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8E" w:rsidRPr="000521E6" w:rsidRDefault="00E6208E" w:rsidP="000521E6">
      <w:pPr>
        <w:spacing w:line="276" w:lineRule="auto"/>
        <w:jc w:val="right"/>
        <w:rPr>
          <w:rFonts w:ascii="Calibri" w:eastAsia="Calibri" w:hAnsi="Calibri" w:cs="Arial"/>
          <w:color w:val="7030A0"/>
          <w:sz w:val="36"/>
          <w:u w:color="000000"/>
          <w:bdr w:val="nil"/>
          <w:lang w:val="es-ES_tradnl" w:eastAsia="es-ES_tradnl"/>
        </w:rPr>
      </w:pPr>
      <w:r w:rsidRPr="000521E6">
        <w:rPr>
          <w:rFonts w:ascii="Calibri" w:eastAsia="Calibri" w:hAnsi="Calibri" w:cs="Arial"/>
          <w:color w:val="7030A0"/>
          <w:sz w:val="36"/>
          <w:u w:color="000000"/>
          <w:bdr w:val="nil"/>
          <w:lang w:val="es-ES_tradnl" w:eastAsia="es-ES_tradnl"/>
        </w:rPr>
        <w:t>Acercamientos lingüístico-literarios a la metonimia ejemplificados en Libro de los engaños de las mujeres</w:t>
      </w:r>
    </w:p>
    <w:p w:rsidR="00E6208E" w:rsidRPr="000111CF" w:rsidRDefault="000521E6" w:rsidP="000521E6">
      <w:pPr>
        <w:spacing w:line="276" w:lineRule="auto"/>
        <w:jc w:val="right"/>
        <w:rPr>
          <w:rFonts w:ascii="Calibri" w:eastAsia="Calibri" w:hAnsi="Calibri" w:cs="Arial"/>
          <w:i/>
          <w:color w:val="7030A0"/>
          <w:sz w:val="22"/>
          <w:u w:color="000000"/>
          <w:bdr w:val="nil"/>
          <w:lang w:val="en-US" w:eastAsia="es-ES_tradnl"/>
        </w:rPr>
      </w:pPr>
      <w:r w:rsidRPr="000111CF">
        <w:rPr>
          <w:rFonts w:ascii="Calibri" w:eastAsia="Calibri" w:hAnsi="Calibri" w:cs="Arial"/>
          <w:i/>
          <w:color w:val="7030A0"/>
          <w:sz w:val="28"/>
          <w:u w:color="000000"/>
          <w:bdr w:val="nil"/>
          <w:lang w:val="en-US" w:eastAsia="es-ES_tradnl"/>
        </w:rPr>
        <w:br/>
      </w:r>
      <w:r w:rsidR="00982BCF" w:rsidRPr="000111CF">
        <w:rPr>
          <w:rFonts w:ascii="Calibri" w:eastAsia="Calibri" w:hAnsi="Calibri" w:cs="Arial"/>
          <w:i/>
          <w:color w:val="7030A0"/>
          <w:sz w:val="28"/>
          <w:lang w:val="en-US"/>
        </w:rPr>
        <w:t>Linguistic - literary approaches to metonymy exemplified in the Book of the wiles of women</w:t>
      </w:r>
    </w:p>
    <w:p w:rsidR="000521E6" w:rsidRPr="000521E6" w:rsidRDefault="000521E6" w:rsidP="000521E6">
      <w:pPr>
        <w:spacing w:line="276" w:lineRule="auto"/>
        <w:jc w:val="right"/>
        <w:rPr>
          <w:rFonts w:ascii="Calibri" w:eastAsia="Calibri" w:hAnsi="Calibri" w:cs="Arial"/>
          <w:i/>
          <w:color w:val="7030A0"/>
          <w:sz w:val="28"/>
          <w:u w:color="000000"/>
          <w:bdr w:val="nil"/>
          <w:lang w:val="es-ES_tradnl" w:eastAsia="es-ES_tradnl"/>
        </w:rPr>
      </w:pPr>
      <w:r w:rsidRPr="000111CF">
        <w:rPr>
          <w:rFonts w:ascii="Calibri" w:eastAsia="Calibri" w:hAnsi="Calibri" w:cs="Arial"/>
          <w:i/>
          <w:color w:val="7030A0"/>
          <w:sz w:val="28"/>
          <w:u w:color="000000"/>
          <w:bdr w:val="nil"/>
          <w:lang w:val="es-MX" w:eastAsia="es-ES_tradnl"/>
        </w:rPr>
        <w:br/>
      </w:r>
      <w:proofErr w:type="spellStart"/>
      <w:r w:rsidRPr="000521E6">
        <w:rPr>
          <w:rFonts w:ascii="Calibri" w:eastAsia="Calibri" w:hAnsi="Calibri" w:cs="Arial"/>
          <w:i/>
          <w:color w:val="7030A0"/>
          <w:sz w:val="28"/>
          <w:u w:color="000000"/>
          <w:bdr w:val="nil"/>
          <w:lang w:val="es-ES_tradnl" w:eastAsia="es-ES_tradnl"/>
        </w:rPr>
        <w:t>Abordagens</w:t>
      </w:r>
      <w:proofErr w:type="spellEnd"/>
      <w:r w:rsidRPr="000521E6">
        <w:rPr>
          <w:rFonts w:ascii="Calibri" w:eastAsia="Calibri" w:hAnsi="Calibri" w:cs="Arial"/>
          <w:i/>
          <w:color w:val="7030A0"/>
          <w:sz w:val="28"/>
          <w:u w:color="000000"/>
          <w:bdr w:val="nil"/>
          <w:lang w:val="es-ES_tradnl" w:eastAsia="es-ES_tradnl"/>
        </w:rPr>
        <w:t xml:space="preserve"> </w:t>
      </w:r>
      <w:proofErr w:type="spellStart"/>
      <w:r w:rsidRPr="000521E6">
        <w:rPr>
          <w:rFonts w:ascii="Calibri" w:eastAsia="Calibri" w:hAnsi="Calibri" w:cs="Arial"/>
          <w:i/>
          <w:color w:val="7030A0"/>
          <w:sz w:val="28"/>
          <w:u w:color="000000"/>
          <w:bdr w:val="nil"/>
          <w:lang w:val="es-ES_tradnl" w:eastAsia="es-ES_tradnl"/>
        </w:rPr>
        <w:t>linguísticas</w:t>
      </w:r>
      <w:proofErr w:type="spellEnd"/>
      <w:r w:rsidRPr="000521E6">
        <w:rPr>
          <w:rFonts w:ascii="Calibri" w:eastAsia="Calibri" w:hAnsi="Calibri" w:cs="Arial"/>
          <w:i/>
          <w:color w:val="7030A0"/>
          <w:sz w:val="28"/>
          <w:u w:color="000000"/>
          <w:bdr w:val="nil"/>
          <w:lang w:val="es-ES_tradnl" w:eastAsia="es-ES_tradnl"/>
        </w:rPr>
        <w:t xml:space="preserve"> e </w:t>
      </w:r>
      <w:proofErr w:type="spellStart"/>
      <w:r w:rsidRPr="000521E6">
        <w:rPr>
          <w:rFonts w:ascii="Calibri" w:eastAsia="Calibri" w:hAnsi="Calibri" w:cs="Arial"/>
          <w:i/>
          <w:color w:val="7030A0"/>
          <w:sz w:val="28"/>
          <w:u w:color="000000"/>
          <w:bdr w:val="nil"/>
          <w:lang w:val="es-ES_tradnl" w:eastAsia="es-ES_tradnl"/>
        </w:rPr>
        <w:t>literárias</w:t>
      </w:r>
      <w:proofErr w:type="spellEnd"/>
      <w:r w:rsidRPr="000521E6">
        <w:rPr>
          <w:rFonts w:ascii="Calibri" w:eastAsia="Calibri" w:hAnsi="Calibri" w:cs="Arial"/>
          <w:i/>
          <w:color w:val="7030A0"/>
          <w:sz w:val="28"/>
          <w:u w:color="000000"/>
          <w:bdr w:val="nil"/>
          <w:lang w:val="es-ES_tradnl" w:eastAsia="es-ES_tradnl"/>
        </w:rPr>
        <w:t xml:space="preserve"> para reservar </w:t>
      </w:r>
      <w:proofErr w:type="spellStart"/>
      <w:r w:rsidRPr="000521E6">
        <w:rPr>
          <w:rFonts w:ascii="Calibri" w:eastAsia="Calibri" w:hAnsi="Calibri" w:cs="Arial"/>
          <w:i/>
          <w:color w:val="7030A0"/>
          <w:sz w:val="28"/>
          <w:u w:color="000000"/>
          <w:bdr w:val="nil"/>
          <w:lang w:val="es-ES_tradnl" w:eastAsia="es-ES_tradnl"/>
        </w:rPr>
        <w:t>metonímia</w:t>
      </w:r>
      <w:proofErr w:type="spellEnd"/>
      <w:r w:rsidRPr="000521E6">
        <w:rPr>
          <w:rFonts w:ascii="Calibri" w:eastAsia="Calibri" w:hAnsi="Calibri" w:cs="Arial"/>
          <w:i/>
          <w:color w:val="7030A0"/>
          <w:sz w:val="28"/>
          <w:u w:color="000000"/>
          <w:bdr w:val="nil"/>
          <w:lang w:val="es-ES_tradnl" w:eastAsia="es-ES_tradnl"/>
        </w:rPr>
        <w:t xml:space="preserve"> </w:t>
      </w:r>
      <w:proofErr w:type="spellStart"/>
      <w:r w:rsidRPr="000521E6">
        <w:rPr>
          <w:rFonts w:ascii="Calibri" w:eastAsia="Calibri" w:hAnsi="Calibri" w:cs="Arial"/>
          <w:i/>
          <w:color w:val="7030A0"/>
          <w:sz w:val="28"/>
          <w:u w:color="000000"/>
          <w:bdr w:val="nil"/>
          <w:lang w:val="es-ES_tradnl" w:eastAsia="es-ES_tradnl"/>
        </w:rPr>
        <w:t>exemplificados</w:t>
      </w:r>
      <w:proofErr w:type="spellEnd"/>
      <w:r w:rsidRPr="000521E6">
        <w:rPr>
          <w:rFonts w:ascii="Calibri" w:eastAsia="Calibri" w:hAnsi="Calibri" w:cs="Arial"/>
          <w:i/>
          <w:color w:val="7030A0"/>
          <w:sz w:val="28"/>
          <w:u w:color="000000"/>
          <w:bdr w:val="nil"/>
          <w:lang w:val="es-ES_tradnl" w:eastAsia="es-ES_tradnl"/>
        </w:rPr>
        <w:t xml:space="preserve"> na </w:t>
      </w:r>
      <w:proofErr w:type="spellStart"/>
      <w:r w:rsidRPr="000521E6">
        <w:rPr>
          <w:rFonts w:ascii="Calibri" w:eastAsia="Calibri" w:hAnsi="Calibri" w:cs="Arial"/>
          <w:i/>
          <w:color w:val="7030A0"/>
          <w:sz w:val="28"/>
          <w:u w:color="000000"/>
          <w:bdr w:val="nil"/>
          <w:lang w:val="es-ES_tradnl" w:eastAsia="es-ES_tradnl"/>
        </w:rPr>
        <w:t>sedução</w:t>
      </w:r>
      <w:proofErr w:type="spellEnd"/>
      <w:r w:rsidRPr="000521E6">
        <w:rPr>
          <w:rFonts w:ascii="Calibri" w:eastAsia="Calibri" w:hAnsi="Calibri" w:cs="Arial"/>
          <w:i/>
          <w:color w:val="7030A0"/>
          <w:sz w:val="28"/>
          <w:u w:color="000000"/>
          <w:bdr w:val="nil"/>
          <w:lang w:val="es-ES_tradnl" w:eastAsia="es-ES_tradnl"/>
        </w:rPr>
        <w:t xml:space="preserve"> das </w:t>
      </w:r>
      <w:proofErr w:type="spellStart"/>
      <w:r w:rsidRPr="000521E6">
        <w:rPr>
          <w:rFonts w:ascii="Calibri" w:eastAsia="Calibri" w:hAnsi="Calibri" w:cs="Arial"/>
          <w:i/>
          <w:color w:val="7030A0"/>
          <w:sz w:val="28"/>
          <w:u w:color="000000"/>
          <w:bdr w:val="nil"/>
          <w:lang w:val="es-ES_tradnl" w:eastAsia="es-ES_tradnl"/>
        </w:rPr>
        <w:t>mulheres</w:t>
      </w:r>
      <w:proofErr w:type="spellEnd"/>
    </w:p>
    <w:p w:rsidR="00E6208E" w:rsidRPr="000111CF" w:rsidRDefault="00E6208E" w:rsidP="00E6208E">
      <w:pPr>
        <w:spacing w:line="360" w:lineRule="auto"/>
        <w:jc w:val="both"/>
        <w:rPr>
          <w:lang w:val="es-MX"/>
        </w:rPr>
      </w:pPr>
    </w:p>
    <w:p w:rsidR="005051D2" w:rsidRDefault="005051D2" w:rsidP="005051D2">
      <w:pPr>
        <w:jc w:val="right"/>
        <w:rPr>
          <w:lang w:val="es-MX"/>
        </w:rPr>
      </w:pPr>
    </w:p>
    <w:p w:rsidR="00E6208E" w:rsidRPr="000521E6" w:rsidRDefault="00E6208E" w:rsidP="000521E6">
      <w:pPr>
        <w:spacing w:line="276" w:lineRule="auto"/>
        <w:jc w:val="right"/>
        <w:rPr>
          <w:rFonts w:ascii="Calibri" w:eastAsia="Calibri" w:hAnsi="Calibri" w:cs="Arial"/>
          <w:b/>
          <w:color w:val="000000"/>
          <w:u w:color="000000"/>
          <w:bdr w:val="nil"/>
          <w:lang w:val="es-ES_tradnl" w:eastAsia="es-ES_tradnl"/>
        </w:rPr>
      </w:pPr>
      <w:r w:rsidRPr="000521E6">
        <w:rPr>
          <w:rFonts w:ascii="Calibri" w:eastAsia="Calibri" w:hAnsi="Calibri" w:cs="Arial"/>
          <w:b/>
          <w:color w:val="000000"/>
          <w:u w:color="000000"/>
          <w:bdr w:val="nil"/>
          <w:lang w:val="es-ES_tradnl" w:eastAsia="es-ES_tradnl"/>
        </w:rPr>
        <w:t>Marina Ruano Gutiérrez</w:t>
      </w:r>
    </w:p>
    <w:p w:rsidR="00E6208E" w:rsidRPr="000521E6" w:rsidRDefault="00E6208E" w:rsidP="000521E6">
      <w:pPr>
        <w:spacing w:line="276" w:lineRule="auto"/>
        <w:jc w:val="right"/>
        <w:rPr>
          <w:rFonts w:ascii="Calibri" w:hAnsi="Calibri" w:cs="Arial"/>
          <w:color w:val="000000"/>
          <w:szCs w:val="19"/>
          <w:shd w:val="clear" w:color="auto" w:fill="FFFFFF"/>
          <w:lang w:val="es-ES_tradnl"/>
        </w:rPr>
      </w:pPr>
      <w:r w:rsidRPr="000521E6">
        <w:rPr>
          <w:rFonts w:ascii="Calibri" w:hAnsi="Calibri" w:cs="Arial"/>
          <w:color w:val="000000"/>
          <w:szCs w:val="19"/>
          <w:shd w:val="clear" w:color="auto" w:fill="FFFFFF"/>
          <w:lang w:val="es-ES_tradnl"/>
        </w:rPr>
        <w:t>Universidad de Guadalajara</w:t>
      </w:r>
      <w:r w:rsidR="000111CF">
        <w:rPr>
          <w:rFonts w:ascii="Calibri" w:eastAsia="Calibri" w:hAnsi="Calibri" w:cs="Calibri"/>
        </w:rPr>
        <w:t>, México</w:t>
      </w:r>
      <w:bookmarkStart w:id="0" w:name="_GoBack"/>
      <w:bookmarkEnd w:id="0"/>
    </w:p>
    <w:p w:rsidR="005051D2" w:rsidRPr="000521E6" w:rsidRDefault="00550820" w:rsidP="000521E6">
      <w:pPr>
        <w:spacing w:line="276" w:lineRule="auto"/>
        <w:jc w:val="right"/>
        <w:rPr>
          <w:rStyle w:val="Hipervnculo"/>
          <w:rFonts w:ascii="Calibri" w:eastAsia="Calibri" w:hAnsi="Calibri"/>
          <w:color w:val="FF0000"/>
          <w:u w:val="none"/>
          <w:lang w:val="es-ES_tradnl" w:eastAsia="en-US"/>
        </w:rPr>
      </w:pPr>
      <w:hyperlink r:id="rId7" w:history="1">
        <w:r w:rsidR="005051D2" w:rsidRPr="000521E6">
          <w:rPr>
            <w:rStyle w:val="Hipervnculo"/>
            <w:rFonts w:ascii="Calibri" w:eastAsia="Calibri" w:hAnsi="Calibri"/>
            <w:color w:val="FF0000"/>
            <w:u w:val="none"/>
            <w:lang w:val="es-ES_tradnl" w:eastAsia="en-US"/>
          </w:rPr>
          <w:t>marinaruano@yahoo.com</w:t>
        </w:r>
      </w:hyperlink>
    </w:p>
    <w:p w:rsidR="005051D2" w:rsidRDefault="005051D2" w:rsidP="005051D2">
      <w:pPr>
        <w:jc w:val="right"/>
        <w:rPr>
          <w:lang w:val="es-MX"/>
        </w:rPr>
      </w:pPr>
    </w:p>
    <w:p w:rsidR="005051D2" w:rsidRDefault="005051D2" w:rsidP="005051D2">
      <w:pPr>
        <w:jc w:val="right"/>
        <w:rPr>
          <w:lang w:val="es-MX"/>
        </w:rPr>
      </w:pPr>
    </w:p>
    <w:p w:rsidR="005051D2" w:rsidRPr="0028217E" w:rsidRDefault="005051D2" w:rsidP="005051D2">
      <w:pPr>
        <w:jc w:val="right"/>
        <w:rPr>
          <w:lang w:val="es-MX"/>
        </w:rPr>
      </w:pPr>
    </w:p>
    <w:p w:rsidR="00E6208E" w:rsidRPr="000521E6" w:rsidRDefault="00E6208E" w:rsidP="00E6208E">
      <w:pPr>
        <w:spacing w:line="360" w:lineRule="auto"/>
        <w:jc w:val="both"/>
        <w:rPr>
          <w:rFonts w:ascii="Calibri" w:eastAsia="SimSun" w:hAnsi="Calibri" w:cs="Arial"/>
          <w:color w:val="7030A0"/>
          <w:sz w:val="28"/>
          <w:lang w:eastAsia="zh-CN"/>
        </w:rPr>
      </w:pPr>
      <w:r w:rsidRPr="000521E6">
        <w:rPr>
          <w:rFonts w:ascii="Calibri" w:eastAsia="SimSun" w:hAnsi="Calibri" w:cs="Arial"/>
          <w:color w:val="7030A0"/>
          <w:sz w:val="28"/>
          <w:lang w:eastAsia="zh-CN"/>
        </w:rPr>
        <w:t>Resumen</w:t>
      </w:r>
    </w:p>
    <w:p w:rsidR="00E6208E" w:rsidRDefault="00E6208E" w:rsidP="000521E6">
      <w:pPr>
        <w:spacing w:after="240" w:line="360" w:lineRule="auto"/>
        <w:jc w:val="both"/>
        <w:rPr>
          <w:lang w:val="es-ES_tradnl"/>
        </w:rPr>
      </w:pPr>
      <w:r>
        <w:rPr>
          <w:lang w:val="es-ES_tradnl"/>
        </w:rPr>
        <w:t xml:space="preserve">El </w:t>
      </w:r>
      <w:r w:rsidRPr="00AC74D1">
        <w:rPr>
          <w:i/>
          <w:lang w:val="es-ES_tradnl"/>
        </w:rPr>
        <w:t>Libro de los engaños de las mujeres</w:t>
      </w:r>
      <w:r>
        <w:rPr>
          <w:lang w:val="es-ES_tradnl"/>
        </w:rPr>
        <w:t xml:space="preserve"> comprende una serie de cuentos didáctico-moralizante</w:t>
      </w:r>
      <w:r w:rsidR="006F1371">
        <w:rPr>
          <w:lang w:val="es-ES_tradnl"/>
        </w:rPr>
        <w:t>s</w:t>
      </w:r>
      <w:r>
        <w:rPr>
          <w:lang w:val="es-ES_tradnl"/>
        </w:rPr>
        <w:t xml:space="preserve"> que se vale de la metonimia para velar los actos contrarios al buen comportamiento, así como para esquematizar y no tener que presentar relatos explícitos en la representación de los ejercicios amatorios. La metonimia ofrece un espectáculo completo de la situación</w:t>
      </w:r>
      <w:r w:rsidR="00CB2105">
        <w:rPr>
          <w:lang w:val="es-ES_tradnl"/>
        </w:rPr>
        <w:t xml:space="preserve"> de manera sencilla</w:t>
      </w:r>
      <w:r>
        <w:rPr>
          <w:lang w:val="es-ES_tradnl"/>
        </w:rPr>
        <w:t>.</w:t>
      </w:r>
    </w:p>
    <w:p w:rsidR="00E6208E" w:rsidRPr="00131BA5" w:rsidRDefault="00E6208E" w:rsidP="00E6208E">
      <w:pPr>
        <w:spacing w:line="360" w:lineRule="auto"/>
        <w:jc w:val="both"/>
        <w:rPr>
          <w:lang w:val="es-ES_tradnl"/>
        </w:rPr>
      </w:pPr>
      <w:r w:rsidRPr="000521E6">
        <w:rPr>
          <w:rFonts w:ascii="Calibri" w:eastAsia="SimSun" w:hAnsi="Calibri" w:cs="Arial"/>
          <w:color w:val="7030A0"/>
          <w:sz w:val="28"/>
          <w:lang w:eastAsia="zh-CN"/>
        </w:rPr>
        <w:t>Palabras clave:</w:t>
      </w:r>
      <w:r w:rsidR="005051D2">
        <w:rPr>
          <w:b/>
          <w:lang w:val="es-ES_tradnl"/>
        </w:rPr>
        <w:t xml:space="preserve"> </w:t>
      </w:r>
      <w:r w:rsidR="00F27046">
        <w:rPr>
          <w:lang w:val="es-ES_tradnl"/>
        </w:rPr>
        <w:t>m</w:t>
      </w:r>
      <w:r>
        <w:rPr>
          <w:lang w:val="es-ES_tradnl"/>
        </w:rPr>
        <w:t>etonimia</w:t>
      </w:r>
      <w:r w:rsidR="005051D2">
        <w:rPr>
          <w:lang w:val="es-ES_tradnl"/>
        </w:rPr>
        <w:t xml:space="preserve">, </w:t>
      </w:r>
      <w:r w:rsidR="00F27046">
        <w:rPr>
          <w:lang w:val="es-ES_tradnl"/>
        </w:rPr>
        <w:t>f</w:t>
      </w:r>
      <w:r>
        <w:rPr>
          <w:lang w:val="es-ES_tradnl"/>
        </w:rPr>
        <w:t>unciones y clasificaciones</w:t>
      </w:r>
      <w:r w:rsidR="005051D2">
        <w:rPr>
          <w:lang w:val="es-ES_tradnl"/>
        </w:rPr>
        <w:t xml:space="preserve">, </w:t>
      </w:r>
      <w:r w:rsidR="00F27046">
        <w:rPr>
          <w:lang w:val="es-ES_tradnl"/>
        </w:rPr>
        <w:t>c</w:t>
      </w:r>
      <w:r>
        <w:rPr>
          <w:lang w:val="es-ES_tradnl"/>
        </w:rPr>
        <w:t>uentos</w:t>
      </w:r>
      <w:r w:rsidR="005051D2">
        <w:rPr>
          <w:lang w:val="es-ES_tradnl"/>
        </w:rPr>
        <w:t xml:space="preserve">, </w:t>
      </w:r>
      <w:r w:rsidR="00F27046">
        <w:rPr>
          <w:lang w:val="es-ES_tradnl"/>
        </w:rPr>
        <w:t>d</w:t>
      </w:r>
      <w:r>
        <w:rPr>
          <w:lang w:val="es-ES_tradnl"/>
        </w:rPr>
        <w:t>idáctico-moralizante</w:t>
      </w:r>
      <w:r w:rsidR="005051D2">
        <w:rPr>
          <w:lang w:val="es-ES_tradnl"/>
        </w:rPr>
        <w:t xml:space="preserve">, </w:t>
      </w:r>
      <w:proofErr w:type="spellStart"/>
      <w:r w:rsidR="00F27046">
        <w:rPr>
          <w:lang w:val="es-ES_tradnl"/>
        </w:rPr>
        <w:t>e</w:t>
      </w:r>
      <w:r>
        <w:rPr>
          <w:lang w:val="es-ES_tradnl"/>
        </w:rPr>
        <w:t>xempla</w:t>
      </w:r>
      <w:proofErr w:type="spellEnd"/>
      <w:r>
        <w:rPr>
          <w:lang w:val="es-ES_tradnl"/>
        </w:rPr>
        <w:t xml:space="preserve"> medievales</w:t>
      </w:r>
      <w:r w:rsidR="005051D2">
        <w:rPr>
          <w:lang w:val="es-ES_tradnl"/>
        </w:rPr>
        <w:t>.</w:t>
      </w:r>
    </w:p>
    <w:p w:rsidR="00E6208E" w:rsidRPr="00131BA5" w:rsidRDefault="00E6208E" w:rsidP="00E6208E">
      <w:pPr>
        <w:spacing w:line="360" w:lineRule="auto"/>
        <w:jc w:val="both"/>
      </w:pPr>
    </w:p>
    <w:p w:rsidR="00E6208E" w:rsidRPr="005051D2" w:rsidRDefault="000521E6" w:rsidP="00E6208E">
      <w:pPr>
        <w:spacing w:line="360" w:lineRule="auto"/>
        <w:jc w:val="both"/>
        <w:rPr>
          <w:b/>
          <w:lang w:val="en-US"/>
        </w:rPr>
      </w:pPr>
      <w:r w:rsidRPr="000111CF">
        <w:rPr>
          <w:rFonts w:ascii="Calibri" w:eastAsia="SimSun" w:hAnsi="Calibri" w:cs="Arial"/>
          <w:color w:val="7030A0"/>
          <w:sz w:val="28"/>
          <w:lang w:val="en-US" w:eastAsia="zh-CN"/>
        </w:rPr>
        <w:t>Abstract</w:t>
      </w:r>
    </w:p>
    <w:p w:rsidR="00982BCF" w:rsidRPr="000111CF" w:rsidRDefault="00982BCF" w:rsidP="00982BCF">
      <w:pPr>
        <w:spacing w:after="240" w:line="360" w:lineRule="auto"/>
        <w:jc w:val="both"/>
        <w:rPr>
          <w:lang w:val="en-US"/>
        </w:rPr>
      </w:pPr>
      <w:r w:rsidRPr="000111CF">
        <w:rPr>
          <w:lang w:val="en-US"/>
        </w:rPr>
        <w:t xml:space="preserve">The </w:t>
      </w:r>
      <w:r w:rsidRPr="000111CF">
        <w:rPr>
          <w:i/>
          <w:iCs/>
          <w:lang w:val="en-US"/>
        </w:rPr>
        <w:t>Book of the wiles of women</w:t>
      </w:r>
      <w:r w:rsidRPr="000111CF">
        <w:rPr>
          <w:lang w:val="en-US"/>
        </w:rPr>
        <w:t xml:space="preserve"> consists of a series of tales teaching - moralizing that uses metonymy to ensure the acts contrary to good behavior, as well as to outline and not havie to introduce explicit stories on the behalf of amatory exercises. Metonymy offers a complete show of the situation in a simple way.</w:t>
      </w:r>
    </w:p>
    <w:p w:rsidR="00E6208E" w:rsidRPr="000111CF" w:rsidRDefault="00982BCF" w:rsidP="00982BCF">
      <w:pPr>
        <w:spacing w:line="360" w:lineRule="auto"/>
        <w:jc w:val="both"/>
        <w:rPr>
          <w:lang w:val="en-US"/>
        </w:rPr>
      </w:pPr>
      <w:r w:rsidRPr="000111CF">
        <w:rPr>
          <w:rFonts w:ascii="Calibri" w:eastAsia="SimSun" w:hAnsi="Calibri" w:cs="Arial"/>
          <w:color w:val="7030A0"/>
          <w:sz w:val="28"/>
          <w:lang w:val="en-US" w:eastAsia="zh-CN"/>
        </w:rPr>
        <w:t>Key words:</w:t>
      </w:r>
      <w:r w:rsidRPr="000111CF">
        <w:rPr>
          <w:b/>
          <w:lang w:val="en-US"/>
        </w:rPr>
        <w:t xml:space="preserve"> </w:t>
      </w:r>
      <w:r w:rsidRPr="000111CF">
        <w:rPr>
          <w:lang w:val="en-US"/>
        </w:rPr>
        <w:t>metonymy, functions and classifications, tales, didactic-moralizing, medieval exempla.</w:t>
      </w:r>
    </w:p>
    <w:p w:rsidR="00982BCF" w:rsidRPr="000111CF" w:rsidRDefault="00982BCF" w:rsidP="00982BCF">
      <w:pPr>
        <w:spacing w:line="360" w:lineRule="auto"/>
        <w:jc w:val="both"/>
        <w:rPr>
          <w:lang w:val="en-US"/>
        </w:rPr>
      </w:pPr>
    </w:p>
    <w:p w:rsidR="000521E6" w:rsidRPr="000521E6" w:rsidRDefault="000521E6" w:rsidP="00E6208E">
      <w:pPr>
        <w:spacing w:line="360" w:lineRule="auto"/>
        <w:jc w:val="both"/>
        <w:rPr>
          <w:rFonts w:ascii="Calibri" w:eastAsia="SimSun" w:hAnsi="Calibri" w:cs="Arial"/>
          <w:color w:val="7030A0"/>
          <w:sz w:val="28"/>
          <w:lang w:eastAsia="zh-CN"/>
        </w:rPr>
      </w:pPr>
      <w:r w:rsidRPr="000521E6">
        <w:rPr>
          <w:rFonts w:ascii="Calibri" w:eastAsia="SimSun" w:hAnsi="Calibri" w:cs="Arial"/>
          <w:color w:val="7030A0"/>
          <w:sz w:val="28"/>
          <w:lang w:eastAsia="zh-CN"/>
        </w:rPr>
        <w:lastRenderedPageBreak/>
        <w:t>Resumo</w:t>
      </w:r>
    </w:p>
    <w:p w:rsidR="000521E6" w:rsidRDefault="000521E6" w:rsidP="000521E6">
      <w:pPr>
        <w:spacing w:after="240" w:line="360" w:lineRule="auto"/>
        <w:jc w:val="both"/>
      </w:pPr>
      <w:r>
        <w:t xml:space="preserve">O </w:t>
      </w:r>
      <w:proofErr w:type="spellStart"/>
      <w:r>
        <w:t>Livro</w:t>
      </w:r>
      <w:proofErr w:type="spellEnd"/>
      <w:r>
        <w:t xml:space="preserve"> dos </w:t>
      </w:r>
      <w:proofErr w:type="spellStart"/>
      <w:r>
        <w:t>delírios</w:t>
      </w:r>
      <w:proofErr w:type="spellEnd"/>
      <w:r>
        <w:t xml:space="preserve"> de </w:t>
      </w:r>
      <w:proofErr w:type="spellStart"/>
      <w:r>
        <w:t>mulheres</w:t>
      </w:r>
      <w:proofErr w:type="spellEnd"/>
      <w:r>
        <w:t xml:space="preserve"> </w:t>
      </w:r>
      <w:proofErr w:type="spellStart"/>
      <w:r>
        <w:t>inclui</w:t>
      </w:r>
      <w:proofErr w:type="spellEnd"/>
      <w:r>
        <w:t xml:space="preserve"> </w:t>
      </w:r>
      <w:proofErr w:type="spellStart"/>
      <w:r>
        <w:t>uma</w:t>
      </w:r>
      <w:proofErr w:type="spellEnd"/>
      <w:r>
        <w:t xml:space="preserve"> </w:t>
      </w:r>
      <w:proofErr w:type="spellStart"/>
      <w:r>
        <w:t>série</w:t>
      </w:r>
      <w:proofErr w:type="spellEnd"/>
      <w:r>
        <w:t xml:space="preserve"> de </w:t>
      </w:r>
      <w:proofErr w:type="spellStart"/>
      <w:r>
        <w:t>histórias</w:t>
      </w:r>
      <w:proofErr w:type="spellEnd"/>
      <w:r>
        <w:t xml:space="preserve"> </w:t>
      </w:r>
      <w:proofErr w:type="spellStart"/>
      <w:r>
        <w:t>didático</w:t>
      </w:r>
      <w:proofErr w:type="spellEnd"/>
      <w:r>
        <w:t xml:space="preserve">-moralista que usa </w:t>
      </w:r>
      <w:proofErr w:type="spellStart"/>
      <w:r>
        <w:t>metonímia</w:t>
      </w:r>
      <w:proofErr w:type="spellEnd"/>
      <w:r>
        <w:t xml:space="preserve"> para garantir </w:t>
      </w:r>
      <w:proofErr w:type="spellStart"/>
      <w:r>
        <w:t>atos</w:t>
      </w:r>
      <w:proofErr w:type="spellEnd"/>
      <w:r>
        <w:t xml:space="preserve"> </w:t>
      </w:r>
      <w:proofErr w:type="spellStart"/>
      <w:r>
        <w:t>contrários</w:t>
      </w:r>
      <w:proofErr w:type="spellEnd"/>
      <w:r>
        <w:t xml:space="preserve"> </w:t>
      </w:r>
      <w:proofErr w:type="spellStart"/>
      <w:r>
        <w:t>ao</w:t>
      </w:r>
      <w:proofErr w:type="spellEnd"/>
      <w:r>
        <w:t xml:space="preserve"> </w:t>
      </w:r>
      <w:proofErr w:type="spellStart"/>
      <w:r>
        <w:t>bom</w:t>
      </w:r>
      <w:proofErr w:type="spellEnd"/>
      <w:r>
        <w:t xml:space="preserve"> </w:t>
      </w:r>
      <w:proofErr w:type="spellStart"/>
      <w:r>
        <w:t>comportamento</w:t>
      </w:r>
      <w:proofErr w:type="spellEnd"/>
      <w:r>
        <w:t xml:space="preserve"> e delinear e </w:t>
      </w:r>
      <w:proofErr w:type="spellStart"/>
      <w:r>
        <w:t>não</w:t>
      </w:r>
      <w:proofErr w:type="spellEnd"/>
      <w:r>
        <w:t xml:space="preserve"> </w:t>
      </w:r>
      <w:proofErr w:type="spellStart"/>
      <w:r>
        <w:t>têm</w:t>
      </w:r>
      <w:proofErr w:type="spellEnd"/>
      <w:r>
        <w:t xml:space="preserve"> de </w:t>
      </w:r>
      <w:proofErr w:type="spellStart"/>
      <w:r>
        <w:t>apresentar</w:t>
      </w:r>
      <w:proofErr w:type="spellEnd"/>
      <w:r>
        <w:t xml:space="preserve"> </w:t>
      </w:r>
      <w:proofErr w:type="spellStart"/>
      <w:r>
        <w:t>histórias</w:t>
      </w:r>
      <w:proofErr w:type="spellEnd"/>
      <w:r>
        <w:t xml:space="preserve"> explícitas na </w:t>
      </w:r>
      <w:proofErr w:type="spellStart"/>
      <w:r>
        <w:t>representação</w:t>
      </w:r>
      <w:proofErr w:type="spellEnd"/>
      <w:r>
        <w:t xml:space="preserve"> de </w:t>
      </w:r>
      <w:proofErr w:type="spellStart"/>
      <w:r>
        <w:t>exercícios</w:t>
      </w:r>
      <w:proofErr w:type="spellEnd"/>
      <w:r>
        <w:t xml:space="preserve"> amorosas. </w:t>
      </w:r>
      <w:proofErr w:type="spellStart"/>
      <w:r>
        <w:t>Metonímia</w:t>
      </w:r>
      <w:proofErr w:type="spellEnd"/>
      <w:r>
        <w:t xml:space="preserve"> </w:t>
      </w:r>
      <w:proofErr w:type="spellStart"/>
      <w:r>
        <w:t>oferece</w:t>
      </w:r>
      <w:proofErr w:type="spellEnd"/>
      <w:r>
        <w:t xml:space="preserve"> </w:t>
      </w:r>
      <w:proofErr w:type="spellStart"/>
      <w:r>
        <w:t>um</w:t>
      </w:r>
      <w:proofErr w:type="spellEnd"/>
      <w:r>
        <w:t xml:space="preserve"> show completo da </w:t>
      </w:r>
      <w:proofErr w:type="spellStart"/>
      <w:r>
        <w:t>situação</w:t>
      </w:r>
      <w:proofErr w:type="spellEnd"/>
      <w:r>
        <w:t xml:space="preserve"> </w:t>
      </w:r>
      <w:proofErr w:type="spellStart"/>
      <w:r>
        <w:t>facilmente</w:t>
      </w:r>
      <w:proofErr w:type="spellEnd"/>
      <w:r>
        <w:t>.</w:t>
      </w:r>
    </w:p>
    <w:p w:rsidR="000521E6" w:rsidRDefault="000521E6" w:rsidP="000521E6">
      <w:pPr>
        <w:spacing w:line="360" w:lineRule="auto"/>
        <w:jc w:val="both"/>
      </w:pPr>
      <w:proofErr w:type="spellStart"/>
      <w:r w:rsidRPr="000521E6">
        <w:rPr>
          <w:rFonts w:ascii="Calibri" w:eastAsia="SimSun" w:hAnsi="Calibri" w:cs="Arial"/>
          <w:color w:val="7030A0"/>
          <w:sz w:val="28"/>
          <w:lang w:eastAsia="zh-CN"/>
        </w:rPr>
        <w:t>Palavras</w:t>
      </w:r>
      <w:proofErr w:type="spellEnd"/>
      <w:r w:rsidRPr="000521E6">
        <w:rPr>
          <w:rFonts w:ascii="Calibri" w:eastAsia="SimSun" w:hAnsi="Calibri" w:cs="Arial"/>
          <w:color w:val="7030A0"/>
          <w:sz w:val="28"/>
          <w:lang w:eastAsia="zh-CN"/>
        </w:rPr>
        <w:t>-chave:</w:t>
      </w:r>
      <w:r>
        <w:t xml:space="preserve"> </w:t>
      </w:r>
      <w:proofErr w:type="spellStart"/>
      <w:r>
        <w:t>metonímia</w:t>
      </w:r>
      <w:proofErr w:type="spellEnd"/>
      <w:r>
        <w:t xml:space="preserve">, </w:t>
      </w:r>
      <w:proofErr w:type="spellStart"/>
      <w:r>
        <w:t>funções</w:t>
      </w:r>
      <w:proofErr w:type="spellEnd"/>
      <w:r>
        <w:t xml:space="preserve"> e </w:t>
      </w:r>
      <w:proofErr w:type="spellStart"/>
      <w:r>
        <w:t>classificações</w:t>
      </w:r>
      <w:proofErr w:type="spellEnd"/>
      <w:r>
        <w:t xml:space="preserve">, </w:t>
      </w:r>
      <w:proofErr w:type="spellStart"/>
      <w:r>
        <w:t>histórias</w:t>
      </w:r>
      <w:proofErr w:type="spellEnd"/>
      <w:r>
        <w:t xml:space="preserve">, moralizantes </w:t>
      </w:r>
      <w:proofErr w:type="spellStart"/>
      <w:r>
        <w:t>didática</w:t>
      </w:r>
      <w:proofErr w:type="spellEnd"/>
      <w:r>
        <w:t xml:space="preserve">, </w:t>
      </w:r>
      <w:proofErr w:type="spellStart"/>
      <w:r>
        <w:t>exempla</w:t>
      </w:r>
      <w:proofErr w:type="spellEnd"/>
      <w:r>
        <w:t xml:space="preserve"> medieval.</w:t>
      </w:r>
    </w:p>
    <w:p w:rsidR="000521E6" w:rsidRPr="00A91B26" w:rsidRDefault="000521E6" w:rsidP="000521E6">
      <w:pPr>
        <w:spacing w:line="480" w:lineRule="auto"/>
        <w:rPr>
          <w:rFonts w:cs="Arial"/>
        </w:rPr>
      </w:pPr>
      <w:r>
        <w:rPr>
          <w:b/>
        </w:rPr>
        <w:br/>
      </w:r>
      <w:r w:rsidRPr="003142AF">
        <w:rPr>
          <w:b/>
        </w:rPr>
        <w:t>Fecha recepción:</w:t>
      </w:r>
      <w:r w:rsidRPr="003142AF">
        <w:t xml:space="preserve">   </w:t>
      </w:r>
      <w:r>
        <w:t>Noviembre</w:t>
      </w:r>
      <w:r w:rsidRPr="003142AF">
        <w:t xml:space="preserve"> 2015       </w:t>
      </w:r>
      <w:r>
        <w:t xml:space="preserve">                         </w:t>
      </w:r>
      <w:r w:rsidRPr="003142AF">
        <w:rPr>
          <w:b/>
        </w:rPr>
        <w:t>Fecha aceptación:</w:t>
      </w:r>
      <w:r w:rsidRPr="003142AF">
        <w:t xml:space="preserve"> Mayo 2016</w:t>
      </w:r>
      <w:r w:rsidR="00550820">
        <w:rPr>
          <w:rFonts w:cs="Calibri"/>
        </w:rPr>
        <w:pict>
          <v:rect id="_x0000_i1025" style="width:441.9pt;height:1.5pt" o:hralign="center" o:hrstd="t" o:hr="t" fillcolor="#a0a0a0" stroked="f"/>
        </w:pict>
      </w:r>
    </w:p>
    <w:p w:rsidR="000521E6" w:rsidRPr="005B5B17" w:rsidRDefault="000521E6" w:rsidP="000521E6">
      <w:pPr>
        <w:spacing w:line="360" w:lineRule="auto"/>
        <w:jc w:val="both"/>
      </w:pPr>
    </w:p>
    <w:p w:rsidR="00E6208E" w:rsidRDefault="00E6208E" w:rsidP="00E6208E">
      <w:pPr>
        <w:spacing w:line="360" w:lineRule="auto"/>
        <w:jc w:val="both"/>
        <w:rPr>
          <w:lang w:val="es-MX"/>
        </w:rPr>
      </w:pPr>
    </w:p>
    <w:p w:rsidR="001F64B2" w:rsidRPr="000521E6" w:rsidRDefault="001F64B2" w:rsidP="00E6208E">
      <w:pPr>
        <w:spacing w:line="360" w:lineRule="auto"/>
        <w:jc w:val="both"/>
        <w:rPr>
          <w:rFonts w:ascii="Calibri" w:eastAsia="SimSun" w:hAnsi="Calibri" w:cs="Arial"/>
          <w:color w:val="7030A0"/>
          <w:sz w:val="28"/>
          <w:lang w:eastAsia="zh-CN"/>
        </w:rPr>
      </w:pPr>
      <w:r w:rsidRPr="000521E6">
        <w:rPr>
          <w:rFonts w:ascii="Calibri" w:eastAsia="SimSun" w:hAnsi="Calibri" w:cs="Arial"/>
          <w:color w:val="7030A0"/>
          <w:sz w:val="28"/>
          <w:lang w:eastAsia="zh-CN"/>
        </w:rPr>
        <w:t>Introducción</w:t>
      </w:r>
    </w:p>
    <w:p w:rsidR="00E6208E" w:rsidRPr="00245C39" w:rsidRDefault="00E6208E" w:rsidP="00E6208E">
      <w:pPr>
        <w:spacing w:line="360" w:lineRule="auto"/>
        <w:jc w:val="both"/>
        <w:rPr>
          <w:lang w:val="es-MX"/>
        </w:rPr>
      </w:pPr>
      <w:r>
        <w:rPr>
          <w:lang w:val="es-MX"/>
        </w:rPr>
        <w:t>Etimología y definición de la palabra metonimia</w:t>
      </w:r>
    </w:p>
    <w:p w:rsidR="00E6208E" w:rsidRPr="005B5B17" w:rsidRDefault="00E6208E" w:rsidP="00E6208E">
      <w:pPr>
        <w:spacing w:line="360" w:lineRule="auto"/>
        <w:jc w:val="both"/>
      </w:pPr>
      <w:r w:rsidRPr="005B5B17">
        <w:t xml:space="preserve">La metonimia forma parte de las llamadas </w:t>
      </w:r>
      <w:r w:rsidRPr="005B5B17">
        <w:rPr>
          <w:i/>
        </w:rPr>
        <w:t>figuras de sentido</w:t>
      </w:r>
      <w:r w:rsidRPr="005B5B17">
        <w:t xml:space="preserve">, </w:t>
      </w:r>
      <w:r w:rsidR="005244EE">
        <w:t>cuyo</w:t>
      </w:r>
      <w:r w:rsidRPr="005B5B17">
        <w:t xml:space="preserve"> objet</w:t>
      </w:r>
      <w:r w:rsidR="00F16972">
        <w:t>ivo</w:t>
      </w:r>
      <w:r w:rsidRPr="005B5B17">
        <w:t xml:space="preserve"> es el significado de las palabras (el contenido de las palabras es el principal componente semántico del signo). Las figuras de sentido</w:t>
      </w:r>
      <w:r w:rsidR="00F16972">
        <w:t>,</w:t>
      </w:r>
      <w:r w:rsidRPr="005B5B17">
        <w:t xml:space="preserve"> tambi</w:t>
      </w:r>
      <w:r>
        <w:t xml:space="preserve">én </w:t>
      </w:r>
      <w:r w:rsidR="00F16972">
        <w:t>llamadas</w:t>
      </w:r>
      <w:r>
        <w:t xml:space="preserve"> </w:t>
      </w:r>
      <w:r w:rsidR="00F16972">
        <w:t>“</w:t>
      </w:r>
      <w:r>
        <w:t>tropos</w:t>
      </w:r>
      <w:r w:rsidR="00F16972">
        <w:t>”</w:t>
      </w:r>
      <w:r>
        <w:t xml:space="preserve">, </w:t>
      </w:r>
      <w:r w:rsidR="00B33575">
        <w:t>tienen que ver con e</w:t>
      </w:r>
      <w:r w:rsidRPr="005B5B17">
        <w:t>l significante de las palabras y, esencialmente</w:t>
      </w:r>
      <w:r w:rsidR="005244EE">
        <w:t>,</w:t>
      </w:r>
      <w:r w:rsidRPr="005B5B17">
        <w:t xml:space="preserve"> </w:t>
      </w:r>
      <w:r w:rsidR="00B33575">
        <w:t>con</w:t>
      </w:r>
      <w:r w:rsidRPr="005B5B17">
        <w:t xml:space="preserve"> su significado. La palabra tropo deriva del griego </w:t>
      </w:r>
      <w:proofErr w:type="spellStart"/>
      <w:r>
        <w:rPr>
          <w:i/>
        </w:rPr>
        <w:t>tropu</w:t>
      </w:r>
      <w:r w:rsidRPr="005B5B17">
        <w:rPr>
          <w:i/>
        </w:rPr>
        <w:t>s</w:t>
      </w:r>
      <w:proofErr w:type="spellEnd"/>
      <w:r w:rsidRPr="005B5B17">
        <w:t>, que designa ‘vuelta, estilo o manera’, proveniente de la raíz indoeuropea que significa ‘girar o voltear’</w:t>
      </w:r>
      <w:r>
        <w:t xml:space="preserve"> (Gómez, 1988, p.</w:t>
      </w:r>
      <w:r w:rsidR="005244EE">
        <w:t xml:space="preserve"> </w:t>
      </w:r>
      <w:r>
        <w:t>695)</w:t>
      </w:r>
      <w:r w:rsidRPr="005B5B17">
        <w:t xml:space="preserve">. Este tipo de figuras realiza una transformación semántica (de significados) </w:t>
      </w:r>
      <w:r w:rsidR="00B33575">
        <w:t>de</w:t>
      </w:r>
      <w:r w:rsidRPr="005B5B17">
        <w:t xml:space="preserve"> las palabras o grupos de palabras que constituyen su objeto. Por tanto, la metonimia como </w:t>
      </w:r>
      <w:r w:rsidRPr="005B5B17">
        <w:rPr>
          <w:i/>
        </w:rPr>
        <w:t>tropo</w:t>
      </w:r>
      <w:r w:rsidRPr="005B5B17">
        <w:t xml:space="preserve"> o </w:t>
      </w:r>
      <w:r w:rsidRPr="005B5B17">
        <w:rPr>
          <w:i/>
        </w:rPr>
        <w:t>figura de significación</w:t>
      </w:r>
      <w:r w:rsidRPr="005B5B17">
        <w:t xml:space="preserve"> </w:t>
      </w:r>
      <w:r>
        <w:t xml:space="preserve">es aquella que </w:t>
      </w:r>
      <w:r w:rsidRPr="005B5B17">
        <w:t>“</w:t>
      </w:r>
      <w:r>
        <w:t xml:space="preserve">opera una transformación semántica </w:t>
      </w:r>
      <w:r w:rsidR="00B33575">
        <w:t>de</w:t>
      </w:r>
      <w:r>
        <w:t xml:space="preserve"> las palabras o grupos de palabras que constituyen su objeto”</w:t>
      </w:r>
      <w:r w:rsidRPr="005B5B17">
        <w:t xml:space="preserve"> (</w:t>
      </w:r>
      <w:proofErr w:type="spellStart"/>
      <w:r w:rsidRPr="005B5B17">
        <w:t>Saganogo</w:t>
      </w:r>
      <w:proofErr w:type="spellEnd"/>
      <w:r>
        <w:t>, cap.3, p.79</w:t>
      </w:r>
      <w:r w:rsidRPr="005B5B17">
        <w:t>).</w:t>
      </w:r>
    </w:p>
    <w:p w:rsidR="00E6208E" w:rsidRDefault="00E6208E" w:rsidP="001F64B2">
      <w:pPr>
        <w:spacing w:line="360" w:lineRule="auto"/>
        <w:jc w:val="both"/>
      </w:pPr>
    </w:p>
    <w:p w:rsidR="001F64B2" w:rsidRPr="000521E6" w:rsidRDefault="001F64B2" w:rsidP="001F64B2">
      <w:pPr>
        <w:spacing w:line="360" w:lineRule="auto"/>
        <w:jc w:val="both"/>
        <w:rPr>
          <w:b/>
        </w:rPr>
      </w:pPr>
      <w:r w:rsidRPr="000521E6">
        <w:rPr>
          <w:b/>
        </w:rPr>
        <w:t>Método</w:t>
      </w:r>
    </w:p>
    <w:p w:rsidR="001F64B2" w:rsidRDefault="001F64B2" w:rsidP="001F64B2">
      <w:pPr>
        <w:spacing w:line="360" w:lineRule="auto"/>
        <w:jc w:val="both"/>
      </w:pPr>
      <w:r>
        <w:t xml:space="preserve">Análisis lingüístico-literario de la aplicación de las metonimias. Exégesis del </w:t>
      </w:r>
      <w:r>
        <w:rPr>
          <w:i/>
        </w:rPr>
        <w:t>Libro de los engaños de las mujeres</w:t>
      </w:r>
      <w:r w:rsidR="00805922">
        <w:rPr>
          <w:i/>
        </w:rPr>
        <w:t>.</w:t>
      </w:r>
    </w:p>
    <w:p w:rsidR="001F64B2" w:rsidRDefault="001F64B2" w:rsidP="001F64B2">
      <w:pPr>
        <w:spacing w:line="360" w:lineRule="auto"/>
        <w:jc w:val="both"/>
        <w:rPr>
          <w:b/>
        </w:rPr>
      </w:pPr>
    </w:p>
    <w:p w:rsidR="000521E6" w:rsidRDefault="000521E6" w:rsidP="001F64B2">
      <w:pPr>
        <w:spacing w:line="360" w:lineRule="auto"/>
        <w:jc w:val="both"/>
        <w:rPr>
          <w:b/>
        </w:rPr>
      </w:pPr>
    </w:p>
    <w:p w:rsidR="000521E6" w:rsidRPr="000521E6" w:rsidRDefault="000521E6" w:rsidP="001F64B2">
      <w:pPr>
        <w:spacing w:line="360" w:lineRule="auto"/>
        <w:jc w:val="both"/>
        <w:rPr>
          <w:b/>
        </w:rPr>
      </w:pPr>
    </w:p>
    <w:p w:rsidR="001F64B2" w:rsidRPr="000521E6" w:rsidRDefault="001F64B2" w:rsidP="001F64B2">
      <w:pPr>
        <w:spacing w:line="360" w:lineRule="auto"/>
        <w:jc w:val="both"/>
        <w:rPr>
          <w:b/>
        </w:rPr>
      </w:pPr>
      <w:r w:rsidRPr="000521E6">
        <w:rPr>
          <w:b/>
        </w:rPr>
        <w:lastRenderedPageBreak/>
        <w:t>Discusión</w:t>
      </w:r>
    </w:p>
    <w:p w:rsidR="00E6208E" w:rsidRPr="005B5B17" w:rsidRDefault="00E6208E" w:rsidP="001F64B2">
      <w:pPr>
        <w:spacing w:line="360" w:lineRule="auto"/>
        <w:jc w:val="both"/>
      </w:pPr>
      <w:r w:rsidRPr="005B5B17">
        <w:t xml:space="preserve">El término </w:t>
      </w:r>
      <w:r>
        <w:t>metonimia</w:t>
      </w:r>
      <w:r w:rsidRPr="005B5B17">
        <w:t xml:space="preserve"> </w:t>
      </w:r>
      <w:r w:rsidR="00010068">
        <w:t>aparec</w:t>
      </w:r>
      <w:r w:rsidR="00B33575">
        <w:t>ió</w:t>
      </w:r>
      <w:r w:rsidRPr="005B5B17">
        <w:t xml:space="preserve"> </w:t>
      </w:r>
      <w:r w:rsidR="00B33575">
        <w:t>por el año</w:t>
      </w:r>
      <w:r w:rsidR="00010068">
        <w:t xml:space="preserve"> </w:t>
      </w:r>
      <w:r w:rsidRPr="005B5B17">
        <w:t>1521</w:t>
      </w:r>
      <w:r w:rsidR="00010068">
        <w:t xml:space="preserve"> y</w:t>
      </w:r>
      <w:r w:rsidRPr="005B5B17">
        <w:t xml:space="preserve"> proviene del griego </w:t>
      </w:r>
      <w:proofErr w:type="spellStart"/>
      <w:r>
        <w:t>metonymía</w:t>
      </w:r>
      <w:proofErr w:type="spellEnd"/>
      <w:r w:rsidRPr="005B5B17">
        <w:t xml:space="preserve">, </w:t>
      </w:r>
      <w:r w:rsidR="00B33575">
        <w:t>es decir,</w:t>
      </w:r>
      <w:r w:rsidRPr="005B5B17">
        <w:t xml:space="preserve"> </w:t>
      </w:r>
      <w:proofErr w:type="spellStart"/>
      <w:r w:rsidRPr="005B5B17">
        <w:rPr>
          <w:i/>
        </w:rPr>
        <w:t>met</w:t>
      </w:r>
      <w:proofErr w:type="spellEnd"/>
      <w:r>
        <w:t>: transferencia</w:t>
      </w:r>
      <w:r w:rsidR="00010068">
        <w:t>,</w:t>
      </w:r>
      <w:r w:rsidRPr="005B5B17">
        <w:t xml:space="preserve"> y </w:t>
      </w:r>
      <w:proofErr w:type="spellStart"/>
      <w:r w:rsidRPr="00E52253">
        <w:rPr>
          <w:i/>
        </w:rPr>
        <w:t>onymía</w:t>
      </w:r>
      <w:proofErr w:type="spellEnd"/>
      <w:r w:rsidRPr="005B5B17">
        <w:t xml:space="preserve">: </w:t>
      </w:r>
      <w:r>
        <w:t xml:space="preserve">palabra, </w:t>
      </w:r>
      <w:r w:rsidRPr="005B5B17">
        <w:t xml:space="preserve">nombre, </w:t>
      </w:r>
      <w:r w:rsidRPr="00E52253">
        <w:t xml:space="preserve">'recibir un nuevo nombre' (Gómez, 1988, </w:t>
      </w:r>
      <w:r>
        <w:t>p.</w:t>
      </w:r>
      <w:r w:rsidRPr="00E52253">
        <w:t>454).</w:t>
      </w:r>
      <w:r>
        <w:t xml:space="preserve"> </w:t>
      </w:r>
      <w:r w:rsidR="00010068">
        <w:t>D</w:t>
      </w:r>
      <w:r>
        <w:t xml:space="preserve">istintos </w:t>
      </w:r>
      <w:r w:rsidR="00010068">
        <w:t>estudiosos</w:t>
      </w:r>
      <w:r>
        <w:t xml:space="preserve"> de </w:t>
      </w:r>
      <w:r w:rsidR="00010068">
        <w:t xml:space="preserve">las </w:t>
      </w:r>
      <w:r>
        <w:t xml:space="preserve">figuras literarias coinciden en definirla </w:t>
      </w:r>
      <w:r w:rsidRPr="005B5B17">
        <w:t>como:</w:t>
      </w:r>
      <w:r>
        <w:t xml:space="preserve"> </w:t>
      </w:r>
      <w:r w:rsidR="00010068">
        <w:t>“</w:t>
      </w:r>
      <w:r w:rsidR="00805922">
        <w:t>f</w:t>
      </w:r>
      <w:proofErr w:type="spellStart"/>
      <w:r w:rsidRPr="005B5B17">
        <w:rPr>
          <w:lang w:val="es-MX"/>
        </w:rPr>
        <w:t>igura</w:t>
      </w:r>
      <w:proofErr w:type="spellEnd"/>
      <w:r w:rsidRPr="005B5B17">
        <w:rPr>
          <w:lang w:val="es-MX"/>
        </w:rPr>
        <w:t xml:space="preserve"> retórica que radica en denominar una palabra con otra con la cual mantiene una relación, es decir</w:t>
      </w:r>
      <w:r w:rsidR="00805922">
        <w:rPr>
          <w:lang w:val="es-MX"/>
        </w:rPr>
        <w:t>,</w:t>
      </w:r>
      <w:r w:rsidRPr="005B5B17">
        <w:rPr>
          <w:lang w:val="es-MX"/>
        </w:rPr>
        <w:t xml:space="preserve"> que designa una </w:t>
      </w:r>
      <w:r w:rsidRPr="005B5B17">
        <w:t>cosa o idea con el nombre de otra basándose en la relación de asociación o proximidad existente entre el objeto real y el objeto representado</w:t>
      </w:r>
      <w:r w:rsidR="00010068">
        <w:t>”</w:t>
      </w:r>
      <w:r w:rsidRPr="005B5B17">
        <w:t xml:space="preserve">. La metonimia consiste en el empleo </w:t>
      </w:r>
      <w:r>
        <w:t>de “una palabra que sin cambiar de forma ni</w:t>
      </w:r>
      <w:r w:rsidRPr="005B5B17">
        <w:t xml:space="preserve"> perder su sentido primero, adquiere, en la ampliación o el estrechamiento de su comprensión, un significado nuevo gracias al que sustituye a un término</w:t>
      </w:r>
      <w:r>
        <w:t xml:space="preserve"> ligado al primero por una relación lógica</w:t>
      </w:r>
      <w:r w:rsidRPr="005B5B17">
        <w:t>” (</w:t>
      </w:r>
      <w:proofErr w:type="spellStart"/>
      <w:r w:rsidRPr="005B5B17">
        <w:t>Saganogo</w:t>
      </w:r>
      <w:proofErr w:type="spellEnd"/>
      <w:r w:rsidRPr="005B5B17">
        <w:t>, cap. 3</w:t>
      </w:r>
      <w:r>
        <w:t>, p.84</w:t>
      </w:r>
      <w:r w:rsidRPr="005B5B17">
        <w:t>). La relación puede ser de proximidad o contexto</w:t>
      </w:r>
      <w:r w:rsidR="00805922">
        <w:t>, p</w:t>
      </w:r>
      <w:r>
        <w:t>ara lo cual s</w:t>
      </w:r>
      <w:r w:rsidRPr="005B5B17">
        <w:t xml:space="preserve">e trata de “sustituir unas palabras por otras, que otorgan a las sustituidas una mayor significación, </w:t>
      </w:r>
      <w:r w:rsidR="00920FF1">
        <w:t>mientras que</w:t>
      </w:r>
      <w:r w:rsidRPr="005B5B17">
        <w:t xml:space="preserve"> el significado diacrónico se presenta casi por completo desligado d</w:t>
      </w:r>
      <w:r>
        <w:t>el contexto que en otro tiempo l</w:t>
      </w:r>
      <w:r w:rsidRPr="005B5B17">
        <w:t>e dio vida” (Martínez, 1975</w:t>
      </w:r>
      <w:r w:rsidR="00F40328">
        <w:t>,</w:t>
      </w:r>
      <w:r w:rsidRPr="005B5B17">
        <w:t xml:space="preserve"> </w:t>
      </w:r>
      <w:r>
        <w:t>p.</w:t>
      </w:r>
      <w:r w:rsidRPr="005B5B17">
        <w:t>327).</w:t>
      </w:r>
    </w:p>
    <w:p w:rsidR="00E6208E" w:rsidRDefault="00E6208E" w:rsidP="00E6208E">
      <w:pPr>
        <w:spacing w:line="360" w:lineRule="auto"/>
        <w:jc w:val="both"/>
      </w:pPr>
    </w:p>
    <w:p w:rsidR="00E6208E" w:rsidRPr="000521E6" w:rsidRDefault="00E6208E" w:rsidP="00E6208E">
      <w:pPr>
        <w:spacing w:line="360" w:lineRule="auto"/>
        <w:jc w:val="both"/>
        <w:rPr>
          <w:b/>
        </w:rPr>
      </w:pPr>
      <w:r w:rsidRPr="000521E6">
        <w:rPr>
          <w:b/>
        </w:rPr>
        <w:t>Función de la metonimia</w:t>
      </w:r>
    </w:p>
    <w:p w:rsidR="00E6208E" w:rsidRPr="005B5B17" w:rsidRDefault="00E6208E" w:rsidP="00E6208E">
      <w:pPr>
        <w:spacing w:line="360" w:lineRule="auto"/>
        <w:jc w:val="both"/>
        <w:rPr>
          <w:sz w:val="22"/>
          <w:szCs w:val="22"/>
          <w:u w:val="single"/>
        </w:rPr>
      </w:pPr>
      <w:r w:rsidRPr="005B5B17">
        <w:t xml:space="preserve">La función de la metonimia </w:t>
      </w:r>
      <w:r w:rsidR="00471907">
        <w:t>consiste en</w:t>
      </w:r>
      <w:r w:rsidRPr="005B5B17">
        <w:t xml:space="preserve"> suplantar una expresión por otra con la que exista una correspondencia lógica</w:t>
      </w:r>
      <w:r w:rsidR="00920FF1">
        <w:t>,</w:t>
      </w:r>
      <w:r w:rsidR="00471907">
        <w:t xml:space="preserve"> con el propósito de</w:t>
      </w:r>
      <w:r w:rsidR="00080A0B">
        <w:t xml:space="preserve"> lograr</w:t>
      </w:r>
      <w:r w:rsidRPr="005B5B17">
        <w:t xml:space="preserve"> una comprensión </w:t>
      </w:r>
      <w:r>
        <w:t>implícita</w:t>
      </w:r>
      <w:r w:rsidR="00080A0B">
        <w:t xml:space="preserve"> y</w:t>
      </w:r>
      <w:r w:rsidRPr="005B5B17">
        <w:t xml:space="preserve"> condicional</w:t>
      </w:r>
      <w:r w:rsidR="00805922">
        <w:t>. Pa</w:t>
      </w:r>
      <w:r w:rsidRPr="005B5B17">
        <w:t>ra que s</w:t>
      </w:r>
      <w:r w:rsidR="00A9559C">
        <w:t xml:space="preserve">urja </w:t>
      </w:r>
      <w:r w:rsidRPr="005B5B17">
        <w:t xml:space="preserve">la comprensión </w:t>
      </w:r>
      <w:r w:rsidR="00A9559C">
        <w:t>es</w:t>
      </w:r>
      <w:r w:rsidRPr="005B5B17">
        <w:t xml:space="preserve"> necesario emplear la </w:t>
      </w:r>
      <w:r>
        <w:t>relación de</w:t>
      </w:r>
      <w:r w:rsidRPr="005B5B17">
        <w:t xml:space="preserve"> contigüidad </w:t>
      </w:r>
      <w:r w:rsidR="003A237E">
        <w:t>que hay</w:t>
      </w:r>
      <w:r w:rsidRPr="005B5B17">
        <w:t xml:space="preserve"> entre ambas expresiones. En términos de </w:t>
      </w:r>
      <w:proofErr w:type="spellStart"/>
      <w:r w:rsidRPr="005B5B17">
        <w:t>Saganogo</w:t>
      </w:r>
      <w:proofErr w:type="spellEnd"/>
      <w:r w:rsidRPr="005B5B17">
        <w:t xml:space="preserve"> (cap. 3)</w:t>
      </w:r>
      <w:r w:rsidR="000165D4">
        <w:t>,</w:t>
      </w:r>
      <w:r w:rsidRPr="005B5B17">
        <w:t xml:space="preserve"> </w:t>
      </w:r>
      <w:r w:rsidR="00A9559C">
        <w:t xml:space="preserve">ambos significados coexisten </w:t>
      </w:r>
      <w:r w:rsidR="000165D4">
        <w:t xml:space="preserve">en </w:t>
      </w:r>
      <w:r w:rsidRPr="005B5B17">
        <w:t xml:space="preserve">la metonimia. </w:t>
      </w:r>
      <w:r>
        <w:t>Además</w:t>
      </w:r>
      <w:r w:rsidR="00920FF1">
        <w:t>,</w:t>
      </w:r>
      <w:r>
        <w:t xml:space="preserve"> la metonimia e</w:t>
      </w:r>
      <w:r w:rsidRPr="005B5B17">
        <w:t>xige que los objetos estén ligados por su vecindad en el tiempo y el espacio</w:t>
      </w:r>
      <w:r w:rsidR="00920FF1">
        <w:t>,</w:t>
      </w:r>
      <w:r w:rsidRPr="005B5B17">
        <w:t xml:space="preserve"> su relación lógica o su correspondencia. </w:t>
      </w:r>
      <w:r w:rsidR="006B3C61">
        <w:t>L</w:t>
      </w:r>
      <w:r w:rsidRPr="005B5B17">
        <w:t xml:space="preserve">a metonimia </w:t>
      </w:r>
      <w:r w:rsidR="006B3C61">
        <w:t xml:space="preserve">también </w:t>
      </w:r>
      <w:r w:rsidRPr="005B5B17">
        <w:t xml:space="preserve">permite atribuir a una palabra </w:t>
      </w:r>
      <w:r w:rsidR="006B3C61">
        <w:t xml:space="preserve">un </w:t>
      </w:r>
      <w:r w:rsidRPr="005B5B17">
        <w:t xml:space="preserve">sentido </w:t>
      </w:r>
      <w:r w:rsidR="006B3C61">
        <w:t>distinto a</w:t>
      </w:r>
      <w:r w:rsidRPr="005B5B17">
        <w:t xml:space="preserve">l cotidiano. </w:t>
      </w:r>
      <w:r w:rsidR="004F38B0">
        <w:t>S</w:t>
      </w:r>
      <w:r w:rsidRPr="005B5B17">
        <w:t xml:space="preserve">e especifica que la metonimia </w:t>
      </w:r>
      <w:r>
        <w:t>(</w:t>
      </w:r>
      <w:r w:rsidRPr="005B5B17">
        <w:t>como especie de signo, una creación léxica y de estilo</w:t>
      </w:r>
      <w:r>
        <w:t>)</w:t>
      </w:r>
      <w:r w:rsidRPr="005B5B17">
        <w:t xml:space="preserve">, es un modo de transferencia semántica, o bien un cambio semántico </w:t>
      </w:r>
      <w:r w:rsidR="004F38B0">
        <w:t xml:space="preserve">durante </w:t>
      </w:r>
      <w:r w:rsidRPr="005B5B17">
        <w:t>el cual un significante abandona su significado habitual por otro al que está unido por una relación de sucesión inmediata, sea en el tiempo, el espacio o el pensamiento</w:t>
      </w:r>
      <w:r>
        <w:t xml:space="preserve"> (pp. 83-85</w:t>
      </w:r>
      <w:r w:rsidRPr="005B5B17">
        <w:t>).</w:t>
      </w:r>
    </w:p>
    <w:p w:rsidR="00E6208E" w:rsidRDefault="00E6208E" w:rsidP="00E6208E">
      <w:pPr>
        <w:spacing w:line="360" w:lineRule="auto"/>
        <w:jc w:val="both"/>
      </w:pPr>
    </w:p>
    <w:p w:rsidR="00E6208E" w:rsidRPr="000521E6" w:rsidRDefault="00E6208E" w:rsidP="00E6208E">
      <w:pPr>
        <w:spacing w:line="360" w:lineRule="auto"/>
        <w:jc w:val="both"/>
        <w:rPr>
          <w:b/>
        </w:rPr>
      </w:pPr>
      <w:r w:rsidRPr="000521E6">
        <w:rPr>
          <w:b/>
        </w:rPr>
        <w:t>Clasificaciones de la metonimia</w:t>
      </w:r>
    </w:p>
    <w:p w:rsidR="00E6208E" w:rsidRPr="005B5B17" w:rsidRDefault="00E6208E" w:rsidP="00E6208E">
      <w:pPr>
        <w:spacing w:line="360" w:lineRule="auto"/>
        <w:jc w:val="both"/>
        <w:rPr>
          <w:lang w:val="es-MX"/>
        </w:rPr>
      </w:pPr>
      <w:r w:rsidRPr="005B5B17">
        <w:rPr>
          <w:lang w:val="es-MX"/>
        </w:rPr>
        <w:t>Las clasificaciones que refieren los tipos de metonimia resultan muy extensas, por ello a continuación se enumeran solamente l</w:t>
      </w:r>
      <w:r>
        <w:rPr>
          <w:lang w:val="es-MX"/>
        </w:rPr>
        <w:t>os ejemplos</w:t>
      </w:r>
      <w:r w:rsidRPr="005B5B17">
        <w:rPr>
          <w:lang w:val="es-MX"/>
        </w:rPr>
        <w:t xml:space="preserve"> de metonimia</w:t>
      </w:r>
      <w:r w:rsidR="004F38B0">
        <w:rPr>
          <w:lang w:val="es-MX"/>
        </w:rPr>
        <w:t xml:space="preserve"> más utilizados, s</w:t>
      </w:r>
      <w:r w:rsidRPr="005B5B17">
        <w:rPr>
          <w:lang w:val="es-MX"/>
        </w:rPr>
        <w:t>in agregar las subdivisiones:</w:t>
      </w:r>
    </w:p>
    <w:p w:rsidR="00E6208E" w:rsidRPr="005B5B17" w:rsidRDefault="00EC4A06" w:rsidP="00E6208E">
      <w:pPr>
        <w:numPr>
          <w:ilvl w:val="0"/>
          <w:numId w:val="1"/>
        </w:numPr>
        <w:jc w:val="both"/>
        <w:rPr>
          <w:lang w:val="es-MX"/>
        </w:rPr>
      </w:pPr>
      <w:r>
        <w:rPr>
          <w:lang w:val="es-MX"/>
        </w:rPr>
        <w:lastRenderedPageBreak/>
        <w:t>L</w:t>
      </w:r>
      <w:r w:rsidR="00E6208E" w:rsidRPr="005B5B17">
        <w:rPr>
          <w:lang w:val="es-MX"/>
        </w:rPr>
        <w:t>a causa por el efecto / el efecto por la causa</w:t>
      </w:r>
    </w:p>
    <w:p w:rsidR="00E6208E" w:rsidRPr="005B5B17" w:rsidRDefault="00E6208E" w:rsidP="00E6208E">
      <w:pPr>
        <w:numPr>
          <w:ilvl w:val="0"/>
          <w:numId w:val="1"/>
        </w:numPr>
        <w:jc w:val="both"/>
        <w:rPr>
          <w:lang w:val="es-MX"/>
        </w:rPr>
      </w:pPr>
      <w:r w:rsidRPr="005B5B17">
        <w:rPr>
          <w:lang w:val="es-MX"/>
        </w:rPr>
        <w:t>E</w:t>
      </w:r>
      <w:r w:rsidRPr="005B5B17">
        <w:t>l continente por el contenido / el contenido por el continente</w:t>
      </w:r>
    </w:p>
    <w:p w:rsidR="00E6208E" w:rsidRPr="005B5B17" w:rsidRDefault="00E6208E" w:rsidP="00E6208E">
      <w:pPr>
        <w:numPr>
          <w:ilvl w:val="0"/>
          <w:numId w:val="1"/>
        </w:numPr>
        <w:jc w:val="both"/>
        <w:rPr>
          <w:lang w:val="es-MX"/>
        </w:rPr>
      </w:pPr>
      <w:r w:rsidRPr="005B5B17">
        <w:t>L</w:t>
      </w:r>
      <w:r w:rsidRPr="005B5B17">
        <w:rPr>
          <w:lang w:val="es-MX"/>
        </w:rPr>
        <w:t xml:space="preserve">a parte por el todo / el </w:t>
      </w:r>
      <w:r>
        <w:rPr>
          <w:lang w:val="es-MX"/>
        </w:rPr>
        <w:t>todo por la parte</w:t>
      </w:r>
    </w:p>
    <w:p w:rsidR="00E6208E" w:rsidRPr="005B5B17" w:rsidRDefault="00E6208E" w:rsidP="00E6208E">
      <w:pPr>
        <w:numPr>
          <w:ilvl w:val="0"/>
          <w:numId w:val="1"/>
        </w:numPr>
        <w:jc w:val="both"/>
      </w:pPr>
      <w:r w:rsidRPr="005B5B17">
        <w:t>El lugar de procedencia por el producto</w:t>
      </w:r>
    </w:p>
    <w:p w:rsidR="00E6208E" w:rsidRPr="005B5B17" w:rsidRDefault="00E6208E" w:rsidP="00E6208E">
      <w:pPr>
        <w:numPr>
          <w:ilvl w:val="0"/>
          <w:numId w:val="1"/>
        </w:numPr>
        <w:jc w:val="both"/>
        <w:rPr>
          <w:rStyle w:val="illustration"/>
        </w:rPr>
      </w:pPr>
      <w:r>
        <w:rPr>
          <w:rStyle w:val="illustration"/>
        </w:rPr>
        <w:t>El lugar por el acontecimiento</w:t>
      </w:r>
    </w:p>
    <w:p w:rsidR="00E6208E" w:rsidRPr="005B5B17" w:rsidRDefault="00E6208E" w:rsidP="00E6208E">
      <w:pPr>
        <w:numPr>
          <w:ilvl w:val="0"/>
          <w:numId w:val="1"/>
        </w:numPr>
        <w:jc w:val="both"/>
        <w:rPr>
          <w:rStyle w:val="illustration"/>
        </w:rPr>
      </w:pPr>
      <w:r w:rsidRPr="005B5B17">
        <w:rPr>
          <w:rStyle w:val="illustration"/>
        </w:rPr>
        <w:t>La institución por las personas responsables</w:t>
      </w:r>
    </w:p>
    <w:p w:rsidR="00E6208E" w:rsidRPr="005B5B17" w:rsidRDefault="00E6208E" w:rsidP="00E6208E">
      <w:pPr>
        <w:numPr>
          <w:ilvl w:val="0"/>
          <w:numId w:val="1"/>
        </w:numPr>
        <w:jc w:val="both"/>
      </w:pPr>
      <w:r w:rsidRPr="005B5B17">
        <w:t>Lo abstracto por lo concreto o viceversa</w:t>
      </w:r>
    </w:p>
    <w:p w:rsidR="00E6208E" w:rsidRPr="005B5B17" w:rsidRDefault="00E6208E" w:rsidP="00E6208E">
      <w:pPr>
        <w:numPr>
          <w:ilvl w:val="0"/>
          <w:numId w:val="1"/>
        </w:numPr>
        <w:jc w:val="both"/>
      </w:pPr>
      <w:r w:rsidRPr="005B5B17">
        <w:t xml:space="preserve">Del signo a la cosa significada o </w:t>
      </w:r>
      <w:r>
        <w:t>e</w:t>
      </w:r>
      <w:r w:rsidRPr="005B5B17">
        <w:t>l símbolo por la cosa simbolizada</w:t>
      </w:r>
    </w:p>
    <w:p w:rsidR="00E6208E" w:rsidRPr="005B5B17" w:rsidRDefault="00E6208E" w:rsidP="00E6208E">
      <w:pPr>
        <w:numPr>
          <w:ilvl w:val="0"/>
          <w:numId w:val="1"/>
        </w:numPr>
        <w:jc w:val="both"/>
      </w:pPr>
      <w:r>
        <w:t>El objeto usado por el usuario</w:t>
      </w:r>
    </w:p>
    <w:p w:rsidR="00E6208E" w:rsidRPr="005B5B17" w:rsidRDefault="00E6208E" w:rsidP="00E6208E">
      <w:pPr>
        <w:numPr>
          <w:ilvl w:val="0"/>
          <w:numId w:val="1"/>
        </w:numPr>
        <w:jc w:val="both"/>
      </w:pPr>
      <w:r w:rsidRPr="005B5B17">
        <w:t xml:space="preserve">El productor por el producto o </w:t>
      </w:r>
      <w:r>
        <w:t>e</w:t>
      </w:r>
      <w:r w:rsidRPr="005B5B17">
        <w:t>l autor por la obra</w:t>
      </w:r>
    </w:p>
    <w:p w:rsidR="00E6208E" w:rsidRPr="005B5B17" w:rsidRDefault="00E6208E" w:rsidP="00E6208E">
      <w:pPr>
        <w:numPr>
          <w:ilvl w:val="0"/>
          <w:numId w:val="1"/>
        </w:numPr>
        <w:jc w:val="both"/>
      </w:pPr>
      <w:r w:rsidRPr="005B5B17">
        <w:t>El instrumento por el artista</w:t>
      </w:r>
    </w:p>
    <w:p w:rsidR="00E6208E" w:rsidRPr="005B5B17" w:rsidRDefault="00E6208E" w:rsidP="00E6208E">
      <w:pPr>
        <w:numPr>
          <w:ilvl w:val="0"/>
          <w:numId w:val="1"/>
        </w:numPr>
        <w:jc w:val="both"/>
      </w:pPr>
      <w:r w:rsidRPr="005B5B17">
        <w:t>L</w:t>
      </w:r>
      <w:r>
        <w:t>a materia por el objeto</w:t>
      </w:r>
    </w:p>
    <w:p w:rsidR="00E6208E" w:rsidRDefault="00E6208E" w:rsidP="00E6208E">
      <w:pPr>
        <w:numPr>
          <w:ilvl w:val="0"/>
          <w:numId w:val="1"/>
        </w:numPr>
        <w:jc w:val="both"/>
      </w:pPr>
      <w:r w:rsidRPr="005B5B17">
        <w:t>El nombre del ob</w:t>
      </w:r>
      <w:r>
        <w:t xml:space="preserve">jeto por el otro contiguo a él (Santos </w:t>
      </w:r>
      <w:r w:rsidR="00E20D1C">
        <w:t>y</w:t>
      </w:r>
      <w:r>
        <w:t xml:space="preserve"> Espinos</w:t>
      </w:r>
      <w:r w:rsidRPr="005B5B17">
        <w:t>a, 1996</w:t>
      </w:r>
      <w:r w:rsidR="00EC4A06">
        <w:t>,</w:t>
      </w:r>
      <w:r w:rsidRPr="005B5B17">
        <w:t xml:space="preserve"> </w:t>
      </w:r>
      <w:r>
        <w:t>pp.46-48</w:t>
      </w:r>
      <w:r w:rsidR="00EC4A06">
        <w:t>;</w:t>
      </w:r>
      <w:r>
        <w:t xml:space="preserve"> </w:t>
      </w:r>
      <w:r w:rsidRPr="005B5B17">
        <w:t>Lázaro, 1953</w:t>
      </w:r>
      <w:r w:rsidR="00EC4A06">
        <w:t>,</w:t>
      </w:r>
      <w:r w:rsidRPr="005B5B17">
        <w:t xml:space="preserve"> </w:t>
      </w:r>
      <w:r>
        <w:t>p.</w:t>
      </w:r>
      <w:r w:rsidRPr="005B5B17">
        <w:t>277).</w:t>
      </w:r>
    </w:p>
    <w:p w:rsidR="00E6208E" w:rsidRPr="005B5B17" w:rsidRDefault="00E6208E" w:rsidP="00E6208E">
      <w:pPr>
        <w:ind w:left="360"/>
        <w:jc w:val="both"/>
      </w:pPr>
    </w:p>
    <w:p w:rsidR="00E6208E" w:rsidRPr="005B5B17" w:rsidRDefault="00E6208E" w:rsidP="0009222E">
      <w:pPr>
        <w:spacing w:line="360" w:lineRule="auto"/>
        <w:jc w:val="both"/>
        <w:rPr>
          <w:b/>
          <w:u w:val="single"/>
          <w:lang w:val="es-MX"/>
        </w:rPr>
      </w:pPr>
      <w:r w:rsidRPr="005B5B17">
        <w:rPr>
          <w:lang w:val="es-MX"/>
        </w:rPr>
        <w:t xml:space="preserve">Habría que explicar que los autores </w:t>
      </w:r>
      <w:r>
        <w:rPr>
          <w:lang w:val="es-MX"/>
        </w:rPr>
        <w:t>versados</w:t>
      </w:r>
      <w:r w:rsidRPr="005B5B17">
        <w:rPr>
          <w:lang w:val="es-MX"/>
        </w:rPr>
        <w:t xml:space="preserve"> e</w:t>
      </w:r>
      <w:r>
        <w:rPr>
          <w:lang w:val="es-MX"/>
        </w:rPr>
        <w:t xml:space="preserve">n el estudio de las figuras retóricas difieren </w:t>
      </w:r>
      <w:r w:rsidR="00DE7AB1">
        <w:rPr>
          <w:lang w:val="es-MX"/>
        </w:rPr>
        <w:t xml:space="preserve">de la metonimia </w:t>
      </w:r>
      <w:r>
        <w:rPr>
          <w:lang w:val="es-MX"/>
        </w:rPr>
        <w:t>en</w:t>
      </w:r>
      <w:r w:rsidRPr="005B5B17">
        <w:rPr>
          <w:lang w:val="es-MX"/>
        </w:rPr>
        <w:t xml:space="preserve"> las clasificaciones, razón por la cual existen varias versiones en cada uno de los casos. </w:t>
      </w:r>
      <w:r w:rsidR="00E146EC">
        <w:rPr>
          <w:lang w:val="es-MX"/>
        </w:rPr>
        <w:t>D</w:t>
      </w:r>
      <w:r>
        <w:rPr>
          <w:lang w:val="es-MX"/>
        </w:rPr>
        <w:t>istintos autores</w:t>
      </w:r>
      <w:r w:rsidRPr="005B5B17">
        <w:rPr>
          <w:lang w:val="es-MX"/>
        </w:rPr>
        <w:t xml:space="preserve"> ubica</w:t>
      </w:r>
      <w:r>
        <w:rPr>
          <w:lang w:val="es-MX"/>
        </w:rPr>
        <w:t>n</w:t>
      </w:r>
      <w:r w:rsidRPr="005B5B17">
        <w:rPr>
          <w:lang w:val="es-MX"/>
        </w:rPr>
        <w:t xml:space="preserve"> </w:t>
      </w:r>
      <w:r w:rsidR="00E146EC">
        <w:rPr>
          <w:lang w:val="es-MX"/>
        </w:rPr>
        <w:t xml:space="preserve">un mismo ejemplo </w:t>
      </w:r>
      <w:r w:rsidRPr="005B5B17">
        <w:rPr>
          <w:lang w:val="es-MX"/>
        </w:rPr>
        <w:t xml:space="preserve">en un tipo de metonimia diferente, y cada uno </w:t>
      </w:r>
      <w:r>
        <w:rPr>
          <w:lang w:val="es-MX"/>
        </w:rPr>
        <w:t xml:space="preserve">de ellos </w:t>
      </w:r>
      <w:r w:rsidRPr="005B5B17">
        <w:rPr>
          <w:lang w:val="es-MX"/>
        </w:rPr>
        <w:t>proporciona argumentos válidos y</w:t>
      </w:r>
      <w:r w:rsidRPr="00E6208E">
        <w:rPr>
          <w:lang w:val="es-MX"/>
        </w:rPr>
        <w:t xml:space="preserve"> </w:t>
      </w:r>
      <w:r w:rsidRPr="005B5B17">
        <w:rPr>
          <w:lang w:val="es-MX"/>
        </w:rPr>
        <w:t xml:space="preserve">bastante convincentes. </w:t>
      </w:r>
      <w:r>
        <w:rPr>
          <w:lang w:val="es-MX"/>
        </w:rPr>
        <w:t xml:space="preserve">Por </w:t>
      </w:r>
      <w:r w:rsidR="00E20D1C">
        <w:rPr>
          <w:lang w:val="es-MX"/>
        </w:rPr>
        <w:t xml:space="preserve">lo </w:t>
      </w:r>
      <w:r>
        <w:rPr>
          <w:lang w:val="es-MX"/>
        </w:rPr>
        <w:t>tanto</w:t>
      </w:r>
      <w:r w:rsidR="00E20D1C">
        <w:rPr>
          <w:lang w:val="es-MX"/>
        </w:rPr>
        <w:t>,</w:t>
      </w:r>
      <w:r>
        <w:rPr>
          <w:lang w:val="es-MX"/>
        </w:rPr>
        <w:t xml:space="preserve"> una vez que se </w:t>
      </w:r>
      <w:r w:rsidR="00E146EC">
        <w:rPr>
          <w:lang w:val="es-MX"/>
        </w:rPr>
        <w:t xml:space="preserve">han </w:t>
      </w:r>
      <w:r>
        <w:rPr>
          <w:lang w:val="es-MX"/>
        </w:rPr>
        <w:t>analiza</w:t>
      </w:r>
      <w:r w:rsidR="00E146EC">
        <w:rPr>
          <w:lang w:val="es-MX"/>
        </w:rPr>
        <w:t>do</w:t>
      </w:r>
      <w:r w:rsidRPr="005B5B17">
        <w:rPr>
          <w:lang w:val="es-MX"/>
        </w:rPr>
        <w:t xml:space="preserve"> las distintas argumentaciones se llegó a la conclusión de que la clasificación de las metonimias depende del contexto. Si un ejemplo de metonimia se extrae del contexto para el que</w:t>
      </w:r>
      <w:r>
        <w:rPr>
          <w:lang w:val="es-MX"/>
        </w:rPr>
        <w:t xml:space="preserve"> fue creado</w:t>
      </w:r>
      <w:r w:rsidRPr="005B5B17">
        <w:rPr>
          <w:lang w:val="es-MX"/>
        </w:rPr>
        <w:t xml:space="preserve"> se presta </w:t>
      </w:r>
      <w:r w:rsidR="00DE7AB1">
        <w:rPr>
          <w:lang w:val="es-MX"/>
        </w:rPr>
        <w:t>a</w:t>
      </w:r>
      <w:r w:rsidRPr="005B5B17">
        <w:rPr>
          <w:lang w:val="es-MX"/>
        </w:rPr>
        <w:t xml:space="preserve"> distintas interpretaciones.</w:t>
      </w:r>
    </w:p>
    <w:p w:rsidR="00E6208E" w:rsidRDefault="00E6208E" w:rsidP="00E6208E">
      <w:pPr>
        <w:spacing w:line="360" w:lineRule="auto"/>
        <w:jc w:val="both"/>
        <w:rPr>
          <w:lang w:val="es-MX"/>
        </w:rPr>
      </w:pPr>
    </w:p>
    <w:p w:rsidR="001F64B2" w:rsidRPr="000521E6" w:rsidRDefault="001F64B2" w:rsidP="00E6208E">
      <w:pPr>
        <w:spacing w:line="360" w:lineRule="auto"/>
        <w:jc w:val="both"/>
        <w:rPr>
          <w:b/>
          <w:lang w:val="es-MX"/>
        </w:rPr>
      </w:pPr>
      <w:r w:rsidRPr="000521E6">
        <w:rPr>
          <w:b/>
          <w:lang w:val="es-MX"/>
        </w:rPr>
        <w:t>Resultados</w:t>
      </w:r>
    </w:p>
    <w:p w:rsidR="00E6208E" w:rsidRPr="00491593" w:rsidRDefault="00E6208E" w:rsidP="00E6208E">
      <w:pPr>
        <w:spacing w:line="360" w:lineRule="auto"/>
        <w:jc w:val="both"/>
        <w:rPr>
          <w:i/>
          <w:lang w:val="es-MX"/>
        </w:rPr>
      </w:pPr>
      <w:r>
        <w:rPr>
          <w:lang w:val="es-MX"/>
        </w:rPr>
        <w:t xml:space="preserve">Ejemplos de metonimia en el </w:t>
      </w:r>
      <w:r>
        <w:rPr>
          <w:i/>
          <w:lang w:val="es-MX"/>
        </w:rPr>
        <w:t>Libro de los engaños de las mujeres</w:t>
      </w:r>
    </w:p>
    <w:p w:rsidR="00E6208E" w:rsidRDefault="00E6208E" w:rsidP="00E6208E">
      <w:pPr>
        <w:spacing w:line="360" w:lineRule="auto"/>
        <w:jc w:val="both"/>
      </w:pPr>
      <w:r w:rsidRPr="005B5B17">
        <w:t>Para ejemplificar algunos de los tipos de metonimia se seleccion</w:t>
      </w:r>
      <w:r w:rsidR="00E146EC">
        <w:t>ó</w:t>
      </w:r>
      <w:r>
        <w:t xml:space="preserve"> </w:t>
      </w:r>
      <w:r w:rsidR="00E146EC">
        <w:t>e</w:t>
      </w:r>
      <w:r w:rsidRPr="005B5B17">
        <w:t xml:space="preserve">l </w:t>
      </w:r>
      <w:r w:rsidRPr="00491593">
        <w:rPr>
          <w:i/>
        </w:rPr>
        <w:t>Libro de los engaños de las mujeres.</w:t>
      </w:r>
      <w:r>
        <w:t xml:space="preserve"> El libro</w:t>
      </w:r>
      <w:r w:rsidRPr="005B5B17">
        <w:t xml:space="preserve"> fue traducido al español a mediados del siglo XII de un texto árabe, que a su vez había sido tomado del persa.</w:t>
      </w:r>
      <w:r>
        <w:t xml:space="preserve"> Se conoce que</w:t>
      </w:r>
      <w:r w:rsidRPr="005B5B17">
        <w:t xml:space="preserve"> la leyenda sobre los engaños de las mujeres t</w:t>
      </w:r>
      <w:r w:rsidR="000A6F54">
        <w:t>uvo</w:t>
      </w:r>
      <w:r w:rsidRPr="005B5B17">
        <w:t xml:space="preserve"> su origen en </w:t>
      </w:r>
      <w:smartTag w:uri="urn:schemas-microsoft-com:office:smarttags" w:element="PersonName">
        <w:smartTagPr>
          <w:attr w:name="ProductID" w:val="la India"/>
        </w:smartTagPr>
        <w:r w:rsidRPr="005B5B17">
          <w:t>la India</w:t>
        </w:r>
      </w:smartTag>
      <w:r w:rsidRPr="005B5B17">
        <w:t xml:space="preserve"> hacia el siglo II a.C. </w:t>
      </w:r>
      <w:r w:rsidR="000A6F54">
        <w:t>y se llamó</w:t>
      </w:r>
      <w:r w:rsidRPr="005B5B17">
        <w:t xml:space="preserve"> </w:t>
      </w:r>
      <w:proofErr w:type="spellStart"/>
      <w:r w:rsidRPr="00491593">
        <w:rPr>
          <w:i/>
        </w:rPr>
        <w:t>Panchatantra</w:t>
      </w:r>
      <w:proofErr w:type="spellEnd"/>
      <w:r w:rsidRPr="005B5B17">
        <w:t>.</w:t>
      </w:r>
    </w:p>
    <w:p w:rsidR="000A6F54" w:rsidRDefault="000A6F54" w:rsidP="00E6208E">
      <w:pPr>
        <w:spacing w:line="360" w:lineRule="auto"/>
        <w:jc w:val="both"/>
      </w:pPr>
    </w:p>
    <w:p w:rsidR="00E6208E" w:rsidRPr="005B5B17" w:rsidRDefault="00E6208E" w:rsidP="000A6F54">
      <w:pPr>
        <w:spacing w:line="360" w:lineRule="auto"/>
        <w:jc w:val="both"/>
      </w:pPr>
      <w:r w:rsidRPr="005B5B17">
        <w:t xml:space="preserve">En resumen, el argumento </w:t>
      </w:r>
      <w:r w:rsidR="000A6F54">
        <w:t>trata</w:t>
      </w:r>
      <w:r w:rsidR="00B139E4">
        <w:t xml:space="preserve"> sobre</w:t>
      </w:r>
      <w:r w:rsidRPr="005B5B17">
        <w:t xml:space="preserve"> un príncipe condenado a muerte por su padre</w:t>
      </w:r>
      <w:r w:rsidR="00B139E4">
        <w:t xml:space="preserve"> debido a </w:t>
      </w:r>
      <w:r w:rsidR="00ED6C97">
        <w:t xml:space="preserve">las </w:t>
      </w:r>
      <w:r w:rsidR="00B139E4">
        <w:t>intriga</w:t>
      </w:r>
      <w:r w:rsidR="00ED6C97">
        <w:t>s</w:t>
      </w:r>
      <w:r w:rsidR="00B139E4">
        <w:t xml:space="preserve"> </w:t>
      </w:r>
      <w:r w:rsidRPr="005B5B17">
        <w:t xml:space="preserve">de </w:t>
      </w:r>
      <w:r w:rsidR="00421954">
        <w:t>su</w:t>
      </w:r>
      <w:r w:rsidRPr="005B5B17">
        <w:t xml:space="preserve"> madrastra, cuya</w:t>
      </w:r>
      <w:r w:rsidR="00B139E4">
        <w:t xml:space="preserve"> malevolencia</w:t>
      </w:r>
      <w:r w:rsidRPr="005B5B17">
        <w:t xml:space="preserve"> </w:t>
      </w:r>
      <w:r w:rsidR="00421954">
        <w:t>es</w:t>
      </w:r>
      <w:r w:rsidR="00B139E4">
        <w:t xml:space="preserve"> </w:t>
      </w:r>
      <w:r w:rsidRPr="005B5B17">
        <w:t>co</w:t>
      </w:r>
      <w:r w:rsidR="00421954">
        <w:t>mbatida por</w:t>
      </w:r>
      <w:r w:rsidRPr="005B5B17">
        <w:t xml:space="preserve"> siete nobles </w:t>
      </w:r>
      <w:r w:rsidR="00421954">
        <w:t xml:space="preserve">que </w:t>
      </w:r>
      <w:r w:rsidR="00ED6C97">
        <w:t xml:space="preserve">tratan de evitar la ejecución </w:t>
      </w:r>
      <w:r w:rsidR="000A6F54">
        <w:t>al narrar</w:t>
      </w:r>
      <w:r w:rsidRPr="005B5B17">
        <w:t xml:space="preserve"> cuentos durante </w:t>
      </w:r>
      <w:r w:rsidR="00421954">
        <w:t>la misma cantidad de</w:t>
      </w:r>
      <w:r w:rsidRPr="005B5B17">
        <w:t xml:space="preserve"> días. En total son 21</w:t>
      </w:r>
      <w:r>
        <w:t xml:space="preserve"> </w:t>
      </w:r>
      <w:proofErr w:type="spellStart"/>
      <w:r>
        <w:t>exempla</w:t>
      </w:r>
      <w:proofErr w:type="spellEnd"/>
      <w:r w:rsidRPr="005B5B17">
        <w:t xml:space="preserve">, </w:t>
      </w:r>
      <w:r w:rsidR="007C2CC6">
        <w:t xml:space="preserve">cinco </w:t>
      </w:r>
      <w:r w:rsidRPr="005B5B17">
        <w:t xml:space="preserve">contadas por la mujer para convencer al </w:t>
      </w:r>
      <w:r w:rsidR="00FB1890">
        <w:t>r</w:t>
      </w:r>
      <w:r w:rsidRPr="005B5B17">
        <w:t xml:space="preserve">ey de que mate a su hijo, </w:t>
      </w:r>
      <w:r w:rsidR="007C2CC6">
        <w:t>trece</w:t>
      </w:r>
      <w:r w:rsidRPr="005B5B17">
        <w:t xml:space="preserve"> contadas por los privados del </w:t>
      </w:r>
      <w:r w:rsidR="00FB1890">
        <w:t>r</w:t>
      </w:r>
      <w:r w:rsidRPr="005B5B17">
        <w:t xml:space="preserve">ey para que abandone </w:t>
      </w:r>
      <w:r w:rsidR="007C2CC6">
        <w:t>esa</w:t>
      </w:r>
      <w:r w:rsidRPr="005B5B17">
        <w:t xml:space="preserve"> idea y las últi</w:t>
      </w:r>
      <w:r>
        <w:t xml:space="preserve">mas </w:t>
      </w:r>
      <w:r w:rsidR="007C2CC6">
        <w:t>tres</w:t>
      </w:r>
      <w:r>
        <w:t xml:space="preserve"> </w:t>
      </w:r>
      <w:r w:rsidR="00C507E9">
        <w:t xml:space="preserve">son </w:t>
      </w:r>
      <w:r>
        <w:t xml:space="preserve">contadas por el mismo hijo del </w:t>
      </w:r>
      <w:r w:rsidR="00FB1890">
        <w:t>r</w:t>
      </w:r>
      <w:r>
        <w:t>ey</w:t>
      </w:r>
      <w:r w:rsidRPr="005B5B17">
        <w:t>.</w:t>
      </w:r>
    </w:p>
    <w:p w:rsidR="000A6F54" w:rsidRDefault="000A6F54" w:rsidP="000A6F54">
      <w:pPr>
        <w:spacing w:line="360" w:lineRule="auto"/>
        <w:jc w:val="both"/>
      </w:pPr>
    </w:p>
    <w:p w:rsidR="00E6208E" w:rsidRDefault="00E6208E" w:rsidP="000A6F54">
      <w:pPr>
        <w:spacing w:line="360" w:lineRule="auto"/>
        <w:jc w:val="both"/>
        <w:rPr>
          <w:lang w:val="es-MX"/>
        </w:rPr>
      </w:pPr>
      <w:r>
        <w:lastRenderedPageBreak/>
        <w:t xml:space="preserve">Los </w:t>
      </w:r>
      <w:r w:rsidRPr="005B5B17">
        <w:rPr>
          <w:lang w:val="es-MX"/>
        </w:rPr>
        <w:t xml:space="preserve">cuentos </w:t>
      </w:r>
      <w:r>
        <w:rPr>
          <w:lang w:val="es-MX"/>
        </w:rPr>
        <w:t xml:space="preserve">que conforman el </w:t>
      </w:r>
      <w:r>
        <w:rPr>
          <w:i/>
          <w:lang w:val="es-MX"/>
        </w:rPr>
        <w:t xml:space="preserve">Libro de los engaños de las </w:t>
      </w:r>
      <w:r w:rsidRPr="008703B5">
        <w:rPr>
          <w:i/>
          <w:lang w:val="es-MX"/>
        </w:rPr>
        <w:t>mujeres</w:t>
      </w:r>
      <w:r w:rsidRPr="008703B5">
        <w:rPr>
          <w:lang w:val="es-MX"/>
        </w:rPr>
        <w:t xml:space="preserve"> </w:t>
      </w:r>
      <w:r>
        <w:rPr>
          <w:lang w:val="es-MX"/>
        </w:rPr>
        <w:t xml:space="preserve">están escritos </w:t>
      </w:r>
      <w:r w:rsidRPr="008703B5">
        <w:rPr>
          <w:lang w:val="es-MX"/>
        </w:rPr>
        <w:t>a</w:t>
      </w:r>
      <w:r w:rsidRPr="005B5B17">
        <w:rPr>
          <w:lang w:val="es-MX"/>
        </w:rPr>
        <w:t xml:space="preserve"> manera de</w:t>
      </w:r>
      <w:r>
        <w:rPr>
          <w:lang w:val="es-MX"/>
        </w:rPr>
        <w:t xml:space="preserve"> los </w:t>
      </w:r>
      <w:proofErr w:type="spellStart"/>
      <w:r>
        <w:rPr>
          <w:lang w:val="es-MX"/>
        </w:rPr>
        <w:t>exempla</w:t>
      </w:r>
      <w:proofErr w:type="spellEnd"/>
      <w:r>
        <w:rPr>
          <w:lang w:val="es-MX"/>
        </w:rPr>
        <w:t xml:space="preserve"> medievales. Apunta </w:t>
      </w:r>
      <w:proofErr w:type="spellStart"/>
      <w:r>
        <w:rPr>
          <w:lang w:val="es-MX"/>
        </w:rPr>
        <w:t>Dehouve</w:t>
      </w:r>
      <w:proofErr w:type="spellEnd"/>
      <w:r>
        <w:rPr>
          <w:lang w:val="es-MX"/>
        </w:rPr>
        <w:t xml:space="preserve"> (2000) que </w:t>
      </w:r>
      <w:proofErr w:type="spellStart"/>
      <w:r>
        <w:rPr>
          <w:lang w:val="es-MX"/>
        </w:rPr>
        <w:t>exempla</w:t>
      </w:r>
      <w:proofErr w:type="spellEnd"/>
      <w:r>
        <w:rPr>
          <w:lang w:val="es-MX"/>
        </w:rPr>
        <w:t xml:space="preserve"> es un “término heredado de la antigüedad romana que designó en aquel tiempo modelo de comportamiento o virtud propuesto como ejemplo” (p.7). </w:t>
      </w:r>
      <w:r w:rsidR="000A6F54">
        <w:rPr>
          <w:lang w:val="es-MX"/>
        </w:rPr>
        <w:t>Debido a</w:t>
      </w:r>
      <w:r>
        <w:rPr>
          <w:lang w:val="es-MX"/>
        </w:rPr>
        <w:t>l empleo de la asociación de ideas</w:t>
      </w:r>
      <w:r w:rsidRPr="005B5B17">
        <w:rPr>
          <w:lang w:val="es-MX"/>
        </w:rPr>
        <w:t xml:space="preserve"> guardan cierta relación con las llamadas </w:t>
      </w:r>
      <w:r>
        <w:rPr>
          <w:lang w:val="es-MX"/>
        </w:rPr>
        <w:t>fábulas apóloga</w:t>
      </w:r>
      <w:r w:rsidRPr="005B5B17">
        <w:rPr>
          <w:lang w:val="es-MX"/>
        </w:rPr>
        <w:t>s, que a decir de Cervantes</w:t>
      </w:r>
      <w:r>
        <w:rPr>
          <w:lang w:val="es-MX"/>
        </w:rPr>
        <w:t xml:space="preserve"> en </w:t>
      </w:r>
      <w:r>
        <w:rPr>
          <w:i/>
          <w:lang w:val="es-MX"/>
        </w:rPr>
        <w:t>Don Quijote de la Mancha</w:t>
      </w:r>
      <w:r w:rsidR="004548A5">
        <w:rPr>
          <w:i/>
          <w:lang w:val="es-MX"/>
        </w:rPr>
        <w:t>,</w:t>
      </w:r>
      <w:r w:rsidRPr="005B5B17">
        <w:rPr>
          <w:lang w:val="es-MX"/>
        </w:rPr>
        <w:t xml:space="preserve"> “deleitan y enseñan juntamente”</w:t>
      </w:r>
      <w:r>
        <w:rPr>
          <w:lang w:val="es-MX"/>
        </w:rPr>
        <w:t xml:space="preserve"> (Allen, 2000, p 552</w:t>
      </w:r>
      <w:r w:rsidRPr="005B5B17">
        <w:rPr>
          <w:lang w:val="es-MX"/>
        </w:rPr>
        <w:t xml:space="preserve">). </w:t>
      </w:r>
      <w:r w:rsidR="004548A5">
        <w:rPr>
          <w:lang w:val="es-MX"/>
        </w:rPr>
        <w:t>L</w:t>
      </w:r>
      <w:r w:rsidRPr="005B5B17">
        <w:rPr>
          <w:lang w:val="es-MX"/>
        </w:rPr>
        <w:t>a mayoría de la</w:t>
      </w:r>
      <w:r>
        <w:rPr>
          <w:lang w:val="es-MX"/>
        </w:rPr>
        <w:t>s</w:t>
      </w:r>
      <w:r w:rsidRPr="005B5B17">
        <w:rPr>
          <w:lang w:val="es-MX"/>
        </w:rPr>
        <w:t xml:space="preserve"> </w:t>
      </w:r>
      <w:r w:rsidR="004548A5">
        <w:rPr>
          <w:lang w:val="es-MX"/>
        </w:rPr>
        <w:t>veces</w:t>
      </w:r>
      <w:r w:rsidRPr="005B5B17">
        <w:rPr>
          <w:lang w:val="es-MX"/>
        </w:rPr>
        <w:t xml:space="preserve"> para que esta aplicación de asociación de ideas pueda ser posible debe formar parte de la conciencia colectiva. </w:t>
      </w:r>
      <w:r>
        <w:rPr>
          <w:lang w:val="es-MX"/>
        </w:rPr>
        <w:t>Esta característica de la asociación de ideas se encuentra presente</w:t>
      </w:r>
      <w:r w:rsidRPr="005B5B17">
        <w:rPr>
          <w:lang w:val="es-MX"/>
        </w:rPr>
        <w:t xml:space="preserve"> en la construcción de las metonimias</w:t>
      </w:r>
      <w:r>
        <w:rPr>
          <w:lang w:val="es-MX"/>
        </w:rPr>
        <w:t>.</w:t>
      </w:r>
      <w:r w:rsidRPr="005B5B17">
        <w:rPr>
          <w:lang w:val="es-MX"/>
        </w:rPr>
        <w:t xml:space="preserve"> </w:t>
      </w:r>
      <w:r>
        <w:rPr>
          <w:lang w:val="es-MX"/>
        </w:rPr>
        <w:t>Por lo tanto</w:t>
      </w:r>
      <w:r w:rsidR="004548A5">
        <w:rPr>
          <w:lang w:val="es-MX"/>
        </w:rPr>
        <w:t>,</w:t>
      </w:r>
      <w:r>
        <w:rPr>
          <w:lang w:val="es-MX"/>
        </w:rPr>
        <w:t xml:space="preserve"> </w:t>
      </w:r>
      <w:r w:rsidRPr="005B5B17">
        <w:rPr>
          <w:lang w:val="es-MX"/>
        </w:rPr>
        <w:t>para la comprensión e interpretación de la metonimia, la relación entre las palabras sustituidas debe formar parte del saber colectivo.</w:t>
      </w:r>
    </w:p>
    <w:p w:rsidR="00E6208E" w:rsidRPr="005B5B17" w:rsidRDefault="00E15E60" w:rsidP="00E6208E">
      <w:pPr>
        <w:spacing w:line="360" w:lineRule="auto"/>
        <w:ind w:firstLine="708"/>
        <w:jc w:val="both"/>
        <w:rPr>
          <w:lang w:val="es-MX"/>
        </w:rPr>
      </w:pPr>
      <w:r>
        <w:rPr>
          <w:lang w:val="es-MX"/>
        </w:rPr>
        <w:t>En</w:t>
      </w:r>
      <w:r w:rsidR="00E6208E" w:rsidRPr="005B5B17">
        <w:rPr>
          <w:lang w:val="es-MX"/>
        </w:rPr>
        <w:t xml:space="preserve"> el estudio y exégesis de las siguientes metonimias,</w:t>
      </w:r>
      <w:r w:rsidR="00E6208E">
        <w:rPr>
          <w:lang w:val="es-MX"/>
        </w:rPr>
        <w:t xml:space="preserve"> extraídas del </w:t>
      </w:r>
      <w:r w:rsidR="00E6208E">
        <w:rPr>
          <w:i/>
          <w:lang w:val="es-MX"/>
        </w:rPr>
        <w:t>Libro de los engaños de las mujeres</w:t>
      </w:r>
      <w:r w:rsidR="00E6208E">
        <w:rPr>
          <w:lang w:val="es-MX"/>
        </w:rPr>
        <w:t>,</w:t>
      </w:r>
      <w:r w:rsidR="00E6208E" w:rsidRPr="005B5B17">
        <w:rPr>
          <w:lang w:val="es-MX"/>
        </w:rPr>
        <w:t xml:space="preserve"> se</w:t>
      </w:r>
      <w:r w:rsidR="00E6208E">
        <w:rPr>
          <w:lang w:val="es-MX"/>
        </w:rPr>
        <w:t xml:space="preserve"> </w:t>
      </w:r>
      <w:r w:rsidR="00E6208E" w:rsidRPr="005B5B17">
        <w:rPr>
          <w:lang w:val="es-MX"/>
        </w:rPr>
        <w:t>ubic</w:t>
      </w:r>
      <w:r w:rsidR="00F2081F">
        <w:rPr>
          <w:lang w:val="es-MX"/>
        </w:rPr>
        <w:t>ó</w:t>
      </w:r>
      <w:r w:rsidR="00E6208E" w:rsidRPr="005B5B17">
        <w:rPr>
          <w:lang w:val="es-MX"/>
        </w:rPr>
        <w:t xml:space="preserve"> e interpret</w:t>
      </w:r>
      <w:r w:rsidR="00F2081F">
        <w:rPr>
          <w:lang w:val="es-MX"/>
        </w:rPr>
        <w:t>ó</w:t>
      </w:r>
      <w:r w:rsidR="00E6208E" w:rsidRPr="005B5B17">
        <w:rPr>
          <w:lang w:val="es-MX"/>
        </w:rPr>
        <w:t xml:space="preserve"> cada ejemplo de la manera </w:t>
      </w:r>
      <w:r w:rsidR="00E6208E">
        <w:rPr>
          <w:lang w:val="es-MX"/>
        </w:rPr>
        <w:t>más apropiada</w:t>
      </w:r>
      <w:r w:rsidR="00F2081F">
        <w:rPr>
          <w:lang w:val="es-MX"/>
        </w:rPr>
        <w:t xml:space="preserve"> </w:t>
      </w:r>
      <w:r w:rsidR="00E6208E">
        <w:rPr>
          <w:lang w:val="es-MX"/>
        </w:rPr>
        <w:t xml:space="preserve"> para evitar</w:t>
      </w:r>
      <w:r w:rsidR="00E6208E" w:rsidRPr="005B5B17">
        <w:rPr>
          <w:lang w:val="es-MX"/>
        </w:rPr>
        <w:t xml:space="preserve"> desorientarse</w:t>
      </w:r>
      <w:r w:rsidR="00E6208E">
        <w:rPr>
          <w:lang w:val="es-MX"/>
        </w:rPr>
        <w:t>, reproducir</w:t>
      </w:r>
      <w:r w:rsidR="00E6208E" w:rsidRPr="005B5B17">
        <w:rPr>
          <w:lang w:val="es-MX"/>
        </w:rPr>
        <w:t xml:space="preserve"> las frases completas en las que se encuentr</w:t>
      </w:r>
      <w:r w:rsidR="00E6208E">
        <w:rPr>
          <w:lang w:val="es-MX"/>
        </w:rPr>
        <w:t>an y analizarlas</w:t>
      </w:r>
      <w:r w:rsidR="00E6208E" w:rsidRPr="005B5B17">
        <w:rPr>
          <w:lang w:val="es-MX"/>
        </w:rPr>
        <w:t xml:space="preserve"> tomando en cuenta </w:t>
      </w:r>
      <w:r w:rsidR="007C2CC6">
        <w:rPr>
          <w:lang w:val="es-MX"/>
        </w:rPr>
        <w:t>su</w:t>
      </w:r>
      <w:r w:rsidR="00E6208E" w:rsidRPr="005B5B17">
        <w:rPr>
          <w:lang w:val="es-MX"/>
        </w:rPr>
        <w:t xml:space="preserve"> contexto.</w:t>
      </w:r>
    </w:p>
    <w:p w:rsidR="005A7650" w:rsidRDefault="005A7650" w:rsidP="00E6208E">
      <w:pPr>
        <w:spacing w:line="360" w:lineRule="auto"/>
        <w:jc w:val="both"/>
        <w:rPr>
          <w:lang w:val="es-MX"/>
        </w:rPr>
      </w:pPr>
    </w:p>
    <w:p w:rsidR="00E6208E" w:rsidRPr="005B5B17" w:rsidRDefault="00E6208E" w:rsidP="00E6208E">
      <w:pPr>
        <w:spacing w:line="360" w:lineRule="auto"/>
        <w:jc w:val="both"/>
        <w:rPr>
          <w:lang w:val="es-MX"/>
        </w:rPr>
      </w:pPr>
      <w:r>
        <w:rPr>
          <w:lang w:val="es-MX"/>
        </w:rPr>
        <w:t>Ejemplo 1</w:t>
      </w:r>
    </w:p>
    <w:p w:rsidR="00E6208E" w:rsidRPr="005B5B17" w:rsidRDefault="00E6208E" w:rsidP="00E6208E">
      <w:pPr>
        <w:spacing w:line="360" w:lineRule="auto"/>
        <w:jc w:val="both"/>
        <w:rPr>
          <w:lang w:val="es-MX"/>
        </w:rPr>
      </w:pPr>
      <w:r w:rsidRPr="00023BC9">
        <w:rPr>
          <w:i/>
          <w:lang w:val="es-MX"/>
        </w:rPr>
        <w:t xml:space="preserve">Oyendo las razones de los sabios, que </w:t>
      </w:r>
      <w:r w:rsidRPr="00023BC9">
        <w:rPr>
          <w:b/>
          <w:i/>
          <w:lang w:val="es-MX"/>
        </w:rPr>
        <w:t xml:space="preserve">quien bien </w:t>
      </w:r>
      <w:proofErr w:type="spellStart"/>
      <w:r w:rsidRPr="00023BC9">
        <w:rPr>
          <w:b/>
          <w:i/>
          <w:lang w:val="es-MX"/>
        </w:rPr>
        <w:t>faze</w:t>
      </w:r>
      <w:proofErr w:type="spellEnd"/>
      <w:r w:rsidRPr="00023BC9">
        <w:rPr>
          <w:b/>
          <w:i/>
          <w:lang w:val="es-MX"/>
        </w:rPr>
        <w:t xml:space="preserve"> nunca</w:t>
      </w:r>
      <w:r w:rsidRPr="00023BC9">
        <w:rPr>
          <w:i/>
          <w:lang w:val="es-MX"/>
        </w:rPr>
        <w:t xml:space="preserve"> </w:t>
      </w:r>
      <w:r w:rsidRPr="00023BC9">
        <w:rPr>
          <w:b/>
          <w:i/>
          <w:lang w:val="es-MX"/>
        </w:rPr>
        <w:t>se le muere el saber</w:t>
      </w:r>
      <w:r>
        <w:rPr>
          <w:lang w:val="es-MX"/>
        </w:rPr>
        <w:t xml:space="preserve"> (</w:t>
      </w:r>
      <w:r>
        <w:rPr>
          <w:i/>
          <w:lang w:val="es-MX"/>
        </w:rPr>
        <w:t>Libro de los engaños</w:t>
      </w:r>
      <w:r w:rsidR="00B5081E">
        <w:rPr>
          <w:i/>
          <w:lang w:val="es-MX"/>
        </w:rPr>
        <w:t xml:space="preserve"> de las mujeres</w:t>
      </w:r>
      <w:r>
        <w:rPr>
          <w:lang w:val="es-MX"/>
        </w:rPr>
        <w:t>, 1946, prólogo).</w:t>
      </w:r>
    </w:p>
    <w:p w:rsidR="00E6208E" w:rsidRPr="005B5B17" w:rsidRDefault="00E6208E" w:rsidP="00E6208E">
      <w:pPr>
        <w:spacing w:line="360" w:lineRule="auto"/>
        <w:jc w:val="both"/>
        <w:rPr>
          <w:lang w:val="es-MX"/>
        </w:rPr>
      </w:pPr>
      <w:r>
        <w:rPr>
          <w:lang w:val="es-MX"/>
        </w:rPr>
        <w:t xml:space="preserve">Tipo de metonimia: </w:t>
      </w:r>
      <w:r w:rsidRPr="005B5B17">
        <w:rPr>
          <w:u w:val="single"/>
          <w:lang w:val="es-MX"/>
        </w:rPr>
        <w:t>Lo concreto por lo abstracto</w:t>
      </w:r>
    </w:p>
    <w:p w:rsidR="00E6208E" w:rsidRPr="005B5B17" w:rsidRDefault="00E6208E" w:rsidP="00E6208E">
      <w:pPr>
        <w:spacing w:line="360" w:lineRule="auto"/>
        <w:jc w:val="both"/>
        <w:rPr>
          <w:lang w:val="es-MX"/>
        </w:rPr>
      </w:pPr>
      <w:r w:rsidRPr="001703A7">
        <w:rPr>
          <w:i/>
          <w:lang w:val="es-MX"/>
        </w:rPr>
        <w:t>Se le muere el saber</w:t>
      </w:r>
      <w:r w:rsidRPr="005B5B17">
        <w:rPr>
          <w:lang w:val="es-MX"/>
        </w:rPr>
        <w:t xml:space="preserve"> p</w:t>
      </w:r>
      <w:r w:rsidR="007C2CC6">
        <w:rPr>
          <w:lang w:val="es-MX"/>
        </w:rPr>
        <w:t>uede</w:t>
      </w:r>
      <w:r w:rsidRPr="005B5B17">
        <w:rPr>
          <w:lang w:val="es-MX"/>
        </w:rPr>
        <w:t xml:space="preserve"> interpretarse como: Quedar idiota, o bien, secársele el cerebro. Por ello, </w:t>
      </w:r>
      <w:r w:rsidRPr="001703A7">
        <w:rPr>
          <w:i/>
          <w:lang w:val="es-MX"/>
        </w:rPr>
        <w:t xml:space="preserve">quien bien </w:t>
      </w:r>
      <w:proofErr w:type="spellStart"/>
      <w:r w:rsidRPr="001703A7">
        <w:rPr>
          <w:i/>
          <w:lang w:val="es-MX"/>
        </w:rPr>
        <w:t>faze</w:t>
      </w:r>
      <w:proofErr w:type="spellEnd"/>
      <w:r w:rsidRPr="001703A7">
        <w:rPr>
          <w:i/>
          <w:lang w:val="es-MX"/>
        </w:rPr>
        <w:t xml:space="preserve"> nunca se le muere el saber</w:t>
      </w:r>
      <w:r w:rsidRPr="005B5B17">
        <w:rPr>
          <w:lang w:val="es-MX"/>
        </w:rPr>
        <w:t>, caracteriza a aquel que hace cosas buenas y nunca deja de aprender de ellas, o bien que la sabiduría se obtiene cuando se realizan actos justos.</w:t>
      </w:r>
    </w:p>
    <w:p w:rsidR="00E6208E" w:rsidRDefault="00E6208E" w:rsidP="00E6208E">
      <w:pPr>
        <w:spacing w:line="360" w:lineRule="auto"/>
        <w:jc w:val="both"/>
        <w:rPr>
          <w:lang w:val="es-MX"/>
        </w:rPr>
      </w:pPr>
    </w:p>
    <w:p w:rsidR="00E6208E" w:rsidRPr="005B5B17" w:rsidRDefault="00E6208E" w:rsidP="00E6208E">
      <w:pPr>
        <w:spacing w:line="360" w:lineRule="auto"/>
        <w:jc w:val="both"/>
        <w:rPr>
          <w:lang w:val="es-MX"/>
        </w:rPr>
      </w:pPr>
      <w:r>
        <w:rPr>
          <w:lang w:val="es-MX"/>
        </w:rPr>
        <w:t>Ejemplo 2</w:t>
      </w:r>
    </w:p>
    <w:p w:rsidR="00E6208E" w:rsidRPr="005B5B17" w:rsidRDefault="00E6208E" w:rsidP="00E6208E">
      <w:pPr>
        <w:spacing w:line="360" w:lineRule="auto"/>
        <w:jc w:val="both"/>
        <w:rPr>
          <w:lang w:val="es-MX"/>
        </w:rPr>
      </w:pPr>
      <w:r w:rsidRPr="001703A7">
        <w:rPr>
          <w:i/>
          <w:lang w:val="es-MX"/>
        </w:rPr>
        <w:t xml:space="preserve">Dios, cuyo nombre sea loado, </w:t>
      </w:r>
      <w:r w:rsidRPr="001703A7">
        <w:rPr>
          <w:b/>
          <w:i/>
          <w:lang w:val="es-MX"/>
        </w:rPr>
        <w:t>me fizo merced de un fijo que me dio</w:t>
      </w:r>
      <w:r w:rsidRPr="001703A7">
        <w:rPr>
          <w:i/>
          <w:lang w:val="es-MX"/>
        </w:rPr>
        <w:t xml:space="preserve"> </w:t>
      </w:r>
      <w:r>
        <w:rPr>
          <w:b/>
          <w:i/>
          <w:lang w:val="es-MX"/>
        </w:rPr>
        <w:t>con que me esforzase mi</w:t>
      </w:r>
      <w:r w:rsidRPr="001703A7">
        <w:rPr>
          <w:b/>
          <w:i/>
          <w:lang w:val="es-MX"/>
        </w:rPr>
        <w:t xml:space="preserve"> </w:t>
      </w:r>
      <w:proofErr w:type="spellStart"/>
      <w:r w:rsidRPr="001703A7">
        <w:rPr>
          <w:b/>
          <w:i/>
          <w:lang w:val="es-MX"/>
        </w:rPr>
        <w:t>frazo</w:t>
      </w:r>
      <w:proofErr w:type="spellEnd"/>
      <w:r w:rsidRPr="001703A7">
        <w:rPr>
          <w:b/>
          <w:i/>
          <w:lang w:val="es-MX"/>
        </w:rPr>
        <w:t xml:space="preserve"> e con que haya alegría</w:t>
      </w:r>
      <w:r>
        <w:rPr>
          <w:lang w:val="es-MX"/>
        </w:rPr>
        <w:t xml:space="preserve"> (</w:t>
      </w:r>
      <w:r>
        <w:rPr>
          <w:i/>
          <w:lang w:val="es-MX"/>
        </w:rPr>
        <w:t>Libro de los engaños</w:t>
      </w:r>
      <w:r w:rsidR="008C2297">
        <w:rPr>
          <w:i/>
          <w:lang w:val="es-MX"/>
        </w:rPr>
        <w:t xml:space="preserve"> de las mujeres,</w:t>
      </w:r>
      <w:r>
        <w:rPr>
          <w:lang w:val="es-MX"/>
        </w:rPr>
        <w:t xml:space="preserve"> 1946, </w:t>
      </w:r>
      <w:proofErr w:type="spellStart"/>
      <w:r w:rsidRPr="0009161A">
        <w:rPr>
          <w:lang w:val="es-MX"/>
        </w:rPr>
        <w:t>Enxenplo</w:t>
      </w:r>
      <w:proofErr w:type="spellEnd"/>
      <w:r w:rsidRPr="0009161A">
        <w:rPr>
          <w:lang w:val="es-MX"/>
        </w:rPr>
        <w:t xml:space="preserve"> del consejo de su </w:t>
      </w:r>
      <w:proofErr w:type="spellStart"/>
      <w:r w:rsidRPr="0009161A">
        <w:rPr>
          <w:lang w:val="es-MX"/>
        </w:rPr>
        <w:t>muger</w:t>
      </w:r>
      <w:proofErr w:type="spellEnd"/>
      <w:r>
        <w:rPr>
          <w:lang w:val="es-MX"/>
        </w:rPr>
        <w:t>).</w:t>
      </w:r>
    </w:p>
    <w:p w:rsidR="00E6208E" w:rsidRPr="005B5B17" w:rsidRDefault="00E6208E" w:rsidP="00E6208E">
      <w:pPr>
        <w:spacing w:line="360" w:lineRule="auto"/>
        <w:jc w:val="both"/>
        <w:rPr>
          <w:lang w:val="es-MX"/>
        </w:rPr>
      </w:pPr>
      <w:r>
        <w:rPr>
          <w:lang w:val="es-MX"/>
        </w:rPr>
        <w:t xml:space="preserve">Tipo de metonimia: </w:t>
      </w:r>
      <w:r w:rsidRPr="005B5B17">
        <w:rPr>
          <w:lang w:val="es-MX"/>
        </w:rPr>
        <w:t>a</w:t>
      </w:r>
      <w:r>
        <w:rPr>
          <w:lang w:val="es-MX"/>
        </w:rPr>
        <w:t>)</w:t>
      </w:r>
      <w:r w:rsidRPr="005B5B17">
        <w:rPr>
          <w:lang w:val="es-MX"/>
        </w:rPr>
        <w:t xml:space="preserve"> </w:t>
      </w:r>
      <w:r w:rsidRPr="005B5B17">
        <w:rPr>
          <w:u w:val="single"/>
          <w:lang w:val="es-MX"/>
        </w:rPr>
        <w:t>La parte por el todo</w:t>
      </w:r>
      <w:r w:rsidRPr="005B5B17">
        <w:rPr>
          <w:lang w:val="es-MX"/>
        </w:rPr>
        <w:t xml:space="preserve">, o </w:t>
      </w:r>
      <w:r w:rsidRPr="005B5B17">
        <w:rPr>
          <w:u w:val="single"/>
          <w:lang w:val="es-MX"/>
        </w:rPr>
        <w:t>lo abstracto por lo concreto</w:t>
      </w:r>
    </w:p>
    <w:p w:rsidR="00E6208E" w:rsidRPr="005B5B17" w:rsidRDefault="00E6208E" w:rsidP="00E6208E">
      <w:pPr>
        <w:spacing w:line="360" w:lineRule="auto"/>
        <w:jc w:val="both"/>
        <w:rPr>
          <w:lang w:val="es-MX"/>
        </w:rPr>
      </w:pPr>
      <w:r w:rsidRPr="001703A7">
        <w:rPr>
          <w:i/>
          <w:lang w:val="es-MX"/>
        </w:rPr>
        <w:t xml:space="preserve">Con que me esforzase mi </w:t>
      </w:r>
      <w:proofErr w:type="spellStart"/>
      <w:r w:rsidRPr="001703A7">
        <w:rPr>
          <w:i/>
          <w:lang w:val="es-MX"/>
        </w:rPr>
        <w:t>frazo</w:t>
      </w:r>
      <w:proofErr w:type="spellEnd"/>
      <w:r w:rsidRPr="005B5B17">
        <w:rPr>
          <w:lang w:val="es-MX"/>
        </w:rPr>
        <w:t xml:space="preserve">, el </w:t>
      </w:r>
      <w:r w:rsidR="004569F7">
        <w:rPr>
          <w:lang w:val="es-MX"/>
        </w:rPr>
        <w:t>r</w:t>
      </w:r>
      <w:r w:rsidRPr="005B5B17">
        <w:rPr>
          <w:lang w:val="es-MX"/>
        </w:rPr>
        <w:t>ey tiene un hijo y luchará por él, el brazo sustituye a la persona, o el brazo como figura que representa la fuerza,</w:t>
      </w:r>
      <w:r>
        <w:rPr>
          <w:lang w:val="es-MX"/>
        </w:rPr>
        <w:t xml:space="preserve"> cuya fuerza le</w:t>
      </w:r>
      <w:r w:rsidRPr="005B5B17">
        <w:rPr>
          <w:lang w:val="es-MX"/>
        </w:rPr>
        <w:t xml:space="preserve"> será necesaria para realizar un esfuerzo mayor al que cumplía</w:t>
      </w:r>
      <w:r>
        <w:rPr>
          <w:lang w:val="es-MX"/>
        </w:rPr>
        <w:t xml:space="preserve"> antes de que</w:t>
      </w:r>
      <w:r w:rsidRPr="005B5B17">
        <w:rPr>
          <w:lang w:val="es-MX"/>
        </w:rPr>
        <w:t xml:space="preserve"> naciera</w:t>
      </w:r>
      <w:r>
        <w:rPr>
          <w:lang w:val="es-MX"/>
        </w:rPr>
        <w:t xml:space="preserve"> su hijo</w:t>
      </w:r>
      <w:r w:rsidRPr="005B5B17">
        <w:rPr>
          <w:lang w:val="es-MX"/>
        </w:rPr>
        <w:t>.</w:t>
      </w:r>
    </w:p>
    <w:p w:rsidR="00E6208E" w:rsidRPr="005B5B17" w:rsidRDefault="00E6208E" w:rsidP="00E6208E">
      <w:pPr>
        <w:spacing w:line="360" w:lineRule="auto"/>
        <w:jc w:val="both"/>
        <w:rPr>
          <w:b/>
          <w:lang w:val="es-MX"/>
        </w:rPr>
      </w:pPr>
      <w:r>
        <w:rPr>
          <w:lang w:val="es-MX"/>
        </w:rPr>
        <w:t xml:space="preserve">Tipo de metonimia: </w:t>
      </w:r>
      <w:r w:rsidRPr="005B5B17">
        <w:rPr>
          <w:lang w:val="es-MX"/>
        </w:rPr>
        <w:t>b</w:t>
      </w:r>
      <w:r>
        <w:rPr>
          <w:lang w:val="es-MX"/>
        </w:rPr>
        <w:t>)</w:t>
      </w:r>
      <w:r w:rsidRPr="005B5B17">
        <w:rPr>
          <w:lang w:val="es-MX"/>
        </w:rPr>
        <w:t xml:space="preserve"> </w:t>
      </w:r>
      <w:r w:rsidRPr="005B5B17">
        <w:rPr>
          <w:u w:val="single"/>
          <w:lang w:val="es-MX"/>
        </w:rPr>
        <w:t>La causa por el efecto</w:t>
      </w:r>
    </w:p>
    <w:p w:rsidR="00E6208E" w:rsidRPr="005B5B17" w:rsidRDefault="00E6208E" w:rsidP="00E6208E">
      <w:pPr>
        <w:spacing w:line="360" w:lineRule="auto"/>
        <w:jc w:val="both"/>
      </w:pPr>
      <w:r w:rsidRPr="001703A7">
        <w:rPr>
          <w:i/>
          <w:lang w:val="es-MX"/>
        </w:rPr>
        <w:lastRenderedPageBreak/>
        <w:t>Con que haya alegría</w:t>
      </w:r>
      <w:r w:rsidRPr="005B5B17">
        <w:rPr>
          <w:lang w:val="es-MX"/>
        </w:rPr>
        <w:t xml:space="preserve">, </w:t>
      </w:r>
      <w:r>
        <w:rPr>
          <w:lang w:val="es-MX"/>
        </w:rPr>
        <w:t>es decir</w:t>
      </w:r>
      <w:r w:rsidR="004569F7">
        <w:rPr>
          <w:lang w:val="es-MX"/>
        </w:rPr>
        <w:t>,</w:t>
      </w:r>
      <w:r>
        <w:rPr>
          <w:lang w:val="es-MX"/>
        </w:rPr>
        <w:t xml:space="preserve"> que </w:t>
      </w:r>
      <w:r w:rsidRPr="005B5B17">
        <w:rPr>
          <w:lang w:val="es-MX"/>
        </w:rPr>
        <w:t>l</w:t>
      </w:r>
      <w:r w:rsidRPr="005B5B17">
        <w:t>a llegada del hijo le causará el efecto de alegría.</w:t>
      </w:r>
    </w:p>
    <w:p w:rsidR="00E6208E" w:rsidRDefault="00E6208E" w:rsidP="00E6208E">
      <w:pPr>
        <w:spacing w:line="360" w:lineRule="auto"/>
        <w:jc w:val="both"/>
      </w:pPr>
    </w:p>
    <w:p w:rsidR="00E6208E" w:rsidRPr="005B5B17" w:rsidRDefault="00E6208E" w:rsidP="00E6208E">
      <w:pPr>
        <w:spacing w:line="360" w:lineRule="auto"/>
        <w:jc w:val="both"/>
      </w:pPr>
      <w:r>
        <w:t>Ejemplo 3</w:t>
      </w:r>
    </w:p>
    <w:p w:rsidR="00E6208E" w:rsidRPr="005B5B17" w:rsidRDefault="00E6208E" w:rsidP="00E6208E">
      <w:pPr>
        <w:spacing w:line="360" w:lineRule="auto"/>
        <w:jc w:val="both"/>
        <w:rPr>
          <w:lang w:val="es-MX"/>
        </w:rPr>
      </w:pPr>
      <w:r w:rsidRPr="001703A7">
        <w:rPr>
          <w:i/>
          <w:lang w:val="es-MX"/>
        </w:rPr>
        <w:t xml:space="preserve">-Yo </w:t>
      </w:r>
      <w:proofErr w:type="spellStart"/>
      <w:r w:rsidRPr="001703A7">
        <w:rPr>
          <w:i/>
          <w:lang w:val="es-MX"/>
        </w:rPr>
        <w:t>só</w:t>
      </w:r>
      <w:proofErr w:type="spellEnd"/>
      <w:r w:rsidRPr="001703A7">
        <w:rPr>
          <w:i/>
          <w:lang w:val="es-MX"/>
        </w:rPr>
        <w:t xml:space="preserve"> fija de un rey de fulana tierra, </w:t>
      </w:r>
      <w:r w:rsidRPr="001703A7">
        <w:rPr>
          <w:b/>
          <w:i/>
          <w:lang w:val="es-MX"/>
        </w:rPr>
        <w:t>e venía</w:t>
      </w:r>
      <w:r w:rsidRPr="001703A7">
        <w:rPr>
          <w:i/>
          <w:lang w:val="es-MX"/>
        </w:rPr>
        <w:t xml:space="preserve"> </w:t>
      </w:r>
      <w:proofErr w:type="spellStart"/>
      <w:r w:rsidRPr="001703A7">
        <w:rPr>
          <w:b/>
          <w:i/>
          <w:lang w:val="es-MX"/>
        </w:rPr>
        <w:t>cavallera</w:t>
      </w:r>
      <w:proofErr w:type="spellEnd"/>
      <w:r w:rsidRPr="001703A7">
        <w:rPr>
          <w:b/>
          <w:i/>
          <w:lang w:val="es-MX"/>
        </w:rPr>
        <w:t xml:space="preserve"> en un </w:t>
      </w:r>
      <w:proofErr w:type="spellStart"/>
      <w:r w:rsidRPr="001703A7">
        <w:rPr>
          <w:b/>
          <w:i/>
          <w:lang w:val="es-MX"/>
        </w:rPr>
        <w:t>marfi</w:t>
      </w:r>
      <w:proofErr w:type="spellEnd"/>
      <w:r w:rsidRPr="001703A7">
        <w:rPr>
          <w:i/>
          <w:lang w:val="es-MX"/>
        </w:rPr>
        <w:t xml:space="preserve"> con mis parientes, e </w:t>
      </w:r>
      <w:proofErr w:type="spellStart"/>
      <w:r w:rsidRPr="001703A7">
        <w:rPr>
          <w:i/>
          <w:lang w:val="es-MX"/>
        </w:rPr>
        <w:t>tomóme</w:t>
      </w:r>
      <w:proofErr w:type="spellEnd"/>
      <w:r w:rsidRPr="001703A7">
        <w:rPr>
          <w:i/>
          <w:lang w:val="es-MX"/>
        </w:rPr>
        <w:t xml:space="preserve"> sueño e caí </w:t>
      </w:r>
      <w:proofErr w:type="spellStart"/>
      <w:r w:rsidRPr="001703A7">
        <w:rPr>
          <w:i/>
          <w:lang w:val="es-MX"/>
        </w:rPr>
        <w:t>d’el</w:t>
      </w:r>
      <w:proofErr w:type="spellEnd"/>
      <w:r w:rsidRPr="001703A7">
        <w:rPr>
          <w:i/>
          <w:lang w:val="es-MX"/>
        </w:rPr>
        <w:t xml:space="preserve">, e mis parientes non me vieron, e yo desperté e non sope </w:t>
      </w:r>
      <w:proofErr w:type="spellStart"/>
      <w:r w:rsidRPr="001703A7">
        <w:rPr>
          <w:i/>
          <w:lang w:val="es-MX"/>
        </w:rPr>
        <w:t>dó</w:t>
      </w:r>
      <w:proofErr w:type="spellEnd"/>
      <w:r w:rsidRPr="001703A7">
        <w:rPr>
          <w:i/>
          <w:lang w:val="es-MX"/>
        </w:rPr>
        <w:t xml:space="preserve"> ir. E madrugando en pos </w:t>
      </w:r>
      <w:proofErr w:type="spellStart"/>
      <w:r w:rsidRPr="001703A7">
        <w:rPr>
          <w:i/>
          <w:lang w:val="es-MX"/>
        </w:rPr>
        <w:t>dellos</w:t>
      </w:r>
      <w:proofErr w:type="spellEnd"/>
      <w:r w:rsidRPr="001703A7">
        <w:rPr>
          <w:i/>
          <w:lang w:val="es-MX"/>
        </w:rPr>
        <w:t xml:space="preserve"> fasta que </w:t>
      </w:r>
      <w:r w:rsidRPr="001703A7">
        <w:rPr>
          <w:b/>
          <w:i/>
          <w:lang w:val="es-MX"/>
        </w:rPr>
        <w:t>perdí los pies</w:t>
      </w:r>
      <w:r>
        <w:rPr>
          <w:lang w:val="es-MX"/>
        </w:rPr>
        <w:t xml:space="preserve"> (</w:t>
      </w:r>
      <w:r>
        <w:rPr>
          <w:i/>
          <w:lang w:val="es-MX"/>
        </w:rPr>
        <w:t>Libro de los engaños</w:t>
      </w:r>
      <w:r w:rsidR="008C2297">
        <w:rPr>
          <w:i/>
          <w:lang w:val="es-MX"/>
        </w:rPr>
        <w:t xml:space="preserve"> de las mujeres,</w:t>
      </w:r>
      <w:r>
        <w:rPr>
          <w:lang w:val="es-MX"/>
        </w:rPr>
        <w:t xml:space="preserve"> 1946, cuento 6: </w:t>
      </w:r>
      <w:proofErr w:type="spellStart"/>
      <w:r w:rsidRPr="0009161A">
        <w:rPr>
          <w:lang w:val="es-MX"/>
        </w:rPr>
        <w:t>Striges</w:t>
      </w:r>
      <w:proofErr w:type="spellEnd"/>
      <w:r>
        <w:rPr>
          <w:lang w:val="es-MX"/>
        </w:rPr>
        <w:t>).</w:t>
      </w:r>
    </w:p>
    <w:p w:rsidR="00E6208E" w:rsidRPr="005B5B17" w:rsidRDefault="00E6208E" w:rsidP="00E6208E">
      <w:pPr>
        <w:spacing w:line="360" w:lineRule="auto"/>
        <w:jc w:val="both"/>
        <w:rPr>
          <w:b/>
          <w:lang w:val="es-MX"/>
        </w:rPr>
      </w:pPr>
      <w:r>
        <w:rPr>
          <w:lang w:val="es-MX"/>
        </w:rPr>
        <w:t xml:space="preserve">Tipo de metonimia: </w:t>
      </w:r>
      <w:r w:rsidRPr="005B5B17">
        <w:rPr>
          <w:lang w:val="es-MX"/>
        </w:rPr>
        <w:t>a</w:t>
      </w:r>
      <w:r>
        <w:rPr>
          <w:lang w:val="es-MX"/>
        </w:rPr>
        <w:t>)</w:t>
      </w:r>
      <w:r w:rsidRPr="005B5B17">
        <w:rPr>
          <w:lang w:val="es-MX"/>
        </w:rPr>
        <w:t xml:space="preserve"> </w:t>
      </w:r>
      <w:r w:rsidRPr="005B5B17">
        <w:rPr>
          <w:u w:val="single"/>
          <w:lang w:val="es-MX"/>
        </w:rPr>
        <w:t>La parte por el todo</w:t>
      </w:r>
    </w:p>
    <w:p w:rsidR="00E6208E" w:rsidRPr="005B5B17" w:rsidRDefault="00E6208E" w:rsidP="00E6208E">
      <w:pPr>
        <w:spacing w:line="360" w:lineRule="auto"/>
        <w:jc w:val="both"/>
        <w:rPr>
          <w:lang w:val="es-MX"/>
        </w:rPr>
      </w:pPr>
      <w:proofErr w:type="spellStart"/>
      <w:r w:rsidRPr="001703A7">
        <w:rPr>
          <w:i/>
          <w:lang w:val="es-MX"/>
        </w:rPr>
        <w:t>Cavallera</w:t>
      </w:r>
      <w:proofErr w:type="spellEnd"/>
      <w:r w:rsidRPr="001703A7">
        <w:rPr>
          <w:i/>
          <w:lang w:val="es-MX"/>
        </w:rPr>
        <w:t xml:space="preserve"> en un marfil</w:t>
      </w:r>
      <w:r w:rsidRPr="005B5B17">
        <w:rPr>
          <w:lang w:val="es-MX"/>
        </w:rPr>
        <w:t>, la princesa cabalga sobre un elefante, el marfil com</w:t>
      </w:r>
      <w:r>
        <w:rPr>
          <w:lang w:val="es-MX"/>
        </w:rPr>
        <w:t>o una parte</w:t>
      </w:r>
      <w:r w:rsidRPr="005B5B17">
        <w:rPr>
          <w:lang w:val="es-MX"/>
        </w:rPr>
        <w:t xml:space="preserve"> sustituye al todo</w:t>
      </w:r>
      <w:r w:rsidR="00523B54">
        <w:rPr>
          <w:lang w:val="es-MX"/>
        </w:rPr>
        <w:t>;</w:t>
      </w:r>
      <w:r>
        <w:rPr>
          <w:lang w:val="es-MX"/>
        </w:rPr>
        <w:t xml:space="preserve"> en este caso el marfil de los colmillos sustituye al </w:t>
      </w:r>
      <w:r w:rsidRPr="005B5B17">
        <w:rPr>
          <w:lang w:val="es-MX"/>
        </w:rPr>
        <w:t>elefante.</w:t>
      </w:r>
    </w:p>
    <w:p w:rsidR="00E6208E" w:rsidRPr="005B5B17" w:rsidRDefault="00E6208E" w:rsidP="00E6208E">
      <w:pPr>
        <w:spacing w:line="360" w:lineRule="auto"/>
        <w:jc w:val="both"/>
        <w:rPr>
          <w:b/>
          <w:lang w:val="es-MX"/>
        </w:rPr>
      </w:pPr>
      <w:r>
        <w:rPr>
          <w:lang w:val="es-MX"/>
        </w:rPr>
        <w:t>Tipo de metonimia: b)</w:t>
      </w:r>
      <w:r w:rsidRPr="005B5B17">
        <w:rPr>
          <w:lang w:val="es-MX"/>
        </w:rPr>
        <w:t xml:space="preserve"> </w:t>
      </w:r>
      <w:r w:rsidRPr="005B5B17">
        <w:rPr>
          <w:u w:val="single"/>
          <w:lang w:val="es-MX"/>
        </w:rPr>
        <w:t>Lo abstracto por lo concreto</w:t>
      </w:r>
    </w:p>
    <w:p w:rsidR="00E6208E" w:rsidRPr="005B5B17" w:rsidRDefault="00E6208E" w:rsidP="00E6208E">
      <w:pPr>
        <w:spacing w:line="360" w:lineRule="auto"/>
        <w:jc w:val="both"/>
        <w:rPr>
          <w:lang w:val="es-MX"/>
        </w:rPr>
      </w:pPr>
      <w:r w:rsidRPr="00E6189A">
        <w:rPr>
          <w:i/>
          <w:lang w:val="es-MX"/>
        </w:rPr>
        <w:t>Perdí los pies</w:t>
      </w:r>
      <w:r w:rsidRPr="005B5B17">
        <w:rPr>
          <w:lang w:val="es-MX"/>
        </w:rPr>
        <w:t xml:space="preserve">, la princesa caminó hasta que se cansó, hasta que no tuvo </w:t>
      </w:r>
      <w:r>
        <w:rPr>
          <w:lang w:val="es-MX"/>
        </w:rPr>
        <w:t xml:space="preserve">más </w:t>
      </w:r>
      <w:r w:rsidRPr="005B5B17">
        <w:rPr>
          <w:lang w:val="es-MX"/>
        </w:rPr>
        <w:t>fuerza en los pies. Cambia lo abstracto ‘la fuerza’, por lo concreto ‘los pies’.</w:t>
      </w:r>
    </w:p>
    <w:p w:rsidR="00E6208E" w:rsidRDefault="00E6208E" w:rsidP="00E6208E">
      <w:pPr>
        <w:spacing w:line="360" w:lineRule="auto"/>
        <w:jc w:val="both"/>
        <w:rPr>
          <w:lang w:val="es-MX"/>
        </w:rPr>
      </w:pPr>
    </w:p>
    <w:p w:rsidR="00E6208E" w:rsidRPr="005B5B17" w:rsidRDefault="00E6208E" w:rsidP="00E6208E">
      <w:pPr>
        <w:spacing w:line="360" w:lineRule="auto"/>
        <w:jc w:val="both"/>
        <w:rPr>
          <w:lang w:val="es-MX"/>
        </w:rPr>
      </w:pPr>
      <w:r>
        <w:rPr>
          <w:lang w:val="es-MX"/>
        </w:rPr>
        <w:t>Ejemplo 4</w:t>
      </w:r>
    </w:p>
    <w:p w:rsidR="00E6208E" w:rsidRPr="00E6189A" w:rsidRDefault="00E6208E" w:rsidP="00E6208E">
      <w:pPr>
        <w:spacing w:line="360" w:lineRule="auto"/>
        <w:jc w:val="both"/>
        <w:rPr>
          <w:lang w:val="es-MX"/>
        </w:rPr>
      </w:pPr>
      <w:r w:rsidRPr="00E6189A">
        <w:rPr>
          <w:i/>
          <w:lang w:val="es-MX"/>
        </w:rPr>
        <w:t xml:space="preserve">¿Qué fue que estos días non fablaste, </w:t>
      </w:r>
      <w:r w:rsidRPr="00E6189A">
        <w:rPr>
          <w:b/>
          <w:i/>
          <w:lang w:val="es-MX"/>
        </w:rPr>
        <w:t>que viste tu muerte a ojo</w:t>
      </w:r>
      <w:r w:rsidRPr="00E6189A">
        <w:rPr>
          <w:i/>
          <w:lang w:val="es-MX"/>
        </w:rPr>
        <w:t>?</w:t>
      </w:r>
      <w:r>
        <w:rPr>
          <w:lang w:val="es-MX"/>
        </w:rPr>
        <w:t xml:space="preserve"> (</w:t>
      </w:r>
      <w:r>
        <w:rPr>
          <w:i/>
          <w:lang w:val="es-MX"/>
        </w:rPr>
        <w:t>Libro de los engaños…</w:t>
      </w:r>
      <w:r>
        <w:rPr>
          <w:lang w:val="es-MX"/>
        </w:rPr>
        <w:t xml:space="preserve">, 1946, cuento 18: </w:t>
      </w:r>
      <w:r w:rsidRPr="0009161A">
        <w:rPr>
          <w:lang w:val="es-MX"/>
        </w:rPr>
        <w:t xml:space="preserve">Ingenia. </w:t>
      </w:r>
      <w:proofErr w:type="spellStart"/>
      <w:r w:rsidRPr="0009161A">
        <w:rPr>
          <w:lang w:val="es-MX"/>
        </w:rPr>
        <w:t>Enxemplo</w:t>
      </w:r>
      <w:proofErr w:type="spellEnd"/>
      <w:r w:rsidRPr="0009161A">
        <w:rPr>
          <w:lang w:val="es-MX"/>
        </w:rPr>
        <w:t xml:space="preserve"> del mancebo que non quería casar fasta que </w:t>
      </w:r>
      <w:proofErr w:type="spellStart"/>
      <w:r w:rsidRPr="0009161A">
        <w:rPr>
          <w:lang w:val="es-MX"/>
        </w:rPr>
        <w:t>sopiese</w:t>
      </w:r>
      <w:proofErr w:type="spellEnd"/>
      <w:r w:rsidRPr="0009161A">
        <w:rPr>
          <w:lang w:val="es-MX"/>
        </w:rPr>
        <w:t xml:space="preserve"> de las maldades de las </w:t>
      </w:r>
      <w:proofErr w:type="spellStart"/>
      <w:r w:rsidRPr="0009161A">
        <w:rPr>
          <w:lang w:val="es-MX"/>
        </w:rPr>
        <w:t>mugeres</w:t>
      </w:r>
      <w:proofErr w:type="spellEnd"/>
      <w:r w:rsidRPr="0009161A">
        <w:rPr>
          <w:lang w:val="es-MX"/>
        </w:rPr>
        <w:t xml:space="preserve">. De cómo al octavo día fabló el Infante y fue </w:t>
      </w:r>
      <w:proofErr w:type="spellStart"/>
      <w:r w:rsidRPr="0009161A">
        <w:rPr>
          <w:lang w:val="es-MX"/>
        </w:rPr>
        <w:t>ant´el</w:t>
      </w:r>
      <w:proofErr w:type="spellEnd"/>
      <w:r w:rsidRPr="0009161A">
        <w:rPr>
          <w:lang w:val="es-MX"/>
        </w:rPr>
        <w:t xml:space="preserve"> </w:t>
      </w:r>
      <w:r w:rsidR="004569F7">
        <w:rPr>
          <w:lang w:val="es-MX"/>
        </w:rPr>
        <w:t>r</w:t>
      </w:r>
      <w:r w:rsidRPr="0009161A">
        <w:rPr>
          <w:lang w:val="es-MX"/>
        </w:rPr>
        <w:t>ey</w:t>
      </w:r>
      <w:r>
        <w:rPr>
          <w:lang w:val="es-MX"/>
        </w:rPr>
        <w:t>).</w:t>
      </w:r>
    </w:p>
    <w:p w:rsidR="00E6208E" w:rsidRPr="005B5B17" w:rsidRDefault="00E6208E" w:rsidP="00E6208E">
      <w:pPr>
        <w:spacing w:line="360" w:lineRule="auto"/>
        <w:jc w:val="both"/>
        <w:rPr>
          <w:lang w:val="es-MX"/>
        </w:rPr>
      </w:pPr>
      <w:r>
        <w:rPr>
          <w:lang w:val="es-MX"/>
        </w:rPr>
        <w:t xml:space="preserve">Tipo de metonimia: a) </w:t>
      </w:r>
      <w:r w:rsidRPr="005B5B17">
        <w:rPr>
          <w:lang w:val="es-MX"/>
        </w:rPr>
        <w:t xml:space="preserve">Puede funcionar como </w:t>
      </w:r>
      <w:r w:rsidRPr="005B5B17">
        <w:rPr>
          <w:u w:val="single"/>
          <w:lang w:val="es-MX"/>
        </w:rPr>
        <w:t>lo abstracto por lo concreto</w:t>
      </w:r>
      <w:r w:rsidRPr="005B5B17">
        <w:rPr>
          <w:lang w:val="es-MX"/>
        </w:rPr>
        <w:t>, viste tu muerte cerca, o enfrente de ti.</w:t>
      </w:r>
    </w:p>
    <w:p w:rsidR="00E6208E" w:rsidRPr="005B5B17" w:rsidRDefault="00E6208E" w:rsidP="00E6208E">
      <w:pPr>
        <w:spacing w:line="360" w:lineRule="auto"/>
        <w:jc w:val="both"/>
        <w:rPr>
          <w:lang w:val="es-MX"/>
        </w:rPr>
      </w:pPr>
      <w:r>
        <w:rPr>
          <w:lang w:val="es-MX"/>
        </w:rPr>
        <w:t>Tipo de metonimia: b) T</w:t>
      </w:r>
      <w:r w:rsidRPr="005B5B17">
        <w:rPr>
          <w:lang w:val="es-MX"/>
        </w:rPr>
        <w:t>ambién</w:t>
      </w:r>
      <w:r>
        <w:rPr>
          <w:lang w:val="es-MX"/>
        </w:rPr>
        <w:t xml:space="preserve"> funciona</w:t>
      </w:r>
      <w:r w:rsidRPr="005B5B17">
        <w:rPr>
          <w:lang w:val="es-MX"/>
        </w:rPr>
        <w:t xml:space="preserve"> como </w:t>
      </w:r>
      <w:r w:rsidRPr="005B5B17">
        <w:rPr>
          <w:u w:val="single"/>
          <w:lang w:val="es-MX"/>
        </w:rPr>
        <w:t>la parte por el todo</w:t>
      </w:r>
      <w:r w:rsidRPr="005B5B17">
        <w:rPr>
          <w:lang w:val="es-MX"/>
        </w:rPr>
        <w:t>, la muerte será general, se morirá completo, y no s</w:t>
      </w:r>
      <w:r w:rsidR="004569F7">
        <w:rPr>
          <w:lang w:val="es-MX"/>
        </w:rPr>
        <w:t>o</w:t>
      </w:r>
      <w:r w:rsidRPr="005B5B17">
        <w:rPr>
          <w:lang w:val="es-MX"/>
        </w:rPr>
        <w:t>lo una parte del cuerpo.</w:t>
      </w:r>
    </w:p>
    <w:p w:rsidR="000A6F54" w:rsidRDefault="000A6F54" w:rsidP="000A6F54">
      <w:pPr>
        <w:spacing w:line="360" w:lineRule="auto"/>
        <w:jc w:val="both"/>
        <w:rPr>
          <w:lang w:val="es-MX"/>
        </w:rPr>
      </w:pPr>
    </w:p>
    <w:p w:rsidR="00E6208E" w:rsidRPr="005B5B17" w:rsidRDefault="00E6208E" w:rsidP="000A6F54">
      <w:pPr>
        <w:spacing w:line="360" w:lineRule="auto"/>
        <w:jc w:val="both"/>
        <w:rPr>
          <w:lang w:val="es-MX"/>
        </w:rPr>
      </w:pPr>
      <w:r w:rsidRPr="005B5B17">
        <w:rPr>
          <w:lang w:val="es-MX"/>
        </w:rPr>
        <w:t xml:space="preserve">Esta figura era muy empleada por los escritores de </w:t>
      </w:r>
      <w:smartTag w:uri="urn:schemas-microsoft-com:office:smarttags" w:element="PersonName">
        <w:smartTagPr>
          <w:attr w:name="ProductID" w:val="la Edad Media"/>
        </w:smartTagPr>
        <w:smartTag w:uri="urn:schemas-microsoft-com:office:smarttags" w:element="PersonName">
          <w:smartTagPr>
            <w:attr w:name="ProductID" w:val="la Edad"/>
          </w:smartTagPr>
          <w:r w:rsidRPr="005B5B17">
            <w:rPr>
              <w:lang w:val="es-MX"/>
            </w:rPr>
            <w:t>la Edad</w:t>
          </w:r>
        </w:smartTag>
        <w:r w:rsidRPr="005B5B17">
          <w:rPr>
            <w:lang w:val="es-MX"/>
          </w:rPr>
          <w:t xml:space="preserve"> Media</w:t>
        </w:r>
      </w:smartTag>
      <w:r w:rsidRPr="005B5B17">
        <w:rPr>
          <w:lang w:val="es-MX"/>
        </w:rPr>
        <w:t xml:space="preserve">, y prevaleció hasta el </w:t>
      </w:r>
      <w:r w:rsidR="00523B54">
        <w:rPr>
          <w:lang w:val="es-MX"/>
        </w:rPr>
        <w:t>b</w:t>
      </w:r>
      <w:r w:rsidRPr="005B5B17">
        <w:rPr>
          <w:lang w:val="es-MX"/>
        </w:rPr>
        <w:t>arroco español del siglo XVI con Luis de Góngora</w:t>
      </w:r>
      <w:r w:rsidR="004569F7">
        <w:rPr>
          <w:lang w:val="es-MX"/>
        </w:rPr>
        <w:t>,</w:t>
      </w:r>
      <w:r w:rsidRPr="005B5B17">
        <w:rPr>
          <w:lang w:val="es-MX"/>
        </w:rPr>
        <w:t xml:space="preserve"> quien en el romance “La más bella niña” </w:t>
      </w:r>
      <w:r w:rsidR="000A6F54">
        <w:rPr>
          <w:lang w:val="es-MX"/>
        </w:rPr>
        <w:t>señala</w:t>
      </w:r>
      <w:r w:rsidRPr="005B5B17">
        <w:rPr>
          <w:lang w:val="es-MX"/>
        </w:rPr>
        <w:t xml:space="preserve">: </w:t>
      </w:r>
      <w:r w:rsidRPr="005B5B17">
        <w:rPr>
          <w:color w:val="000000"/>
        </w:rPr>
        <w:t>“</w:t>
      </w:r>
      <w:r w:rsidRPr="005B5B17">
        <w:rPr>
          <w:b/>
          <w:color w:val="000000"/>
        </w:rPr>
        <w:t>viendo que</w:t>
      </w:r>
      <w:r w:rsidRPr="005B5B17">
        <w:rPr>
          <w:color w:val="000000"/>
        </w:rPr>
        <w:t xml:space="preserve"> </w:t>
      </w:r>
      <w:r w:rsidRPr="005B5B17">
        <w:rPr>
          <w:b/>
          <w:bCs/>
          <w:color w:val="000000"/>
        </w:rPr>
        <w:t>sus ojos</w:t>
      </w:r>
      <w:r>
        <w:rPr>
          <w:b/>
          <w:bCs/>
          <w:color w:val="000000"/>
        </w:rPr>
        <w:t xml:space="preserve"> /</w:t>
      </w:r>
      <w:r w:rsidRPr="005B5B17">
        <w:rPr>
          <w:color w:val="000000"/>
        </w:rPr>
        <w:t xml:space="preserve"> </w:t>
      </w:r>
      <w:r w:rsidRPr="005B5B17">
        <w:rPr>
          <w:b/>
          <w:bCs/>
          <w:color w:val="000000"/>
        </w:rPr>
        <w:t>a la guerra van</w:t>
      </w:r>
      <w:r w:rsidRPr="005B5B17">
        <w:rPr>
          <w:bCs/>
          <w:color w:val="000000"/>
        </w:rPr>
        <w:t>”</w:t>
      </w:r>
      <w:r>
        <w:rPr>
          <w:bCs/>
          <w:color w:val="000000"/>
        </w:rPr>
        <w:t xml:space="preserve"> (Góngora, en Suárez, 1999, p.141).</w:t>
      </w:r>
      <w:r w:rsidRPr="005B5B17">
        <w:rPr>
          <w:bCs/>
          <w:color w:val="000000"/>
        </w:rPr>
        <w:t xml:space="preserve"> En este caso se refiere al amado que </w:t>
      </w:r>
      <w:r w:rsidR="00523B54">
        <w:rPr>
          <w:bCs/>
          <w:color w:val="000000"/>
        </w:rPr>
        <w:t>parte</w:t>
      </w:r>
      <w:r w:rsidRPr="005B5B17">
        <w:rPr>
          <w:bCs/>
          <w:color w:val="000000"/>
        </w:rPr>
        <w:t xml:space="preserve"> a la guerra. El amado representa lo más querido para sus ojos.</w:t>
      </w:r>
    </w:p>
    <w:p w:rsidR="00E6208E" w:rsidRDefault="00E6208E" w:rsidP="00E6208E">
      <w:pPr>
        <w:spacing w:line="360" w:lineRule="auto"/>
        <w:jc w:val="both"/>
        <w:rPr>
          <w:lang w:val="es-MX"/>
        </w:rPr>
      </w:pPr>
    </w:p>
    <w:p w:rsidR="00E6208E" w:rsidRPr="005B5B17" w:rsidRDefault="00E6208E" w:rsidP="00E6208E">
      <w:pPr>
        <w:spacing w:line="360" w:lineRule="auto"/>
        <w:jc w:val="both"/>
        <w:rPr>
          <w:lang w:val="es-MX"/>
        </w:rPr>
      </w:pPr>
      <w:r>
        <w:rPr>
          <w:lang w:val="es-MX"/>
        </w:rPr>
        <w:t>Ejemplo 5</w:t>
      </w:r>
    </w:p>
    <w:p w:rsidR="00E6208E" w:rsidRPr="005B5B17" w:rsidRDefault="00E6208E" w:rsidP="00E6208E">
      <w:pPr>
        <w:spacing w:line="360" w:lineRule="auto"/>
        <w:jc w:val="both"/>
        <w:rPr>
          <w:lang w:val="es-MX"/>
        </w:rPr>
      </w:pPr>
      <w:r w:rsidRPr="00C96A9B">
        <w:rPr>
          <w:i/>
          <w:lang w:val="es-MX"/>
        </w:rPr>
        <w:t xml:space="preserve">Después que esto ovo dicho, entendió ella que sería en peligro de muerte e </w:t>
      </w:r>
      <w:r w:rsidRPr="00C96A9B">
        <w:rPr>
          <w:b/>
          <w:i/>
          <w:lang w:val="es-MX"/>
        </w:rPr>
        <w:t xml:space="preserve">dio </w:t>
      </w:r>
      <w:proofErr w:type="spellStart"/>
      <w:r w:rsidRPr="00C96A9B">
        <w:rPr>
          <w:b/>
          <w:i/>
          <w:lang w:val="es-MX"/>
        </w:rPr>
        <w:t>bozes</w:t>
      </w:r>
      <w:proofErr w:type="spellEnd"/>
      <w:r w:rsidRPr="00C96A9B">
        <w:rPr>
          <w:b/>
          <w:i/>
          <w:lang w:val="es-MX"/>
        </w:rPr>
        <w:t xml:space="preserve"> e</w:t>
      </w:r>
      <w:r w:rsidRPr="00C96A9B">
        <w:rPr>
          <w:i/>
          <w:lang w:val="es-MX"/>
        </w:rPr>
        <w:t xml:space="preserve"> </w:t>
      </w:r>
      <w:proofErr w:type="spellStart"/>
      <w:r w:rsidRPr="00C96A9B">
        <w:rPr>
          <w:b/>
          <w:i/>
          <w:lang w:val="es-MX"/>
        </w:rPr>
        <w:t>garipós</w:t>
      </w:r>
      <w:proofErr w:type="spellEnd"/>
      <w:r w:rsidRPr="00C96A9B">
        <w:rPr>
          <w:b/>
          <w:i/>
          <w:lang w:val="es-MX"/>
        </w:rPr>
        <w:t>’</w:t>
      </w:r>
      <w:r w:rsidRPr="00C96A9B">
        <w:rPr>
          <w:i/>
          <w:lang w:val="es-MX"/>
        </w:rPr>
        <w:t xml:space="preserve"> e </w:t>
      </w:r>
      <w:r w:rsidRPr="00C96A9B">
        <w:rPr>
          <w:b/>
          <w:i/>
          <w:lang w:val="es-MX"/>
        </w:rPr>
        <w:t>comenzó de mesar sus cabellos</w:t>
      </w:r>
      <w:r w:rsidRPr="00C96A9B">
        <w:rPr>
          <w:i/>
          <w:lang w:val="es-MX"/>
        </w:rPr>
        <w:t xml:space="preserve">. E el rey, </w:t>
      </w:r>
      <w:proofErr w:type="spellStart"/>
      <w:r w:rsidRPr="00C96A9B">
        <w:rPr>
          <w:i/>
          <w:lang w:val="es-MX"/>
        </w:rPr>
        <w:t>quando</w:t>
      </w:r>
      <w:proofErr w:type="spellEnd"/>
      <w:r w:rsidRPr="00C96A9B">
        <w:rPr>
          <w:i/>
          <w:lang w:val="es-MX"/>
        </w:rPr>
        <w:t xml:space="preserve"> esto oyó, </w:t>
      </w:r>
      <w:proofErr w:type="spellStart"/>
      <w:r w:rsidRPr="00C96A9B">
        <w:rPr>
          <w:i/>
          <w:lang w:val="es-MX"/>
        </w:rPr>
        <w:t>mandóla</w:t>
      </w:r>
      <w:proofErr w:type="spellEnd"/>
      <w:r w:rsidRPr="00C96A9B">
        <w:rPr>
          <w:i/>
          <w:lang w:val="es-MX"/>
        </w:rPr>
        <w:t xml:space="preserve"> llamar e </w:t>
      </w:r>
      <w:proofErr w:type="spellStart"/>
      <w:r w:rsidRPr="00C96A9B">
        <w:rPr>
          <w:i/>
          <w:lang w:val="es-MX"/>
        </w:rPr>
        <w:t>preguntóle</w:t>
      </w:r>
      <w:proofErr w:type="spellEnd"/>
      <w:r w:rsidRPr="00C96A9B">
        <w:rPr>
          <w:i/>
          <w:lang w:val="es-MX"/>
        </w:rPr>
        <w:t xml:space="preserve"> que qué </w:t>
      </w:r>
      <w:proofErr w:type="spellStart"/>
      <w:r w:rsidRPr="00C96A9B">
        <w:rPr>
          <w:i/>
          <w:lang w:val="es-MX"/>
        </w:rPr>
        <w:t>oviera</w:t>
      </w:r>
      <w:proofErr w:type="spellEnd"/>
      <w:r>
        <w:rPr>
          <w:lang w:val="es-MX"/>
        </w:rPr>
        <w:t xml:space="preserve"> (</w:t>
      </w:r>
      <w:r>
        <w:rPr>
          <w:i/>
          <w:lang w:val="es-MX"/>
        </w:rPr>
        <w:t>Libro de los engaños</w:t>
      </w:r>
      <w:r w:rsidR="00523B54">
        <w:rPr>
          <w:i/>
          <w:lang w:val="es-MX"/>
        </w:rPr>
        <w:t xml:space="preserve"> de las mujeres</w:t>
      </w:r>
      <w:r>
        <w:rPr>
          <w:lang w:val="es-MX"/>
        </w:rPr>
        <w:t xml:space="preserve">, 1946, </w:t>
      </w:r>
      <w:proofErr w:type="spellStart"/>
      <w:r w:rsidRPr="0009161A">
        <w:rPr>
          <w:lang w:val="es-MX"/>
        </w:rPr>
        <w:t>Enxenplo</w:t>
      </w:r>
      <w:proofErr w:type="spellEnd"/>
      <w:r w:rsidRPr="0009161A">
        <w:rPr>
          <w:lang w:val="es-MX"/>
        </w:rPr>
        <w:t xml:space="preserve"> del </w:t>
      </w:r>
      <w:r w:rsidRPr="0009161A">
        <w:rPr>
          <w:lang w:val="es-MX"/>
        </w:rPr>
        <w:lastRenderedPageBreak/>
        <w:t xml:space="preserve">consejo de su </w:t>
      </w:r>
      <w:proofErr w:type="spellStart"/>
      <w:r w:rsidRPr="0009161A">
        <w:rPr>
          <w:lang w:val="es-MX"/>
        </w:rPr>
        <w:t>muger</w:t>
      </w:r>
      <w:proofErr w:type="spellEnd"/>
      <w:r w:rsidRPr="0009161A">
        <w:rPr>
          <w:lang w:val="es-MX"/>
        </w:rPr>
        <w:t xml:space="preserve">. </w:t>
      </w:r>
      <w:proofErr w:type="spellStart"/>
      <w:r w:rsidRPr="0009161A">
        <w:rPr>
          <w:lang w:val="es-MX"/>
        </w:rPr>
        <w:t>Enxemplo</w:t>
      </w:r>
      <w:proofErr w:type="spellEnd"/>
      <w:r w:rsidRPr="0009161A">
        <w:rPr>
          <w:lang w:val="es-MX"/>
        </w:rPr>
        <w:t xml:space="preserve"> de la </w:t>
      </w:r>
      <w:proofErr w:type="spellStart"/>
      <w:r w:rsidRPr="0009161A">
        <w:rPr>
          <w:lang w:val="es-MX"/>
        </w:rPr>
        <w:t>muger</w:t>
      </w:r>
      <w:proofErr w:type="spellEnd"/>
      <w:r w:rsidRPr="0009161A">
        <w:rPr>
          <w:lang w:val="es-MX"/>
        </w:rPr>
        <w:t xml:space="preserve">, en </w:t>
      </w:r>
      <w:proofErr w:type="spellStart"/>
      <w:r w:rsidRPr="0009161A">
        <w:rPr>
          <w:lang w:val="es-MX"/>
        </w:rPr>
        <w:t>cómmo</w:t>
      </w:r>
      <w:proofErr w:type="spellEnd"/>
      <w:r w:rsidRPr="0009161A">
        <w:rPr>
          <w:lang w:val="es-MX"/>
        </w:rPr>
        <w:t xml:space="preserve"> apartó al Infante en el palacio en </w:t>
      </w:r>
      <w:proofErr w:type="spellStart"/>
      <w:r w:rsidRPr="0009161A">
        <w:rPr>
          <w:lang w:val="es-MX"/>
        </w:rPr>
        <w:t>cómmo</w:t>
      </w:r>
      <w:proofErr w:type="spellEnd"/>
      <w:r w:rsidRPr="0009161A">
        <w:rPr>
          <w:lang w:val="es-MX"/>
        </w:rPr>
        <w:t xml:space="preserve">, por lo que ella le </w:t>
      </w:r>
      <w:proofErr w:type="spellStart"/>
      <w:r w:rsidRPr="0009161A">
        <w:rPr>
          <w:lang w:val="es-MX"/>
        </w:rPr>
        <w:t>dixo</w:t>
      </w:r>
      <w:proofErr w:type="spellEnd"/>
      <w:r w:rsidRPr="0009161A">
        <w:rPr>
          <w:lang w:val="es-MX"/>
        </w:rPr>
        <w:t>, olvidó lo que le castigara su maestro</w:t>
      </w:r>
      <w:r>
        <w:rPr>
          <w:lang w:val="es-MX"/>
        </w:rPr>
        <w:t>).</w:t>
      </w:r>
    </w:p>
    <w:p w:rsidR="00E6208E" w:rsidRPr="005B5B17" w:rsidRDefault="00E6208E" w:rsidP="00E6208E">
      <w:pPr>
        <w:spacing w:line="360" w:lineRule="auto"/>
        <w:jc w:val="both"/>
        <w:rPr>
          <w:lang w:val="es-MX"/>
        </w:rPr>
      </w:pPr>
      <w:r>
        <w:rPr>
          <w:lang w:val="es-MX"/>
        </w:rPr>
        <w:t xml:space="preserve">Tipo de metonimia: </w:t>
      </w:r>
      <w:r w:rsidRPr="005B5B17">
        <w:rPr>
          <w:u w:val="single"/>
          <w:lang w:val="es-MX"/>
        </w:rPr>
        <w:t>Lo abstracto por lo concreto</w:t>
      </w:r>
    </w:p>
    <w:p w:rsidR="00E6208E" w:rsidRPr="005B5B17" w:rsidRDefault="00E6208E" w:rsidP="00E6208E">
      <w:pPr>
        <w:spacing w:line="360" w:lineRule="auto"/>
        <w:jc w:val="both"/>
        <w:rPr>
          <w:lang w:val="es-MX"/>
        </w:rPr>
      </w:pPr>
      <w:r w:rsidRPr="005B5B17">
        <w:rPr>
          <w:lang w:val="es-MX"/>
        </w:rPr>
        <w:t>Este tipo de figura</w:t>
      </w:r>
      <w:r>
        <w:rPr>
          <w:lang w:val="es-MX"/>
        </w:rPr>
        <w:t>s</w:t>
      </w:r>
      <w:r w:rsidRPr="005B5B17">
        <w:rPr>
          <w:lang w:val="es-MX"/>
        </w:rPr>
        <w:t xml:space="preserve"> resulta muy común encontrarlas en los escritos de </w:t>
      </w:r>
      <w:smartTag w:uri="urn:schemas-microsoft-com:office:smarttags" w:element="PersonName">
        <w:smartTagPr>
          <w:attr w:name="ProductID" w:val="la Edad Media"/>
        </w:smartTagPr>
        <w:r w:rsidRPr="005B5B17">
          <w:rPr>
            <w:lang w:val="es-MX"/>
          </w:rPr>
          <w:t>la Edad Media</w:t>
        </w:r>
      </w:smartTag>
      <w:r w:rsidRPr="005B5B17">
        <w:rPr>
          <w:lang w:val="es-MX"/>
        </w:rPr>
        <w:t xml:space="preserve">, como estructuras situacionales que hacen referencia al mundo físico </w:t>
      </w:r>
      <w:r w:rsidR="00523B54">
        <w:rPr>
          <w:lang w:val="es-MX"/>
        </w:rPr>
        <w:t xml:space="preserve">al </w:t>
      </w:r>
      <w:r w:rsidRPr="005B5B17">
        <w:rPr>
          <w:lang w:val="es-MX"/>
        </w:rPr>
        <w:t>emplea</w:t>
      </w:r>
      <w:r w:rsidR="00523B54">
        <w:rPr>
          <w:lang w:val="es-MX"/>
        </w:rPr>
        <w:t>r</w:t>
      </w:r>
      <w:r w:rsidRPr="005B5B17">
        <w:rPr>
          <w:lang w:val="es-MX"/>
        </w:rPr>
        <w:t xml:space="preserve"> lo abstracto de los conceptos para expresar sentimientos como la desesperación, la preocupación o el temor.</w:t>
      </w:r>
    </w:p>
    <w:p w:rsidR="000A6F54" w:rsidRDefault="000A6F54" w:rsidP="000A6F54">
      <w:pPr>
        <w:spacing w:line="360" w:lineRule="auto"/>
        <w:jc w:val="both"/>
        <w:rPr>
          <w:i/>
          <w:lang w:val="es-PR"/>
        </w:rPr>
      </w:pPr>
    </w:p>
    <w:p w:rsidR="00E6208E" w:rsidRPr="005B5B17" w:rsidRDefault="00E6208E" w:rsidP="000A6F54">
      <w:pPr>
        <w:spacing w:line="360" w:lineRule="auto"/>
        <w:jc w:val="both"/>
        <w:rPr>
          <w:lang w:val="es-PR"/>
        </w:rPr>
      </w:pPr>
      <w:r w:rsidRPr="00201A8D">
        <w:rPr>
          <w:i/>
          <w:lang w:val="es-PR"/>
        </w:rPr>
        <w:t xml:space="preserve">Dio </w:t>
      </w:r>
      <w:proofErr w:type="spellStart"/>
      <w:r w:rsidRPr="00201A8D">
        <w:rPr>
          <w:i/>
          <w:lang w:val="es-PR"/>
        </w:rPr>
        <w:t>bozes</w:t>
      </w:r>
      <w:proofErr w:type="spellEnd"/>
      <w:r w:rsidRPr="00201A8D">
        <w:rPr>
          <w:i/>
          <w:lang w:val="es-PR"/>
        </w:rPr>
        <w:t xml:space="preserve"> e </w:t>
      </w:r>
      <w:proofErr w:type="spellStart"/>
      <w:r w:rsidRPr="00201A8D">
        <w:rPr>
          <w:i/>
          <w:lang w:val="es-PR"/>
        </w:rPr>
        <w:t>garpiós</w:t>
      </w:r>
      <w:proofErr w:type="spellEnd"/>
      <w:r w:rsidRPr="005B5B17">
        <w:rPr>
          <w:lang w:val="es-PR"/>
        </w:rPr>
        <w:t xml:space="preserve">, gritar y arañarse la cara eran figuras empleadas para persuadir, provocar una reacción o recibir atenciones. La persuasión era una de las razones para acudir a estos trucos de mesar los cabellos y dar </w:t>
      </w:r>
      <w:proofErr w:type="spellStart"/>
      <w:r w:rsidRPr="005B5B17">
        <w:rPr>
          <w:lang w:val="es-PR"/>
        </w:rPr>
        <w:t>garpiós</w:t>
      </w:r>
      <w:proofErr w:type="spellEnd"/>
      <w:r w:rsidRPr="005B5B17">
        <w:rPr>
          <w:lang w:val="es-PR"/>
        </w:rPr>
        <w:t>. En este caso</w:t>
      </w:r>
      <w:r w:rsidR="00523B54">
        <w:rPr>
          <w:lang w:val="es-PR"/>
        </w:rPr>
        <w:t>,</w:t>
      </w:r>
      <w:r w:rsidRPr="005B5B17">
        <w:rPr>
          <w:lang w:val="es-PR"/>
        </w:rPr>
        <w:t xml:space="preserve"> la mujer del </w:t>
      </w:r>
      <w:r w:rsidR="004569F7">
        <w:rPr>
          <w:lang w:val="es-PR"/>
        </w:rPr>
        <w:t>r</w:t>
      </w:r>
      <w:r w:rsidRPr="005B5B17">
        <w:rPr>
          <w:lang w:val="es-PR"/>
        </w:rPr>
        <w:t>ey, sab</w:t>
      </w:r>
      <w:r w:rsidR="00523B54">
        <w:rPr>
          <w:lang w:val="es-PR"/>
        </w:rPr>
        <w:t>edora de</w:t>
      </w:r>
      <w:r w:rsidRPr="005B5B17">
        <w:rPr>
          <w:lang w:val="es-PR"/>
        </w:rPr>
        <w:t xml:space="preserve"> que ha actuado mal y </w:t>
      </w:r>
      <w:r>
        <w:rPr>
          <w:lang w:val="es-PR"/>
        </w:rPr>
        <w:t>será castigada</w:t>
      </w:r>
      <w:r w:rsidR="004569F7">
        <w:rPr>
          <w:lang w:val="es-PR"/>
        </w:rPr>
        <w:t>,</w:t>
      </w:r>
      <w:r>
        <w:rPr>
          <w:lang w:val="es-PR"/>
        </w:rPr>
        <w:t xml:space="preserve"> trata de evitarlo haciendo</w:t>
      </w:r>
      <w:r w:rsidRPr="005B5B17">
        <w:rPr>
          <w:lang w:val="es-PR"/>
        </w:rPr>
        <w:t xml:space="preserve"> uso de estas figuras para aparentar ser la víctima e inculpar al príncipe.</w:t>
      </w:r>
    </w:p>
    <w:p w:rsidR="000A6F54" w:rsidRDefault="000A6F54" w:rsidP="000A6F54">
      <w:pPr>
        <w:spacing w:line="360" w:lineRule="auto"/>
        <w:jc w:val="both"/>
        <w:rPr>
          <w:lang w:val="es-PR"/>
        </w:rPr>
      </w:pPr>
    </w:p>
    <w:p w:rsidR="00E6208E" w:rsidRPr="005B5B17" w:rsidRDefault="00E6208E" w:rsidP="000A6F54">
      <w:pPr>
        <w:spacing w:line="360" w:lineRule="auto"/>
        <w:jc w:val="both"/>
        <w:rPr>
          <w:lang w:val="es-PR"/>
        </w:rPr>
      </w:pPr>
      <w:r w:rsidRPr="005B5B17">
        <w:rPr>
          <w:lang w:val="es-PR"/>
        </w:rPr>
        <w:t xml:space="preserve">En la obra del </w:t>
      </w:r>
      <w:r w:rsidRPr="005B5B17">
        <w:rPr>
          <w:i/>
          <w:lang w:val="es-PR"/>
        </w:rPr>
        <w:t>M</w:t>
      </w:r>
      <w:r w:rsidR="004569F7">
        <w:rPr>
          <w:i/>
          <w:lang w:val="es-PR"/>
        </w:rPr>
        <w:t>í</w:t>
      </w:r>
      <w:r w:rsidRPr="005B5B17">
        <w:rPr>
          <w:i/>
          <w:lang w:val="es-PR"/>
        </w:rPr>
        <w:t>o Cid</w:t>
      </w:r>
      <w:r>
        <w:rPr>
          <w:lang w:val="es-PR"/>
        </w:rPr>
        <w:t xml:space="preserve"> (Anónimo. Vivero, 1985)</w:t>
      </w:r>
      <w:r w:rsidR="004569F7">
        <w:rPr>
          <w:lang w:val="es-PR"/>
        </w:rPr>
        <w:t>,</w:t>
      </w:r>
      <w:r w:rsidRPr="005B5B17">
        <w:rPr>
          <w:lang w:val="es-PR"/>
        </w:rPr>
        <w:t xml:space="preserve"> esta figura se representa con expresiones como “arrancar la barba”, “frotar la barba” y “arrancar lo</w:t>
      </w:r>
      <w:r w:rsidR="00523B54">
        <w:rPr>
          <w:lang w:val="es-PR"/>
        </w:rPr>
        <w:t>s</w:t>
      </w:r>
      <w:r w:rsidRPr="005B5B17">
        <w:rPr>
          <w:lang w:val="es-PR"/>
        </w:rPr>
        <w:t xml:space="preserve"> ojos de la cara”</w:t>
      </w:r>
      <w:r w:rsidR="00523B54">
        <w:rPr>
          <w:lang w:val="es-PR"/>
        </w:rPr>
        <w:t>;</w:t>
      </w:r>
      <w:r w:rsidRPr="005B5B17">
        <w:rPr>
          <w:lang w:val="es-PR"/>
        </w:rPr>
        <w:t xml:space="preserve"> cada frase dependía de la gravedad de la situación y de la dificultad para convencer.</w:t>
      </w:r>
    </w:p>
    <w:p w:rsidR="005A7650" w:rsidRDefault="005A7650" w:rsidP="00E6208E">
      <w:pPr>
        <w:spacing w:line="360" w:lineRule="auto"/>
        <w:jc w:val="both"/>
        <w:rPr>
          <w:lang w:val="es-PR"/>
        </w:rPr>
      </w:pPr>
    </w:p>
    <w:p w:rsidR="00E6208E" w:rsidRPr="005B5B17" w:rsidRDefault="00E6208E" w:rsidP="00E6208E">
      <w:pPr>
        <w:spacing w:line="360" w:lineRule="auto"/>
        <w:jc w:val="both"/>
        <w:rPr>
          <w:lang w:val="es-PR"/>
        </w:rPr>
      </w:pPr>
      <w:r>
        <w:rPr>
          <w:lang w:val="es-PR"/>
        </w:rPr>
        <w:t>Ejemplo 6</w:t>
      </w:r>
    </w:p>
    <w:p w:rsidR="00E6208E" w:rsidRPr="00465716" w:rsidRDefault="00E6208E" w:rsidP="00E6208E">
      <w:pPr>
        <w:spacing w:line="360" w:lineRule="auto"/>
        <w:jc w:val="both"/>
        <w:rPr>
          <w:i/>
          <w:lang w:val="es-MX"/>
        </w:rPr>
      </w:pPr>
      <w:r w:rsidRPr="00465716">
        <w:rPr>
          <w:i/>
          <w:lang w:val="es-MX"/>
        </w:rPr>
        <w:t xml:space="preserve">Este privado primero </w:t>
      </w:r>
      <w:r w:rsidRPr="00465716">
        <w:rPr>
          <w:b/>
          <w:i/>
          <w:lang w:val="es-MX"/>
        </w:rPr>
        <w:t xml:space="preserve">fuese para el </w:t>
      </w:r>
      <w:r w:rsidR="004569F7">
        <w:rPr>
          <w:b/>
          <w:i/>
          <w:lang w:val="es-MX"/>
        </w:rPr>
        <w:t>r</w:t>
      </w:r>
      <w:r w:rsidRPr="00465716">
        <w:rPr>
          <w:b/>
          <w:i/>
          <w:lang w:val="es-MX"/>
        </w:rPr>
        <w:t>ey e</w:t>
      </w:r>
      <w:r w:rsidRPr="00465716">
        <w:rPr>
          <w:i/>
          <w:lang w:val="es-MX"/>
        </w:rPr>
        <w:t xml:space="preserve"> </w:t>
      </w:r>
      <w:r w:rsidRPr="00465716">
        <w:rPr>
          <w:b/>
          <w:i/>
          <w:lang w:val="es-MX"/>
        </w:rPr>
        <w:t xml:space="preserve">fincó los </w:t>
      </w:r>
      <w:proofErr w:type="spellStart"/>
      <w:r w:rsidRPr="00465716">
        <w:rPr>
          <w:b/>
          <w:i/>
          <w:lang w:val="es-MX"/>
        </w:rPr>
        <w:t>inojos</w:t>
      </w:r>
      <w:proofErr w:type="spellEnd"/>
      <w:r w:rsidRPr="00465716">
        <w:rPr>
          <w:b/>
          <w:i/>
          <w:lang w:val="es-MX"/>
        </w:rPr>
        <w:t xml:space="preserve"> ante él</w:t>
      </w:r>
      <w:r w:rsidRPr="00465716">
        <w:rPr>
          <w:i/>
          <w:lang w:val="es-MX"/>
        </w:rPr>
        <w:t xml:space="preserve">, e </w:t>
      </w:r>
      <w:proofErr w:type="spellStart"/>
      <w:r w:rsidRPr="00465716">
        <w:rPr>
          <w:i/>
          <w:lang w:val="es-MX"/>
        </w:rPr>
        <w:t>dixo</w:t>
      </w:r>
      <w:proofErr w:type="spellEnd"/>
      <w:r w:rsidRPr="00465716">
        <w:rPr>
          <w:i/>
          <w:lang w:val="es-MX"/>
        </w:rPr>
        <w:t>:</w:t>
      </w:r>
    </w:p>
    <w:p w:rsidR="00E6208E" w:rsidRPr="005B5B17" w:rsidRDefault="00E6208E" w:rsidP="00E6208E">
      <w:pPr>
        <w:spacing w:line="360" w:lineRule="auto"/>
        <w:jc w:val="both"/>
        <w:rPr>
          <w:lang w:val="es-MX"/>
        </w:rPr>
      </w:pPr>
      <w:r w:rsidRPr="00465716">
        <w:rPr>
          <w:i/>
          <w:lang w:val="es-MX"/>
        </w:rPr>
        <w:t xml:space="preserve">-Señor, non debe </w:t>
      </w:r>
      <w:proofErr w:type="spellStart"/>
      <w:r w:rsidRPr="00465716">
        <w:rPr>
          <w:i/>
          <w:lang w:val="es-MX"/>
        </w:rPr>
        <w:t>fazer</w:t>
      </w:r>
      <w:proofErr w:type="spellEnd"/>
      <w:r w:rsidRPr="00465716">
        <w:rPr>
          <w:i/>
          <w:lang w:val="es-MX"/>
        </w:rPr>
        <w:t xml:space="preserve"> ninguna cosa el </w:t>
      </w:r>
      <w:proofErr w:type="spellStart"/>
      <w:r w:rsidRPr="00465716">
        <w:rPr>
          <w:i/>
          <w:lang w:val="es-MX"/>
        </w:rPr>
        <w:t>omne</w:t>
      </w:r>
      <w:proofErr w:type="spellEnd"/>
      <w:r w:rsidRPr="00465716">
        <w:rPr>
          <w:i/>
          <w:lang w:val="es-MX"/>
        </w:rPr>
        <w:t xml:space="preserve"> fasta que sea cierto </w:t>
      </w:r>
      <w:proofErr w:type="spellStart"/>
      <w:r w:rsidRPr="00465716">
        <w:rPr>
          <w:i/>
          <w:lang w:val="es-MX"/>
        </w:rPr>
        <w:t>d’ella</w:t>
      </w:r>
      <w:proofErr w:type="spellEnd"/>
      <w:r w:rsidRPr="00465716">
        <w:rPr>
          <w:i/>
          <w:lang w:val="es-MX"/>
        </w:rPr>
        <w:t xml:space="preserve">, e si lo </w:t>
      </w:r>
      <w:proofErr w:type="spellStart"/>
      <w:r w:rsidRPr="00465716">
        <w:rPr>
          <w:i/>
          <w:lang w:val="es-MX"/>
        </w:rPr>
        <w:t>annte</w:t>
      </w:r>
      <w:proofErr w:type="spellEnd"/>
      <w:r w:rsidRPr="00465716">
        <w:rPr>
          <w:i/>
          <w:lang w:val="es-MX"/>
        </w:rPr>
        <w:t xml:space="preserve"> finieres, </w:t>
      </w:r>
      <w:proofErr w:type="spellStart"/>
      <w:r w:rsidRPr="00465716">
        <w:rPr>
          <w:i/>
          <w:lang w:val="es-MX"/>
        </w:rPr>
        <w:t>errallo</w:t>
      </w:r>
      <w:proofErr w:type="spellEnd"/>
      <w:r w:rsidRPr="00465716">
        <w:rPr>
          <w:i/>
          <w:lang w:val="es-MX"/>
        </w:rPr>
        <w:t xml:space="preserve"> as mal e </w:t>
      </w:r>
      <w:proofErr w:type="spellStart"/>
      <w:r w:rsidRPr="00465716">
        <w:rPr>
          <w:i/>
          <w:lang w:val="es-MX"/>
        </w:rPr>
        <w:t>dezirte</w:t>
      </w:r>
      <w:proofErr w:type="spellEnd"/>
      <w:r w:rsidRPr="00465716">
        <w:rPr>
          <w:i/>
          <w:lang w:val="es-MX"/>
        </w:rPr>
        <w:t xml:space="preserve"> he un </w:t>
      </w:r>
      <w:proofErr w:type="spellStart"/>
      <w:r w:rsidRPr="00465716">
        <w:rPr>
          <w:i/>
          <w:lang w:val="es-MX"/>
        </w:rPr>
        <w:t>enxenplo</w:t>
      </w:r>
      <w:proofErr w:type="spellEnd"/>
      <w:r w:rsidRPr="00465716">
        <w:rPr>
          <w:i/>
          <w:lang w:val="es-MX"/>
        </w:rPr>
        <w:t xml:space="preserve"> de un rey e de una su </w:t>
      </w:r>
      <w:proofErr w:type="spellStart"/>
      <w:r w:rsidRPr="00465716">
        <w:rPr>
          <w:i/>
          <w:lang w:val="es-MX"/>
        </w:rPr>
        <w:t>muger</w:t>
      </w:r>
      <w:proofErr w:type="spellEnd"/>
      <w:r>
        <w:rPr>
          <w:lang w:val="es-MX"/>
        </w:rPr>
        <w:t xml:space="preserve"> (</w:t>
      </w:r>
      <w:r>
        <w:rPr>
          <w:i/>
          <w:lang w:val="es-MX"/>
        </w:rPr>
        <w:t>Libro de los engaños</w:t>
      </w:r>
      <w:r w:rsidR="00523B54">
        <w:rPr>
          <w:i/>
          <w:lang w:val="es-MX"/>
        </w:rPr>
        <w:t xml:space="preserve"> de las mujeres</w:t>
      </w:r>
      <w:r>
        <w:rPr>
          <w:lang w:val="es-MX"/>
        </w:rPr>
        <w:t>, 1946,</w:t>
      </w:r>
      <w:r w:rsidRPr="00465716">
        <w:rPr>
          <w:i/>
          <w:lang w:val="es-MX"/>
        </w:rPr>
        <w:t xml:space="preserve"> </w:t>
      </w:r>
      <w:proofErr w:type="spellStart"/>
      <w:r w:rsidRPr="0009161A">
        <w:rPr>
          <w:lang w:val="es-MX"/>
        </w:rPr>
        <w:t>Enxenplo</w:t>
      </w:r>
      <w:proofErr w:type="spellEnd"/>
      <w:r w:rsidRPr="0009161A">
        <w:rPr>
          <w:lang w:val="es-MX"/>
        </w:rPr>
        <w:t xml:space="preserve"> del consejo de su </w:t>
      </w:r>
      <w:proofErr w:type="spellStart"/>
      <w:r w:rsidRPr="0009161A">
        <w:rPr>
          <w:lang w:val="es-MX"/>
        </w:rPr>
        <w:t>muger</w:t>
      </w:r>
      <w:proofErr w:type="spellEnd"/>
      <w:r w:rsidRPr="0009161A">
        <w:rPr>
          <w:lang w:val="es-MX"/>
        </w:rPr>
        <w:t xml:space="preserve">. </w:t>
      </w:r>
      <w:proofErr w:type="spellStart"/>
      <w:r w:rsidRPr="0009161A">
        <w:rPr>
          <w:lang w:val="es-MX"/>
        </w:rPr>
        <w:t>Enxemplo</w:t>
      </w:r>
      <w:proofErr w:type="spellEnd"/>
      <w:r w:rsidRPr="0009161A">
        <w:rPr>
          <w:lang w:val="es-MX"/>
        </w:rPr>
        <w:t xml:space="preserve"> de la </w:t>
      </w:r>
      <w:proofErr w:type="spellStart"/>
      <w:r w:rsidRPr="0009161A">
        <w:rPr>
          <w:lang w:val="es-MX"/>
        </w:rPr>
        <w:t>muger</w:t>
      </w:r>
      <w:proofErr w:type="spellEnd"/>
      <w:r w:rsidRPr="0009161A">
        <w:rPr>
          <w:lang w:val="es-MX"/>
        </w:rPr>
        <w:t xml:space="preserve">, en </w:t>
      </w:r>
      <w:proofErr w:type="spellStart"/>
      <w:r w:rsidRPr="0009161A">
        <w:rPr>
          <w:lang w:val="es-MX"/>
        </w:rPr>
        <w:t>cómmo</w:t>
      </w:r>
      <w:proofErr w:type="spellEnd"/>
      <w:r w:rsidRPr="0009161A">
        <w:rPr>
          <w:lang w:val="es-MX"/>
        </w:rPr>
        <w:t xml:space="preserve"> apartó al Infante en el palacio en </w:t>
      </w:r>
      <w:proofErr w:type="spellStart"/>
      <w:r w:rsidRPr="0009161A">
        <w:rPr>
          <w:lang w:val="es-MX"/>
        </w:rPr>
        <w:t>cómmo</w:t>
      </w:r>
      <w:proofErr w:type="spellEnd"/>
      <w:r w:rsidRPr="0009161A">
        <w:rPr>
          <w:lang w:val="es-MX"/>
        </w:rPr>
        <w:t xml:space="preserve">, por lo que ella le </w:t>
      </w:r>
      <w:proofErr w:type="spellStart"/>
      <w:r w:rsidRPr="0009161A">
        <w:rPr>
          <w:lang w:val="es-MX"/>
        </w:rPr>
        <w:t>dixo</w:t>
      </w:r>
      <w:proofErr w:type="spellEnd"/>
      <w:r w:rsidRPr="0009161A">
        <w:rPr>
          <w:lang w:val="es-MX"/>
        </w:rPr>
        <w:t>, olvidó lo que le castigara su maestro</w:t>
      </w:r>
      <w:r>
        <w:rPr>
          <w:lang w:val="es-MX"/>
        </w:rPr>
        <w:t>).</w:t>
      </w:r>
    </w:p>
    <w:p w:rsidR="00E6208E" w:rsidRPr="005B5B17" w:rsidRDefault="00E6208E" w:rsidP="00E6208E">
      <w:pPr>
        <w:spacing w:line="360" w:lineRule="auto"/>
        <w:jc w:val="both"/>
        <w:rPr>
          <w:lang w:val="es-MX"/>
        </w:rPr>
      </w:pPr>
      <w:r>
        <w:rPr>
          <w:lang w:val="es-MX"/>
        </w:rPr>
        <w:t xml:space="preserve">Tipo de metonimia </w:t>
      </w:r>
      <w:r w:rsidRPr="005B5B17">
        <w:rPr>
          <w:u w:val="single"/>
          <w:lang w:val="es-MX"/>
        </w:rPr>
        <w:t>Lo abstracto por lo concreto</w:t>
      </w:r>
    </w:p>
    <w:p w:rsidR="00E6208E" w:rsidRPr="005B5B17" w:rsidRDefault="00E6208E" w:rsidP="00E6208E">
      <w:pPr>
        <w:spacing w:line="360" w:lineRule="auto"/>
        <w:jc w:val="both"/>
        <w:rPr>
          <w:lang w:val="es-MX"/>
        </w:rPr>
      </w:pPr>
      <w:r w:rsidRPr="00465716">
        <w:rPr>
          <w:i/>
          <w:lang w:val="es-MX"/>
        </w:rPr>
        <w:t xml:space="preserve">Fincó los </w:t>
      </w:r>
      <w:proofErr w:type="spellStart"/>
      <w:r w:rsidRPr="00465716">
        <w:rPr>
          <w:i/>
          <w:lang w:val="es-MX"/>
        </w:rPr>
        <w:t>inojos</w:t>
      </w:r>
      <w:proofErr w:type="spellEnd"/>
      <w:r w:rsidRPr="00465716">
        <w:rPr>
          <w:i/>
          <w:lang w:val="es-MX"/>
        </w:rPr>
        <w:t xml:space="preserve"> ante él</w:t>
      </w:r>
      <w:r w:rsidRPr="005B5B17">
        <w:rPr>
          <w:lang w:val="es-MX"/>
        </w:rPr>
        <w:t xml:space="preserve">, arrodillarse ante el </w:t>
      </w:r>
      <w:r w:rsidR="00BC19C1">
        <w:rPr>
          <w:lang w:val="es-MX"/>
        </w:rPr>
        <w:t>r</w:t>
      </w:r>
      <w:r w:rsidRPr="005B5B17">
        <w:rPr>
          <w:lang w:val="es-MX"/>
        </w:rPr>
        <w:t xml:space="preserve">ey era un sintagma empleado como argumento de persuasión, a estos sintagmas de persuasión acude el orador para defender una causa. Arrodillarse ante el </w:t>
      </w:r>
      <w:r w:rsidR="00BC19C1">
        <w:rPr>
          <w:lang w:val="es-MX"/>
        </w:rPr>
        <w:t>r</w:t>
      </w:r>
      <w:r w:rsidRPr="005B5B17">
        <w:rPr>
          <w:lang w:val="es-MX"/>
        </w:rPr>
        <w:t xml:space="preserve">ey era una práctica común para expresar lealtad y obediencia. Por medio de su insistencia y arrodillándose ante el </w:t>
      </w:r>
      <w:r w:rsidR="00BC19C1">
        <w:rPr>
          <w:lang w:val="es-MX"/>
        </w:rPr>
        <w:t>r</w:t>
      </w:r>
      <w:r w:rsidRPr="005B5B17">
        <w:rPr>
          <w:lang w:val="es-MX"/>
        </w:rPr>
        <w:t>ey, el privado pretende convencer</w:t>
      </w:r>
      <w:r w:rsidR="00BC19C1">
        <w:rPr>
          <w:lang w:val="es-MX"/>
        </w:rPr>
        <w:t>lo de</w:t>
      </w:r>
      <w:r w:rsidRPr="005B5B17">
        <w:rPr>
          <w:lang w:val="es-MX"/>
        </w:rPr>
        <w:t xml:space="preserve"> que no mate a su hijo.</w:t>
      </w:r>
    </w:p>
    <w:p w:rsidR="00E6208E" w:rsidRDefault="00E6208E" w:rsidP="00E6208E">
      <w:pPr>
        <w:spacing w:line="360" w:lineRule="auto"/>
        <w:jc w:val="both"/>
        <w:rPr>
          <w:lang w:val="es-MX"/>
        </w:rPr>
      </w:pPr>
    </w:p>
    <w:p w:rsidR="000521E6" w:rsidRDefault="000521E6" w:rsidP="00E6208E">
      <w:pPr>
        <w:spacing w:line="360" w:lineRule="auto"/>
        <w:jc w:val="both"/>
        <w:rPr>
          <w:lang w:val="es-MX"/>
        </w:rPr>
      </w:pPr>
    </w:p>
    <w:p w:rsidR="000521E6" w:rsidRPr="005B5B17" w:rsidRDefault="000521E6" w:rsidP="00E6208E">
      <w:pPr>
        <w:spacing w:line="360" w:lineRule="auto"/>
        <w:jc w:val="both"/>
        <w:rPr>
          <w:lang w:val="es-MX"/>
        </w:rPr>
      </w:pPr>
    </w:p>
    <w:p w:rsidR="00E6208E" w:rsidRDefault="00E6208E" w:rsidP="00E6208E">
      <w:pPr>
        <w:spacing w:line="360" w:lineRule="auto"/>
        <w:jc w:val="both"/>
        <w:rPr>
          <w:lang w:val="es-MX"/>
        </w:rPr>
      </w:pPr>
      <w:r>
        <w:rPr>
          <w:lang w:val="es-MX"/>
        </w:rPr>
        <w:lastRenderedPageBreak/>
        <w:t>Ejemplo 7</w:t>
      </w:r>
    </w:p>
    <w:p w:rsidR="00E6208E" w:rsidRDefault="00E6208E" w:rsidP="00E6208E">
      <w:pPr>
        <w:spacing w:line="360" w:lineRule="auto"/>
        <w:jc w:val="both"/>
        <w:rPr>
          <w:lang w:val="es-MX"/>
        </w:rPr>
      </w:pPr>
      <w:r w:rsidRPr="00C11243">
        <w:rPr>
          <w:i/>
          <w:lang w:val="es-MX"/>
        </w:rPr>
        <w:t xml:space="preserve">-Verdad </w:t>
      </w:r>
      <w:proofErr w:type="spellStart"/>
      <w:r w:rsidRPr="00C11243">
        <w:rPr>
          <w:i/>
          <w:lang w:val="es-MX"/>
        </w:rPr>
        <w:t>dizen</w:t>
      </w:r>
      <w:proofErr w:type="spellEnd"/>
      <w:r w:rsidRPr="00C11243">
        <w:rPr>
          <w:i/>
          <w:lang w:val="es-MX"/>
        </w:rPr>
        <w:t xml:space="preserve">, que </w:t>
      </w:r>
      <w:r w:rsidRPr="00C11243">
        <w:rPr>
          <w:b/>
          <w:i/>
          <w:lang w:val="es-MX"/>
        </w:rPr>
        <w:t>me dieron</w:t>
      </w:r>
      <w:r w:rsidRPr="00C11243">
        <w:rPr>
          <w:i/>
          <w:lang w:val="es-MX"/>
        </w:rPr>
        <w:t xml:space="preserve"> </w:t>
      </w:r>
      <w:r w:rsidRPr="00C11243">
        <w:rPr>
          <w:b/>
          <w:i/>
          <w:lang w:val="es-MX"/>
        </w:rPr>
        <w:t>una tierra</w:t>
      </w:r>
      <w:r w:rsidRPr="00C11243">
        <w:rPr>
          <w:i/>
          <w:lang w:val="es-MX"/>
        </w:rPr>
        <w:t xml:space="preserve"> así como ellos </w:t>
      </w:r>
      <w:proofErr w:type="spellStart"/>
      <w:r w:rsidRPr="00C11243">
        <w:rPr>
          <w:i/>
          <w:lang w:val="es-MX"/>
        </w:rPr>
        <w:t>dizen</w:t>
      </w:r>
      <w:proofErr w:type="spellEnd"/>
      <w:r w:rsidRPr="00C11243">
        <w:rPr>
          <w:i/>
          <w:lang w:val="es-MX"/>
        </w:rPr>
        <w:t xml:space="preserve"> e </w:t>
      </w:r>
      <w:proofErr w:type="spellStart"/>
      <w:r w:rsidRPr="00C11243">
        <w:rPr>
          <w:i/>
          <w:lang w:val="es-MX"/>
        </w:rPr>
        <w:t>quando</w:t>
      </w:r>
      <w:proofErr w:type="spellEnd"/>
      <w:r w:rsidRPr="00C11243">
        <w:rPr>
          <w:i/>
          <w:lang w:val="es-MX"/>
        </w:rPr>
        <w:t xml:space="preserve"> fui un día por la tierra, </w:t>
      </w:r>
      <w:r w:rsidRPr="00C11243">
        <w:rPr>
          <w:b/>
          <w:i/>
          <w:lang w:val="es-MX"/>
        </w:rPr>
        <w:t>fallé rastro del</w:t>
      </w:r>
      <w:r w:rsidRPr="00C11243">
        <w:rPr>
          <w:i/>
          <w:lang w:val="es-MX"/>
        </w:rPr>
        <w:t xml:space="preserve"> </w:t>
      </w:r>
      <w:r w:rsidRPr="00C11243">
        <w:rPr>
          <w:b/>
          <w:i/>
          <w:lang w:val="es-MX"/>
        </w:rPr>
        <w:t>león</w:t>
      </w:r>
      <w:r w:rsidRPr="00C11243">
        <w:rPr>
          <w:i/>
          <w:lang w:val="es-MX"/>
        </w:rPr>
        <w:t xml:space="preserve"> e ove miedo que me </w:t>
      </w:r>
      <w:proofErr w:type="spellStart"/>
      <w:r w:rsidRPr="00C11243">
        <w:rPr>
          <w:i/>
          <w:lang w:val="es-MX"/>
        </w:rPr>
        <w:t>conbrié</w:t>
      </w:r>
      <w:proofErr w:type="spellEnd"/>
      <w:r w:rsidRPr="00C11243">
        <w:rPr>
          <w:i/>
          <w:lang w:val="es-MX"/>
        </w:rPr>
        <w:t xml:space="preserve">. Por ende </w:t>
      </w:r>
      <w:proofErr w:type="spellStart"/>
      <w:r w:rsidRPr="00C11243">
        <w:rPr>
          <w:b/>
          <w:i/>
          <w:lang w:val="es-MX"/>
        </w:rPr>
        <w:t>dexé</w:t>
      </w:r>
      <w:proofErr w:type="spellEnd"/>
      <w:r w:rsidRPr="00C11243">
        <w:rPr>
          <w:b/>
          <w:i/>
          <w:lang w:val="es-MX"/>
        </w:rPr>
        <w:t xml:space="preserve"> la tierra por labrar</w:t>
      </w:r>
      <w:r>
        <w:rPr>
          <w:lang w:val="es-MX"/>
        </w:rPr>
        <w:t xml:space="preserve"> </w:t>
      </w:r>
    </w:p>
    <w:p w:rsidR="00E6208E" w:rsidRPr="00660F23" w:rsidRDefault="00E6208E" w:rsidP="00E6208E">
      <w:pPr>
        <w:spacing w:line="360" w:lineRule="auto"/>
        <w:jc w:val="both"/>
        <w:rPr>
          <w:i/>
          <w:lang w:val="es-MX"/>
        </w:rPr>
      </w:pPr>
      <w:r w:rsidRPr="00660F23">
        <w:rPr>
          <w:i/>
          <w:lang w:val="es-MX"/>
        </w:rPr>
        <w:t xml:space="preserve">-E </w:t>
      </w:r>
      <w:proofErr w:type="spellStart"/>
      <w:r w:rsidRPr="00660F23">
        <w:rPr>
          <w:i/>
          <w:lang w:val="es-MX"/>
        </w:rPr>
        <w:t>dixo</w:t>
      </w:r>
      <w:proofErr w:type="spellEnd"/>
      <w:r w:rsidRPr="00660F23">
        <w:rPr>
          <w:i/>
          <w:lang w:val="es-MX"/>
        </w:rPr>
        <w:t xml:space="preserve"> el Rey:</w:t>
      </w:r>
    </w:p>
    <w:p w:rsidR="00E6208E" w:rsidRPr="005B5B17" w:rsidRDefault="00E6208E" w:rsidP="00E6208E">
      <w:pPr>
        <w:spacing w:line="360" w:lineRule="auto"/>
        <w:jc w:val="both"/>
        <w:rPr>
          <w:lang w:val="es-MX"/>
        </w:rPr>
      </w:pPr>
      <w:r w:rsidRPr="00660F23">
        <w:rPr>
          <w:i/>
          <w:lang w:val="es-MX"/>
        </w:rPr>
        <w:t>-</w:t>
      </w:r>
      <w:proofErr w:type="spellStart"/>
      <w:r w:rsidRPr="00660F23">
        <w:rPr>
          <w:i/>
          <w:lang w:val="es-MX"/>
        </w:rPr>
        <w:t>Verdat</w:t>
      </w:r>
      <w:proofErr w:type="spellEnd"/>
      <w:r w:rsidRPr="00660F23">
        <w:rPr>
          <w:i/>
          <w:lang w:val="es-MX"/>
        </w:rPr>
        <w:t xml:space="preserve"> es que entró el </w:t>
      </w:r>
      <w:r w:rsidRPr="00660F23">
        <w:rPr>
          <w:b/>
          <w:i/>
          <w:lang w:val="es-MX"/>
        </w:rPr>
        <w:t>león</w:t>
      </w:r>
      <w:r w:rsidRPr="00660F23">
        <w:rPr>
          <w:i/>
          <w:lang w:val="es-MX"/>
        </w:rPr>
        <w:t xml:space="preserve"> en ella, mas no fizo cosa que non </w:t>
      </w:r>
      <w:proofErr w:type="spellStart"/>
      <w:r w:rsidRPr="00660F23">
        <w:rPr>
          <w:i/>
          <w:lang w:val="es-MX"/>
        </w:rPr>
        <w:t>te</w:t>
      </w:r>
      <w:proofErr w:type="spellEnd"/>
      <w:r w:rsidRPr="00660F23">
        <w:rPr>
          <w:i/>
          <w:lang w:val="es-MX"/>
        </w:rPr>
        <w:t xml:space="preserve"> </w:t>
      </w:r>
      <w:proofErr w:type="spellStart"/>
      <w:r w:rsidRPr="00660F23">
        <w:rPr>
          <w:i/>
          <w:lang w:val="es-MX"/>
        </w:rPr>
        <w:t>oviese</w:t>
      </w:r>
      <w:proofErr w:type="spellEnd"/>
      <w:r w:rsidRPr="00660F23">
        <w:rPr>
          <w:i/>
          <w:lang w:val="es-MX"/>
        </w:rPr>
        <w:t xml:space="preserve"> de </w:t>
      </w:r>
      <w:proofErr w:type="spellStart"/>
      <w:r w:rsidRPr="00660F23">
        <w:rPr>
          <w:i/>
          <w:lang w:val="es-MX"/>
        </w:rPr>
        <w:t>fazer</w:t>
      </w:r>
      <w:proofErr w:type="spellEnd"/>
      <w:r w:rsidRPr="00660F23">
        <w:rPr>
          <w:i/>
          <w:lang w:val="es-MX"/>
        </w:rPr>
        <w:t xml:space="preserve"> </w:t>
      </w:r>
      <w:proofErr w:type="spellStart"/>
      <w:r w:rsidRPr="00660F23">
        <w:rPr>
          <w:i/>
          <w:lang w:val="es-MX"/>
        </w:rPr>
        <w:t>nin</w:t>
      </w:r>
      <w:proofErr w:type="spellEnd"/>
      <w:r w:rsidRPr="00660F23">
        <w:rPr>
          <w:i/>
          <w:lang w:val="es-MX"/>
        </w:rPr>
        <w:t xml:space="preserve"> te tornó mal </w:t>
      </w:r>
      <w:proofErr w:type="spellStart"/>
      <w:r w:rsidRPr="00660F23">
        <w:rPr>
          <w:i/>
          <w:lang w:val="es-MX"/>
        </w:rPr>
        <w:t>dello</w:t>
      </w:r>
      <w:proofErr w:type="spellEnd"/>
      <w:r w:rsidRPr="00660F23">
        <w:rPr>
          <w:i/>
          <w:lang w:val="es-MX"/>
        </w:rPr>
        <w:t xml:space="preserve">. Por ende, </w:t>
      </w:r>
      <w:r w:rsidRPr="00660F23">
        <w:rPr>
          <w:b/>
          <w:i/>
          <w:lang w:val="es-MX"/>
        </w:rPr>
        <w:t>toma tu tierra e lábrala</w:t>
      </w:r>
      <w:r w:rsidRPr="00660F23">
        <w:rPr>
          <w:lang w:val="es-MX"/>
        </w:rPr>
        <w:t xml:space="preserve"> </w:t>
      </w:r>
      <w:r>
        <w:rPr>
          <w:lang w:val="es-MX"/>
        </w:rPr>
        <w:t>(</w:t>
      </w:r>
      <w:r>
        <w:rPr>
          <w:i/>
          <w:lang w:val="es-MX"/>
        </w:rPr>
        <w:t>Libro de los engaños…</w:t>
      </w:r>
      <w:r>
        <w:rPr>
          <w:lang w:val="es-MX"/>
        </w:rPr>
        <w:t xml:space="preserve">, 1946, cuento 1: </w:t>
      </w:r>
      <w:r w:rsidRPr="0009161A">
        <w:rPr>
          <w:lang w:val="es-MX"/>
        </w:rPr>
        <w:t>Leo</w:t>
      </w:r>
      <w:r>
        <w:rPr>
          <w:lang w:val="es-MX"/>
        </w:rPr>
        <w:t>).</w:t>
      </w:r>
    </w:p>
    <w:p w:rsidR="00E6208E" w:rsidRPr="005B5B17" w:rsidRDefault="00E6208E" w:rsidP="00E6208E">
      <w:pPr>
        <w:spacing w:line="360" w:lineRule="auto"/>
        <w:jc w:val="both"/>
        <w:rPr>
          <w:lang w:val="es-MX"/>
        </w:rPr>
      </w:pPr>
      <w:r>
        <w:rPr>
          <w:lang w:val="es-MX"/>
        </w:rPr>
        <w:t xml:space="preserve">Tipo de metonimia: </w:t>
      </w:r>
      <w:r w:rsidRPr="005B5B17">
        <w:rPr>
          <w:u w:val="single"/>
          <w:lang w:val="es-MX"/>
        </w:rPr>
        <w:t>Lo concreto por lo abstracto</w:t>
      </w:r>
    </w:p>
    <w:p w:rsidR="00E6208E" w:rsidRPr="005B5B17" w:rsidRDefault="002514D5" w:rsidP="00E6208E">
      <w:pPr>
        <w:spacing w:line="360" w:lineRule="auto"/>
        <w:jc w:val="both"/>
        <w:rPr>
          <w:lang w:val="es-MX"/>
        </w:rPr>
      </w:pPr>
      <w:r>
        <w:rPr>
          <w:i/>
          <w:lang w:val="es-MX"/>
        </w:rPr>
        <w:t>“</w:t>
      </w:r>
      <w:r w:rsidR="00E6208E" w:rsidRPr="00660F23">
        <w:rPr>
          <w:i/>
          <w:lang w:val="es-MX"/>
        </w:rPr>
        <w:t>Me dieron una tierra”, y “fallé rastro de león</w:t>
      </w:r>
      <w:r w:rsidR="00E6208E" w:rsidRPr="005B5B17">
        <w:rPr>
          <w:lang w:val="es-MX"/>
        </w:rPr>
        <w:t>.</w:t>
      </w:r>
    </w:p>
    <w:p w:rsidR="00E6208E" w:rsidRPr="005B5B17" w:rsidRDefault="00E6208E" w:rsidP="00E6208E">
      <w:pPr>
        <w:spacing w:line="360" w:lineRule="auto"/>
        <w:jc w:val="both"/>
        <w:rPr>
          <w:lang w:val="es-MX"/>
        </w:rPr>
      </w:pPr>
      <w:r w:rsidRPr="005B5B17">
        <w:rPr>
          <w:lang w:val="es-MX"/>
        </w:rPr>
        <w:t xml:space="preserve">Concreto: El </w:t>
      </w:r>
      <w:r w:rsidR="002514D5">
        <w:rPr>
          <w:lang w:val="es-MX"/>
        </w:rPr>
        <w:t>r</w:t>
      </w:r>
      <w:r>
        <w:rPr>
          <w:lang w:val="es-MX"/>
        </w:rPr>
        <w:t>ey y</w:t>
      </w:r>
      <w:r w:rsidRPr="005B5B17">
        <w:rPr>
          <w:lang w:val="es-MX"/>
        </w:rPr>
        <w:t xml:space="preserve"> la mujer.</w:t>
      </w:r>
    </w:p>
    <w:p w:rsidR="00E6208E" w:rsidRPr="005B5B17" w:rsidRDefault="00E6208E" w:rsidP="00E6208E">
      <w:pPr>
        <w:spacing w:line="360" w:lineRule="auto"/>
        <w:jc w:val="both"/>
        <w:rPr>
          <w:lang w:val="es-MX"/>
        </w:rPr>
      </w:pPr>
      <w:r w:rsidRPr="005B5B17">
        <w:rPr>
          <w:lang w:val="es-MX"/>
        </w:rPr>
        <w:t>Abstracto: El l</w:t>
      </w:r>
      <w:r>
        <w:rPr>
          <w:lang w:val="es-MX"/>
        </w:rPr>
        <w:t xml:space="preserve">eón y </w:t>
      </w:r>
      <w:r w:rsidRPr="005B5B17">
        <w:rPr>
          <w:lang w:val="es-MX"/>
        </w:rPr>
        <w:t>la tierra, que en este caso se presentan como imaginari</w:t>
      </w:r>
      <w:r w:rsidR="002514D5">
        <w:rPr>
          <w:lang w:val="es-MX"/>
        </w:rPr>
        <w:t>o</w:t>
      </w:r>
      <w:r w:rsidRPr="005B5B17">
        <w:rPr>
          <w:lang w:val="es-MX"/>
        </w:rPr>
        <w:t>s.</w:t>
      </w:r>
    </w:p>
    <w:p w:rsidR="00E6208E" w:rsidRDefault="00E6208E" w:rsidP="00E6208E">
      <w:pPr>
        <w:spacing w:line="360" w:lineRule="auto"/>
        <w:jc w:val="both"/>
        <w:rPr>
          <w:lang w:val="es-MX"/>
        </w:rPr>
      </w:pPr>
      <w:r w:rsidRPr="005B5B17">
        <w:rPr>
          <w:lang w:val="es-MX"/>
        </w:rPr>
        <w:t>Se emplea la palabra león</w:t>
      </w:r>
      <w:r>
        <w:rPr>
          <w:lang w:val="es-MX"/>
        </w:rPr>
        <w:t>, que simbólicamente es el indicio de las pasiones latentes, (</w:t>
      </w:r>
      <w:proofErr w:type="spellStart"/>
      <w:r>
        <w:rPr>
          <w:lang w:val="es-MX"/>
        </w:rPr>
        <w:t>Cirlot</w:t>
      </w:r>
      <w:proofErr w:type="spellEnd"/>
      <w:r>
        <w:rPr>
          <w:lang w:val="es-MX"/>
        </w:rPr>
        <w:t>, 2007, p. 279),</w:t>
      </w:r>
      <w:r w:rsidRPr="005B5B17">
        <w:rPr>
          <w:lang w:val="es-MX"/>
        </w:rPr>
        <w:t xml:space="preserve"> en sustitución de la palabra </w:t>
      </w:r>
      <w:r w:rsidR="002514D5">
        <w:rPr>
          <w:lang w:val="es-MX"/>
        </w:rPr>
        <w:t>r</w:t>
      </w:r>
      <w:r w:rsidRPr="005B5B17">
        <w:rPr>
          <w:lang w:val="es-MX"/>
        </w:rPr>
        <w:t>ey y la palabra tierra en sustitución de la mujer.</w:t>
      </w:r>
    </w:p>
    <w:p w:rsidR="000A6F54" w:rsidRDefault="000A6F54" w:rsidP="000A6F54">
      <w:pPr>
        <w:spacing w:line="360" w:lineRule="auto"/>
        <w:jc w:val="both"/>
        <w:rPr>
          <w:i/>
          <w:lang w:val="es-MX"/>
        </w:rPr>
      </w:pPr>
    </w:p>
    <w:p w:rsidR="00E6208E" w:rsidRPr="005B5B17" w:rsidRDefault="00E6208E" w:rsidP="000A6F54">
      <w:pPr>
        <w:spacing w:line="360" w:lineRule="auto"/>
        <w:jc w:val="both"/>
        <w:rPr>
          <w:lang w:val="es-MX"/>
        </w:rPr>
      </w:pPr>
      <w:r>
        <w:rPr>
          <w:i/>
          <w:lang w:val="es-MX"/>
        </w:rPr>
        <w:t>Toma tu</w:t>
      </w:r>
      <w:r w:rsidRPr="00660F23">
        <w:rPr>
          <w:i/>
          <w:lang w:val="es-MX"/>
        </w:rPr>
        <w:t xml:space="preserve"> tierra e lábrala</w:t>
      </w:r>
      <w:r w:rsidRPr="005B5B17">
        <w:rPr>
          <w:lang w:val="es-MX"/>
        </w:rPr>
        <w:t xml:space="preserve">, literalmente correspondería a que no existe razón para desconfianzas, puesto que nada malo ha sucedido entre su esposa y el </w:t>
      </w:r>
      <w:r w:rsidR="00694578">
        <w:rPr>
          <w:lang w:val="es-MX"/>
        </w:rPr>
        <w:t>r</w:t>
      </w:r>
      <w:r w:rsidRPr="005B5B17">
        <w:rPr>
          <w:lang w:val="es-MX"/>
        </w:rPr>
        <w:t>ey, y por lo tanto puede tomar a su mujer y tener r</w:t>
      </w:r>
      <w:r>
        <w:rPr>
          <w:lang w:val="es-MX"/>
        </w:rPr>
        <w:t xml:space="preserve">elaciones amorosas </w:t>
      </w:r>
      <w:r w:rsidRPr="005B5B17">
        <w:rPr>
          <w:lang w:val="es-MX"/>
        </w:rPr>
        <w:t>con ella.</w:t>
      </w:r>
    </w:p>
    <w:p w:rsidR="000A6F54" w:rsidRDefault="000A6F54" w:rsidP="000A6F54">
      <w:pPr>
        <w:spacing w:line="360" w:lineRule="auto"/>
        <w:jc w:val="both"/>
        <w:rPr>
          <w:lang w:val="es-MX"/>
        </w:rPr>
      </w:pPr>
    </w:p>
    <w:p w:rsidR="00E6208E" w:rsidRPr="005B5B17" w:rsidRDefault="00E6208E" w:rsidP="000A6F54">
      <w:pPr>
        <w:spacing w:line="360" w:lineRule="auto"/>
        <w:jc w:val="both"/>
        <w:rPr>
          <w:lang w:val="es-MX"/>
        </w:rPr>
      </w:pPr>
      <w:r w:rsidRPr="005B5B17">
        <w:rPr>
          <w:lang w:val="es-MX"/>
        </w:rPr>
        <w:t xml:space="preserve">La figura de labrar la tierra era muy frecuente entre los autores griegos, se localiza en el primer canto de la </w:t>
      </w:r>
      <w:r w:rsidRPr="005B5B17">
        <w:rPr>
          <w:i/>
          <w:lang w:val="es-MX"/>
        </w:rPr>
        <w:t>Il</w:t>
      </w:r>
      <w:r w:rsidR="00523B54">
        <w:rPr>
          <w:i/>
          <w:lang w:val="es-MX"/>
        </w:rPr>
        <w:t>í</w:t>
      </w:r>
      <w:r w:rsidRPr="005B5B17">
        <w:rPr>
          <w:i/>
          <w:lang w:val="es-MX"/>
        </w:rPr>
        <w:t>ada</w:t>
      </w:r>
      <w:r>
        <w:rPr>
          <w:lang w:val="es-MX"/>
        </w:rPr>
        <w:t xml:space="preserve"> cuando</w:t>
      </w:r>
      <w:r w:rsidRPr="005B5B17">
        <w:rPr>
          <w:lang w:val="es-MX"/>
        </w:rPr>
        <w:t xml:space="preserve"> Hefestos y Afrodita, embriagados</w:t>
      </w:r>
      <w:r w:rsidR="00694578">
        <w:rPr>
          <w:lang w:val="es-MX"/>
        </w:rPr>
        <w:t>,</w:t>
      </w:r>
      <w:r w:rsidRPr="005B5B17">
        <w:rPr>
          <w:lang w:val="es-MX"/>
        </w:rPr>
        <w:t xml:space="preserve"> labran la tierra en presencia de los demás </w:t>
      </w:r>
      <w:r>
        <w:rPr>
          <w:lang w:val="es-MX"/>
        </w:rPr>
        <w:t xml:space="preserve">dioses (Homero, Canto I. Reyes, 2015). La </w:t>
      </w:r>
      <w:r w:rsidRPr="005B5B17">
        <w:rPr>
          <w:lang w:val="es-MX"/>
        </w:rPr>
        <w:t xml:space="preserve">figura de labrar la tierra se repite entre los dramaturgos </w:t>
      </w:r>
      <w:r>
        <w:rPr>
          <w:lang w:val="es-MX"/>
        </w:rPr>
        <w:t xml:space="preserve">griegos, </w:t>
      </w:r>
      <w:r w:rsidR="00694578">
        <w:rPr>
          <w:lang w:val="es-MX"/>
        </w:rPr>
        <w:t xml:space="preserve">por ejemplo, </w:t>
      </w:r>
      <w:r w:rsidRPr="005B5B17">
        <w:rPr>
          <w:lang w:val="es-MX"/>
        </w:rPr>
        <w:t xml:space="preserve">en la obra </w:t>
      </w:r>
      <w:r w:rsidRPr="005B5B17">
        <w:rPr>
          <w:i/>
          <w:lang w:val="es-MX"/>
        </w:rPr>
        <w:t>Antígona</w:t>
      </w:r>
      <w:r w:rsidRPr="005B5B17">
        <w:rPr>
          <w:lang w:val="es-MX"/>
        </w:rPr>
        <w:t xml:space="preserve"> de Sófocles, donde se lee: “arables ta</w:t>
      </w:r>
      <w:r>
        <w:rPr>
          <w:lang w:val="es-MX"/>
        </w:rPr>
        <w:t>mbién son los campos de otras” (Garibay, 2007).</w:t>
      </w:r>
    </w:p>
    <w:p w:rsidR="00E6208E" w:rsidRDefault="00E6208E" w:rsidP="00E6208E">
      <w:pPr>
        <w:spacing w:line="360" w:lineRule="auto"/>
        <w:jc w:val="both"/>
        <w:rPr>
          <w:lang w:val="es-MX"/>
        </w:rPr>
      </w:pPr>
    </w:p>
    <w:p w:rsidR="00E6208E" w:rsidRPr="005B5B17" w:rsidRDefault="00E6208E" w:rsidP="00E6208E">
      <w:pPr>
        <w:spacing w:line="360" w:lineRule="auto"/>
        <w:jc w:val="both"/>
        <w:rPr>
          <w:lang w:val="es-MX"/>
        </w:rPr>
      </w:pPr>
      <w:r>
        <w:rPr>
          <w:lang w:val="es-MX"/>
        </w:rPr>
        <w:t>Ejemplo 8</w:t>
      </w:r>
    </w:p>
    <w:p w:rsidR="00E6208E" w:rsidRPr="005B5B17" w:rsidRDefault="00E6208E" w:rsidP="00E6208E">
      <w:pPr>
        <w:spacing w:line="360" w:lineRule="auto"/>
        <w:jc w:val="both"/>
        <w:rPr>
          <w:lang w:val="es-MX"/>
        </w:rPr>
      </w:pPr>
      <w:r w:rsidRPr="00D419AE">
        <w:rPr>
          <w:i/>
          <w:lang w:val="es-MX"/>
        </w:rPr>
        <w:t xml:space="preserve">-Este que </w:t>
      </w:r>
      <w:proofErr w:type="spellStart"/>
      <w:r w:rsidRPr="00D419AE">
        <w:rPr>
          <w:i/>
          <w:lang w:val="es-MX"/>
        </w:rPr>
        <w:t>dezides</w:t>
      </w:r>
      <w:proofErr w:type="spellEnd"/>
      <w:r w:rsidRPr="00D419AE">
        <w:rPr>
          <w:i/>
          <w:lang w:val="es-MX"/>
        </w:rPr>
        <w:t xml:space="preserve"> que non fabla </w:t>
      </w:r>
      <w:r w:rsidRPr="00D419AE">
        <w:rPr>
          <w:b/>
          <w:i/>
          <w:lang w:val="es-MX"/>
        </w:rPr>
        <w:t>me quiso forzar de todo en todo</w:t>
      </w:r>
      <w:r w:rsidRPr="00D419AE">
        <w:rPr>
          <w:i/>
          <w:lang w:val="es-MX"/>
        </w:rPr>
        <w:t xml:space="preserve">, e </w:t>
      </w:r>
      <w:r w:rsidRPr="00D419AE">
        <w:rPr>
          <w:b/>
          <w:i/>
          <w:lang w:val="es-MX"/>
        </w:rPr>
        <w:t>yo non lo tenía a él por ta</w:t>
      </w:r>
      <w:r w:rsidRPr="00D419AE">
        <w:rPr>
          <w:i/>
          <w:lang w:val="es-MX"/>
        </w:rPr>
        <w:t>l</w:t>
      </w:r>
      <w:r>
        <w:rPr>
          <w:lang w:val="es-MX"/>
        </w:rPr>
        <w:t xml:space="preserve"> (</w:t>
      </w:r>
      <w:r>
        <w:rPr>
          <w:i/>
          <w:lang w:val="es-MX"/>
        </w:rPr>
        <w:t>Libro de los engaños…</w:t>
      </w:r>
      <w:r>
        <w:rPr>
          <w:lang w:val="es-MX"/>
        </w:rPr>
        <w:t>, 1946,</w:t>
      </w:r>
      <w:r w:rsidRPr="00D419AE">
        <w:rPr>
          <w:lang w:val="es-MX"/>
        </w:rPr>
        <w:t xml:space="preserve"> </w:t>
      </w:r>
      <w:proofErr w:type="spellStart"/>
      <w:r w:rsidRPr="0009161A">
        <w:rPr>
          <w:lang w:val="es-MX"/>
        </w:rPr>
        <w:t>Enxenplo</w:t>
      </w:r>
      <w:proofErr w:type="spellEnd"/>
      <w:r w:rsidRPr="0009161A">
        <w:rPr>
          <w:lang w:val="es-MX"/>
        </w:rPr>
        <w:t xml:space="preserve"> del consejo de su </w:t>
      </w:r>
      <w:proofErr w:type="spellStart"/>
      <w:r w:rsidRPr="0009161A">
        <w:rPr>
          <w:lang w:val="es-MX"/>
        </w:rPr>
        <w:t>muger</w:t>
      </w:r>
      <w:proofErr w:type="spellEnd"/>
      <w:r w:rsidRPr="0009161A">
        <w:rPr>
          <w:lang w:val="es-MX"/>
        </w:rPr>
        <w:t xml:space="preserve">. </w:t>
      </w:r>
      <w:proofErr w:type="spellStart"/>
      <w:r w:rsidRPr="0009161A">
        <w:rPr>
          <w:lang w:val="es-MX"/>
        </w:rPr>
        <w:t>Enxemplo</w:t>
      </w:r>
      <w:proofErr w:type="spellEnd"/>
      <w:r w:rsidRPr="0009161A">
        <w:rPr>
          <w:lang w:val="es-MX"/>
        </w:rPr>
        <w:t xml:space="preserve"> de la </w:t>
      </w:r>
      <w:proofErr w:type="spellStart"/>
      <w:r w:rsidRPr="0009161A">
        <w:rPr>
          <w:lang w:val="es-MX"/>
        </w:rPr>
        <w:t>muger</w:t>
      </w:r>
      <w:proofErr w:type="spellEnd"/>
      <w:r w:rsidRPr="0009161A">
        <w:rPr>
          <w:lang w:val="es-MX"/>
        </w:rPr>
        <w:t xml:space="preserve">, en </w:t>
      </w:r>
      <w:proofErr w:type="spellStart"/>
      <w:r w:rsidRPr="0009161A">
        <w:rPr>
          <w:lang w:val="es-MX"/>
        </w:rPr>
        <w:t>cómmo</w:t>
      </w:r>
      <w:proofErr w:type="spellEnd"/>
      <w:r w:rsidRPr="0009161A">
        <w:rPr>
          <w:lang w:val="es-MX"/>
        </w:rPr>
        <w:t xml:space="preserve"> apartó al Infante en el palacio en </w:t>
      </w:r>
      <w:proofErr w:type="spellStart"/>
      <w:r w:rsidRPr="0009161A">
        <w:rPr>
          <w:lang w:val="es-MX"/>
        </w:rPr>
        <w:t>cómmo</w:t>
      </w:r>
      <w:proofErr w:type="spellEnd"/>
      <w:r w:rsidRPr="0009161A">
        <w:rPr>
          <w:lang w:val="es-MX"/>
        </w:rPr>
        <w:t xml:space="preserve">, por lo que ella le </w:t>
      </w:r>
      <w:proofErr w:type="spellStart"/>
      <w:r w:rsidRPr="0009161A">
        <w:rPr>
          <w:lang w:val="es-MX"/>
        </w:rPr>
        <w:t>dixo</w:t>
      </w:r>
      <w:proofErr w:type="spellEnd"/>
      <w:r w:rsidRPr="0009161A">
        <w:rPr>
          <w:lang w:val="es-MX"/>
        </w:rPr>
        <w:t>, olvidó lo que le castigara su maestro</w:t>
      </w:r>
      <w:r>
        <w:rPr>
          <w:lang w:val="es-MX"/>
        </w:rPr>
        <w:t>).</w:t>
      </w:r>
    </w:p>
    <w:p w:rsidR="00E6208E" w:rsidRPr="005B5B17" w:rsidRDefault="00E6208E" w:rsidP="00E6208E">
      <w:pPr>
        <w:spacing w:line="360" w:lineRule="auto"/>
        <w:jc w:val="both"/>
        <w:rPr>
          <w:u w:val="single"/>
          <w:lang w:val="es-MX"/>
        </w:rPr>
      </w:pPr>
      <w:r>
        <w:rPr>
          <w:lang w:val="es-MX"/>
        </w:rPr>
        <w:t xml:space="preserve">Tipo de metonimia: </w:t>
      </w:r>
      <w:r>
        <w:rPr>
          <w:u w:val="single"/>
          <w:lang w:val="es-MX"/>
        </w:rPr>
        <w:t>El todo por la parte</w:t>
      </w:r>
      <w:r w:rsidR="00383033">
        <w:rPr>
          <w:u w:val="single"/>
          <w:lang w:val="es-MX"/>
        </w:rPr>
        <w:t>.</w:t>
      </w:r>
    </w:p>
    <w:p w:rsidR="00E6208E" w:rsidRPr="005B5B17" w:rsidRDefault="00E6208E" w:rsidP="00E6208E">
      <w:pPr>
        <w:spacing w:line="360" w:lineRule="auto"/>
        <w:jc w:val="both"/>
        <w:rPr>
          <w:lang w:val="es-MX"/>
        </w:rPr>
      </w:pPr>
      <w:r w:rsidRPr="005B5B17">
        <w:rPr>
          <w:lang w:val="es-MX"/>
        </w:rPr>
        <w:t xml:space="preserve">Cuando la mujer expresa que el hijo del </w:t>
      </w:r>
      <w:r w:rsidR="00383033">
        <w:rPr>
          <w:lang w:val="es-MX"/>
        </w:rPr>
        <w:t>r</w:t>
      </w:r>
      <w:r w:rsidRPr="005B5B17">
        <w:rPr>
          <w:lang w:val="es-MX"/>
        </w:rPr>
        <w:t>ey la “quiso f</w:t>
      </w:r>
      <w:r>
        <w:rPr>
          <w:lang w:val="es-MX"/>
        </w:rPr>
        <w:t>orzar de todo en todo”, lo cual significa</w:t>
      </w:r>
      <w:r w:rsidRPr="005B5B17">
        <w:rPr>
          <w:lang w:val="es-MX"/>
        </w:rPr>
        <w:t xml:space="preserve"> que la quería obliga</w:t>
      </w:r>
      <w:r>
        <w:rPr>
          <w:lang w:val="es-MX"/>
        </w:rPr>
        <w:t>r a mantener relaciones amorosas</w:t>
      </w:r>
      <w:r w:rsidRPr="005B5B17">
        <w:rPr>
          <w:lang w:val="es-MX"/>
        </w:rPr>
        <w:t xml:space="preserve"> con él</w:t>
      </w:r>
      <w:r w:rsidR="00383033">
        <w:rPr>
          <w:lang w:val="es-MX"/>
        </w:rPr>
        <w:t>, l</w:t>
      </w:r>
      <w:r w:rsidRPr="005B5B17">
        <w:rPr>
          <w:lang w:val="es-MX"/>
        </w:rPr>
        <w:t xml:space="preserve">a expresión “de </w:t>
      </w:r>
      <w:r w:rsidRPr="005B5B17">
        <w:rPr>
          <w:lang w:val="es-MX"/>
        </w:rPr>
        <w:lastRenderedPageBreak/>
        <w:t>todo en todo” enuncia que la quiso tomar enteramente,</w:t>
      </w:r>
      <w:r>
        <w:rPr>
          <w:lang w:val="es-MX"/>
        </w:rPr>
        <w:t xml:space="preserve"> totalmente o de forma completa. </w:t>
      </w:r>
      <w:r w:rsidR="00383033">
        <w:rPr>
          <w:lang w:val="es-MX"/>
        </w:rPr>
        <w:t>La</w:t>
      </w:r>
      <w:r>
        <w:rPr>
          <w:lang w:val="es-MX"/>
        </w:rPr>
        <w:t xml:space="preserve"> forma hiperbólica</w:t>
      </w:r>
      <w:r w:rsidRPr="005B5B17">
        <w:rPr>
          <w:lang w:val="es-MX"/>
        </w:rPr>
        <w:t xml:space="preserve"> de la frase </w:t>
      </w:r>
      <w:r w:rsidR="00383033">
        <w:rPr>
          <w:lang w:val="es-MX"/>
        </w:rPr>
        <w:t>señala</w:t>
      </w:r>
      <w:r w:rsidRPr="005B5B17">
        <w:rPr>
          <w:lang w:val="es-MX"/>
        </w:rPr>
        <w:t xml:space="preserve"> la gravedad de la mala intención. La figura, dentro del texto, funciona como una exageración de tono dramático</w:t>
      </w:r>
      <w:r w:rsidR="008755D1">
        <w:rPr>
          <w:lang w:val="es-MX"/>
        </w:rPr>
        <w:t>, m</w:t>
      </w:r>
      <w:r w:rsidRPr="005B5B17">
        <w:rPr>
          <w:lang w:val="es-MX"/>
        </w:rPr>
        <w:t xml:space="preserve">ientras que la expresión de “yo no lo tenía a él por tal”, aquí la palabra ‘tal’ indica que el hijo del </w:t>
      </w:r>
      <w:r w:rsidR="008755D1">
        <w:rPr>
          <w:lang w:val="es-MX"/>
        </w:rPr>
        <w:t>r</w:t>
      </w:r>
      <w:r w:rsidRPr="005B5B17">
        <w:rPr>
          <w:lang w:val="es-MX"/>
        </w:rPr>
        <w:t>ey realiza actos ampliamente reconocidos como malos,</w:t>
      </w:r>
      <w:r>
        <w:rPr>
          <w:lang w:val="es-MX"/>
        </w:rPr>
        <w:t xml:space="preserve"> porque no corresponden a la cortesía propia de un hijo del rey. </w:t>
      </w:r>
      <w:r w:rsidR="008755D1">
        <w:rPr>
          <w:lang w:val="es-MX"/>
        </w:rPr>
        <w:t>A</w:t>
      </w:r>
      <w:r w:rsidRPr="005B5B17">
        <w:rPr>
          <w:lang w:val="es-MX"/>
        </w:rPr>
        <w:t>simismo</w:t>
      </w:r>
      <w:r w:rsidR="008755D1">
        <w:rPr>
          <w:lang w:val="es-MX"/>
        </w:rPr>
        <w:t xml:space="preserve"> se</w:t>
      </w:r>
      <w:r w:rsidRPr="005B5B17">
        <w:rPr>
          <w:lang w:val="es-MX"/>
        </w:rPr>
        <w:t xml:space="preserve"> ref</w:t>
      </w:r>
      <w:r w:rsidR="008755D1">
        <w:rPr>
          <w:lang w:val="es-MX"/>
        </w:rPr>
        <w:t>iere</w:t>
      </w:r>
      <w:r w:rsidRPr="005B5B17">
        <w:rPr>
          <w:lang w:val="es-MX"/>
        </w:rPr>
        <w:t xml:space="preserve"> a </w:t>
      </w:r>
      <w:r w:rsidR="008755D1">
        <w:rPr>
          <w:lang w:val="es-MX"/>
        </w:rPr>
        <w:t xml:space="preserve">las </w:t>
      </w:r>
      <w:r w:rsidRPr="005B5B17">
        <w:rPr>
          <w:lang w:val="es-MX"/>
        </w:rPr>
        <w:t>características antes mencionadas, que abarca</w:t>
      </w:r>
      <w:r w:rsidR="008755D1">
        <w:rPr>
          <w:lang w:val="es-MX"/>
        </w:rPr>
        <w:t>n</w:t>
      </w:r>
      <w:r w:rsidRPr="005B5B17">
        <w:rPr>
          <w:lang w:val="es-MX"/>
        </w:rPr>
        <w:t xml:space="preserve"> significados </w:t>
      </w:r>
      <w:r w:rsidR="008755D1">
        <w:rPr>
          <w:lang w:val="es-MX"/>
        </w:rPr>
        <w:t>como</w:t>
      </w:r>
      <w:r w:rsidRPr="005B5B17">
        <w:rPr>
          <w:lang w:val="es-MX"/>
        </w:rPr>
        <w:t xml:space="preserve"> mala persona, aprovechado</w:t>
      </w:r>
      <w:r w:rsidR="008755D1">
        <w:rPr>
          <w:lang w:val="es-MX"/>
        </w:rPr>
        <w:t xml:space="preserve"> y</w:t>
      </w:r>
      <w:r w:rsidRPr="005B5B17">
        <w:rPr>
          <w:lang w:val="es-MX"/>
        </w:rPr>
        <w:t xml:space="preserve"> abusador</w:t>
      </w:r>
      <w:r>
        <w:rPr>
          <w:lang w:val="es-MX"/>
        </w:rPr>
        <w:t xml:space="preserve">. </w:t>
      </w:r>
      <w:r w:rsidRPr="005B5B17">
        <w:rPr>
          <w:lang w:val="es-MX"/>
        </w:rPr>
        <w:t>Ambos ejemplos, concatenados entre sí, se emplean para reservar ci</w:t>
      </w:r>
      <w:r>
        <w:rPr>
          <w:lang w:val="es-MX"/>
        </w:rPr>
        <w:t>ertas palabras</w:t>
      </w:r>
      <w:r w:rsidRPr="005B5B17">
        <w:rPr>
          <w:lang w:val="es-MX"/>
        </w:rPr>
        <w:t xml:space="preserve"> </w:t>
      </w:r>
      <w:r>
        <w:rPr>
          <w:lang w:val="es-MX"/>
        </w:rPr>
        <w:t xml:space="preserve">que </w:t>
      </w:r>
      <w:r w:rsidRPr="005B5B17">
        <w:rPr>
          <w:lang w:val="es-MX"/>
        </w:rPr>
        <w:t xml:space="preserve">hacen referencia </w:t>
      </w:r>
      <w:r>
        <w:rPr>
          <w:lang w:val="es-MX"/>
        </w:rPr>
        <w:t>a cosas que no se quieren decir.</w:t>
      </w:r>
      <w:r w:rsidRPr="005B5B17">
        <w:rPr>
          <w:lang w:val="es-MX"/>
        </w:rPr>
        <w:t xml:space="preserve"> </w:t>
      </w:r>
      <w:r>
        <w:rPr>
          <w:lang w:val="es-MX"/>
        </w:rPr>
        <w:t>E</w:t>
      </w:r>
      <w:r w:rsidRPr="005B5B17">
        <w:rPr>
          <w:lang w:val="es-MX"/>
        </w:rPr>
        <w:t xml:space="preserve">n el </w:t>
      </w:r>
      <w:r w:rsidRPr="005B5B17">
        <w:rPr>
          <w:i/>
        </w:rPr>
        <w:t>Libro de los engaños de las mujeres</w:t>
      </w:r>
      <w:r w:rsidRPr="005B5B17">
        <w:t xml:space="preserve"> se evita mencionar de manera directa </w:t>
      </w:r>
      <w:r>
        <w:t xml:space="preserve">las </w:t>
      </w:r>
      <w:r w:rsidRPr="005B5B17">
        <w:t>palabras alusivas al sexo.</w:t>
      </w:r>
    </w:p>
    <w:p w:rsidR="00E6208E" w:rsidRDefault="00E6208E" w:rsidP="00E6208E">
      <w:pPr>
        <w:spacing w:line="360" w:lineRule="auto"/>
        <w:jc w:val="both"/>
        <w:rPr>
          <w:lang w:val="es-MX"/>
        </w:rPr>
      </w:pPr>
    </w:p>
    <w:p w:rsidR="00E6208E" w:rsidRPr="005B5B17" w:rsidRDefault="00E6208E" w:rsidP="00E6208E">
      <w:pPr>
        <w:spacing w:line="360" w:lineRule="auto"/>
        <w:jc w:val="both"/>
        <w:rPr>
          <w:lang w:val="es-MX"/>
        </w:rPr>
      </w:pPr>
      <w:r>
        <w:rPr>
          <w:lang w:val="es-MX"/>
        </w:rPr>
        <w:t>Ejemplo 9</w:t>
      </w:r>
    </w:p>
    <w:p w:rsidR="00E6208E" w:rsidRPr="005B5B17" w:rsidRDefault="00E6208E" w:rsidP="00E6208E">
      <w:pPr>
        <w:spacing w:line="360" w:lineRule="auto"/>
        <w:jc w:val="both"/>
        <w:rPr>
          <w:lang w:val="es-MX"/>
        </w:rPr>
      </w:pPr>
      <w:r w:rsidRPr="004D14A0">
        <w:rPr>
          <w:i/>
          <w:lang w:val="es-MX"/>
        </w:rPr>
        <w:t xml:space="preserve">E, señor, non te di este </w:t>
      </w:r>
      <w:proofErr w:type="spellStart"/>
      <w:r w:rsidRPr="004D14A0">
        <w:rPr>
          <w:i/>
          <w:lang w:val="es-MX"/>
        </w:rPr>
        <w:t>enxenplo</w:t>
      </w:r>
      <w:proofErr w:type="spellEnd"/>
      <w:r w:rsidRPr="004D14A0">
        <w:rPr>
          <w:i/>
          <w:lang w:val="es-MX"/>
        </w:rPr>
        <w:t xml:space="preserve"> </w:t>
      </w:r>
      <w:proofErr w:type="spellStart"/>
      <w:r w:rsidRPr="004D14A0">
        <w:rPr>
          <w:i/>
          <w:lang w:val="es-MX"/>
        </w:rPr>
        <w:t>sinon</w:t>
      </w:r>
      <w:proofErr w:type="spellEnd"/>
      <w:r w:rsidRPr="004D14A0">
        <w:rPr>
          <w:i/>
          <w:lang w:val="es-MX"/>
        </w:rPr>
        <w:t xml:space="preserve"> que non creas a </w:t>
      </w:r>
      <w:r w:rsidRPr="004D14A0">
        <w:rPr>
          <w:b/>
          <w:i/>
          <w:lang w:val="es-MX"/>
        </w:rPr>
        <w:t xml:space="preserve">las </w:t>
      </w:r>
      <w:proofErr w:type="spellStart"/>
      <w:r w:rsidRPr="004D14A0">
        <w:rPr>
          <w:b/>
          <w:i/>
          <w:lang w:val="es-MX"/>
        </w:rPr>
        <w:t>mugeres</w:t>
      </w:r>
      <w:proofErr w:type="spellEnd"/>
      <w:r w:rsidRPr="004D14A0">
        <w:rPr>
          <w:b/>
          <w:i/>
          <w:lang w:val="es-MX"/>
        </w:rPr>
        <w:t xml:space="preserve"> que son malas</w:t>
      </w:r>
      <w:r w:rsidRPr="004D14A0">
        <w:rPr>
          <w:i/>
          <w:lang w:val="es-MX"/>
        </w:rPr>
        <w:t xml:space="preserve">, que </w:t>
      </w:r>
      <w:proofErr w:type="spellStart"/>
      <w:r w:rsidRPr="004D14A0">
        <w:rPr>
          <w:i/>
          <w:lang w:val="es-MX"/>
        </w:rPr>
        <w:t>dize</w:t>
      </w:r>
      <w:proofErr w:type="spellEnd"/>
      <w:r w:rsidRPr="004D14A0">
        <w:rPr>
          <w:i/>
          <w:lang w:val="es-MX"/>
        </w:rPr>
        <w:t xml:space="preserve"> el sabio ‘aunque se tornase la tierra papel, e la mar tinta e los peces </w:t>
      </w:r>
      <w:proofErr w:type="spellStart"/>
      <w:r w:rsidRPr="004D14A0">
        <w:rPr>
          <w:i/>
          <w:lang w:val="es-MX"/>
        </w:rPr>
        <w:t>d’ella</w:t>
      </w:r>
      <w:proofErr w:type="spellEnd"/>
      <w:r w:rsidRPr="004D14A0">
        <w:rPr>
          <w:i/>
          <w:lang w:val="es-MX"/>
        </w:rPr>
        <w:t xml:space="preserve"> péndolas, que non podrían </w:t>
      </w:r>
      <w:proofErr w:type="spellStart"/>
      <w:r w:rsidRPr="004D14A0">
        <w:rPr>
          <w:i/>
          <w:lang w:val="es-MX"/>
        </w:rPr>
        <w:t>escrevir</w:t>
      </w:r>
      <w:proofErr w:type="spellEnd"/>
      <w:r w:rsidRPr="004D14A0">
        <w:rPr>
          <w:i/>
          <w:lang w:val="es-MX"/>
        </w:rPr>
        <w:t xml:space="preserve"> las maldades de las </w:t>
      </w:r>
      <w:proofErr w:type="spellStart"/>
      <w:r w:rsidRPr="004D14A0">
        <w:rPr>
          <w:i/>
          <w:lang w:val="es-MX"/>
        </w:rPr>
        <w:t>mugeres</w:t>
      </w:r>
      <w:proofErr w:type="spellEnd"/>
      <w:r w:rsidRPr="004D14A0">
        <w:rPr>
          <w:lang w:val="es-MX"/>
        </w:rPr>
        <w:t xml:space="preserve"> </w:t>
      </w:r>
      <w:r>
        <w:rPr>
          <w:lang w:val="es-MX"/>
        </w:rPr>
        <w:t>(</w:t>
      </w:r>
      <w:r>
        <w:rPr>
          <w:i/>
          <w:lang w:val="es-MX"/>
        </w:rPr>
        <w:t>Libro de los engaños</w:t>
      </w:r>
      <w:r w:rsidR="007E63D2">
        <w:rPr>
          <w:i/>
          <w:lang w:val="es-MX"/>
        </w:rPr>
        <w:t xml:space="preserve"> de las mujeres</w:t>
      </w:r>
      <w:r>
        <w:rPr>
          <w:lang w:val="es-MX"/>
        </w:rPr>
        <w:t>, 1946, cuento 23: Abbas).</w:t>
      </w:r>
    </w:p>
    <w:p w:rsidR="00E6208E" w:rsidRPr="005B5B17" w:rsidRDefault="00E6208E" w:rsidP="00E6208E">
      <w:pPr>
        <w:spacing w:line="360" w:lineRule="auto"/>
        <w:jc w:val="both"/>
        <w:rPr>
          <w:u w:val="single"/>
        </w:rPr>
      </w:pPr>
      <w:r>
        <w:t xml:space="preserve">Tipo de metonimia: </w:t>
      </w:r>
      <w:r w:rsidRPr="005B5B17">
        <w:rPr>
          <w:u w:val="single"/>
        </w:rPr>
        <w:t>El productor por el producto o e</w:t>
      </w:r>
      <w:r>
        <w:rPr>
          <w:u w:val="single"/>
        </w:rPr>
        <w:t>l autor por la obra</w:t>
      </w:r>
    </w:p>
    <w:p w:rsidR="00E6208E" w:rsidRPr="005B5B17" w:rsidRDefault="00BE0764" w:rsidP="00E6208E">
      <w:pPr>
        <w:spacing w:line="360" w:lineRule="auto"/>
        <w:jc w:val="both"/>
        <w:rPr>
          <w:lang w:val="es-MX"/>
        </w:rPr>
      </w:pPr>
      <w:r>
        <w:rPr>
          <w:lang w:val="es-MX"/>
        </w:rPr>
        <w:t>L</w:t>
      </w:r>
      <w:r w:rsidR="00E6208E" w:rsidRPr="005B5B17">
        <w:rPr>
          <w:lang w:val="es-MX"/>
        </w:rPr>
        <w:t xml:space="preserve">a expresión “las mujeres que son malas” invita a reflexionar si existen algunas mujeres que nacen malas y otras que nacen buenas, </w:t>
      </w:r>
      <w:r w:rsidR="007E63D2">
        <w:rPr>
          <w:lang w:val="es-MX"/>
        </w:rPr>
        <w:t>sin embargo,</w:t>
      </w:r>
      <w:r w:rsidR="00E6208E" w:rsidRPr="005B5B17">
        <w:rPr>
          <w:lang w:val="es-MX"/>
        </w:rPr>
        <w:t xml:space="preserve"> las mujeres en sí no “son”</w:t>
      </w:r>
      <w:r w:rsidR="00E6208E" w:rsidRPr="00E6208E">
        <w:rPr>
          <w:lang w:val="es-MX"/>
        </w:rPr>
        <w:t xml:space="preserve"> </w:t>
      </w:r>
      <w:r w:rsidR="00E6208E" w:rsidRPr="005B5B17">
        <w:rPr>
          <w:lang w:val="es-MX"/>
        </w:rPr>
        <w:t xml:space="preserve">malas, sino </w:t>
      </w:r>
      <w:r w:rsidR="007E63D2">
        <w:rPr>
          <w:lang w:val="es-MX"/>
        </w:rPr>
        <w:t>cuando</w:t>
      </w:r>
      <w:r w:rsidR="00E6208E" w:rsidRPr="005B5B17">
        <w:rPr>
          <w:lang w:val="es-MX"/>
        </w:rPr>
        <w:t xml:space="preserve"> realizan malas acciones. El autor </w:t>
      </w:r>
      <w:r w:rsidR="007050FF">
        <w:rPr>
          <w:lang w:val="es-MX"/>
        </w:rPr>
        <w:t>adjudica</w:t>
      </w:r>
      <w:r w:rsidR="00E6208E" w:rsidRPr="005B5B17">
        <w:rPr>
          <w:lang w:val="es-MX"/>
        </w:rPr>
        <w:t xml:space="preserve"> la </w:t>
      </w:r>
      <w:r w:rsidR="008B1CF6">
        <w:rPr>
          <w:lang w:val="es-MX"/>
        </w:rPr>
        <w:t>maldad</w:t>
      </w:r>
      <w:r w:rsidR="00E6208E" w:rsidRPr="005B5B17">
        <w:rPr>
          <w:lang w:val="es-MX"/>
        </w:rPr>
        <w:t xml:space="preserve"> a </w:t>
      </w:r>
      <w:r w:rsidR="007050FF">
        <w:rPr>
          <w:lang w:val="es-MX"/>
        </w:rPr>
        <w:t>quien la ejerce</w:t>
      </w:r>
      <w:r w:rsidR="00E6208E" w:rsidRPr="005B5B17">
        <w:rPr>
          <w:lang w:val="es-MX"/>
        </w:rPr>
        <w:t>.</w:t>
      </w:r>
    </w:p>
    <w:p w:rsidR="00E6208E" w:rsidRDefault="00E6208E" w:rsidP="00E6208E">
      <w:pPr>
        <w:spacing w:line="360" w:lineRule="auto"/>
        <w:jc w:val="both"/>
        <w:rPr>
          <w:lang w:val="es-MX"/>
        </w:rPr>
      </w:pPr>
    </w:p>
    <w:p w:rsidR="00E6208E" w:rsidRPr="00F40328" w:rsidRDefault="00E6208E" w:rsidP="00E6208E">
      <w:pPr>
        <w:spacing w:line="360" w:lineRule="auto"/>
        <w:jc w:val="both"/>
        <w:rPr>
          <w:b/>
          <w:lang w:val="es-MX"/>
        </w:rPr>
      </w:pPr>
      <w:r w:rsidRPr="00F40328">
        <w:rPr>
          <w:b/>
          <w:lang w:val="es-MX"/>
        </w:rPr>
        <w:t>Conclusión</w:t>
      </w:r>
    </w:p>
    <w:p w:rsidR="00E6208E" w:rsidRPr="005B5B17" w:rsidRDefault="00E6208E" w:rsidP="00E6208E">
      <w:pPr>
        <w:spacing w:line="360" w:lineRule="auto"/>
        <w:jc w:val="both"/>
        <w:rPr>
          <w:lang w:val="es-MX"/>
        </w:rPr>
      </w:pPr>
      <w:r w:rsidRPr="005B5B17">
        <w:rPr>
          <w:lang w:val="es-MX"/>
        </w:rPr>
        <w:t>En suma, el tratamiento de la metonimia, de manera general, es más práctico que teórico</w:t>
      </w:r>
      <w:r>
        <w:rPr>
          <w:lang w:val="es-MX"/>
        </w:rPr>
        <w:t>. Principalmente</w:t>
      </w:r>
      <w:r w:rsidRPr="005B5B17">
        <w:rPr>
          <w:lang w:val="es-MX"/>
        </w:rPr>
        <w:t xml:space="preserve"> en los textos literarios, la metonimia,</w:t>
      </w:r>
      <w:r>
        <w:rPr>
          <w:lang w:val="es-MX"/>
        </w:rPr>
        <w:t xml:space="preserve"> como</w:t>
      </w:r>
      <w:r w:rsidRPr="005B5B17">
        <w:rPr>
          <w:lang w:val="es-MX"/>
        </w:rPr>
        <w:t xml:space="preserve"> figura retórica de sentido, es el resultado de la manifestación original de la perspectiva propia de cada escritor</w:t>
      </w:r>
      <w:r>
        <w:rPr>
          <w:lang w:val="es-MX"/>
        </w:rPr>
        <w:t>. De igual forma</w:t>
      </w:r>
      <w:r w:rsidR="00F07684">
        <w:rPr>
          <w:lang w:val="es-MX"/>
        </w:rPr>
        <w:t>,</w:t>
      </w:r>
      <w:r>
        <w:rPr>
          <w:lang w:val="es-MX"/>
        </w:rPr>
        <w:t xml:space="preserve"> la metonimia </w:t>
      </w:r>
      <w:r w:rsidRPr="005B5B17">
        <w:rPr>
          <w:lang w:val="es-MX"/>
        </w:rPr>
        <w:t xml:space="preserve">resulta </w:t>
      </w:r>
      <w:r>
        <w:rPr>
          <w:lang w:val="es-MX"/>
        </w:rPr>
        <w:t xml:space="preserve">ser el producto </w:t>
      </w:r>
      <w:r w:rsidRPr="005B5B17">
        <w:rPr>
          <w:lang w:val="es-MX"/>
        </w:rPr>
        <w:t>de la exploración de un calificativo preciso, o “una búsqueda de la esencia de las cosas” (</w:t>
      </w:r>
      <w:proofErr w:type="spellStart"/>
      <w:r w:rsidRPr="005B5B17">
        <w:rPr>
          <w:lang w:val="es-MX"/>
        </w:rPr>
        <w:t>Fromilhague</w:t>
      </w:r>
      <w:proofErr w:type="spellEnd"/>
      <w:r w:rsidRPr="005B5B17">
        <w:rPr>
          <w:lang w:val="es-MX"/>
        </w:rPr>
        <w:t>, 2007,</w:t>
      </w:r>
      <w:r>
        <w:rPr>
          <w:lang w:val="es-MX"/>
        </w:rPr>
        <w:t xml:space="preserve"> p.</w:t>
      </w:r>
      <w:r w:rsidRPr="005B5B17">
        <w:rPr>
          <w:lang w:val="es-MX"/>
        </w:rPr>
        <w:t>67), que determin</w:t>
      </w:r>
      <w:r w:rsidR="008B1CF6">
        <w:rPr>
          <w:lang w:val="es-MX"/>
        </w:rPr>
        <w:t>a</w:t>
      </w:r>
      <w:r w:rsidRPr="005B5B17">
        <w:rPr>
          <w:lang w:val="es-MX"/>
        </w:rPr>
        <w:t xml:space="preserve"> fielmente la idea que se busca proyectar. La metonimia como tropo o figura de significación no es simplemente un ornamento literario, sino una ilustración que comprende el compromiso de representar la figura exacta que transporte al lector a la comprensión total de la significación. </w:t>
      </w:r>
      <w:r>
        <w:rPr>
          <w:lang w:val="es-MX"/>
        </w:rPr>
        <w:t>En la cuentística popular resulta más práctico</w:t>
      </w:r>
      <w:r w:rsidRPr="005B5B17">
        <w:rPr>
          <w:lang w:val="es-MX"/>
        </w:rPr>
        <w:t xml:space="preserve"> el empleo de la metonimia precisa,</w:t>
      </w:r>
      <w:r>
        <w:rPr>
          <w:lang w:val="es-MX"/>
        </w:rPr>
        <w:t xml:space="preserve"> porque,</w:t>
      </w:r>
      <w:r w:rsidRPr="005B5B17">
        <w:rPr>
          <w:lang w:val="es-MX"/>
        </w:rPr>
        <w:t xml:space="preserve"> muchas veces, </w:t>
      </w:r>
      <w:r>
        <w:rPr>
          <w:lang w:val="es-MX"/>
        </w:rPr>
        <w:t>de esa forma se evitan las</w:t>
      </w:r>
      <w:r w:rsidRPr="005B5B17">
        <w:rPr>
          <w:lang w:val="es-MX"/>
        </w:rPr>
        <w:t xml:space="preserve"> descripciones</w:t>
      </w:r>
      <w:r>
        <w:rPr>
          <w:lang w:val="es-MX"/>
        </w:rPr>
        <w:t xml:space="preserve"> extensas</w:t>
      </w:r>
      <w:r w:rsidRPr="005B5B17">
        <w:rPr>
          <w:lang w:val="es-MX"/>
        </w:rPr>
        <w:t>,</w:t>
      </w:r>
      <w:r>
        <w:rPr>
          <w:lang w:val="es-MX"/>
        </w:rPr>
        <w:t xml:space="preserve"> ya que la metonimia</w:t>
      </w:r>
      <w:r w:rsidRPr="005B5B17">
        <w:rPr>
          <w:lang w:val="es-MX"/>
        </w:rPr>
        <w:t xml:space="preserve"> ofrece de manera abreviada un panorama </w:t>
      </w:r>
      <w:r w:rsidRPr="005B5B17">
        <w:rPr>
          <w:lang w:val="es-MX"/>
        </w:rPr>
        <w:lastRenderedPageBreak/>
        <w:t>general del escenario, porque es “una visión dinámica y sintética de referente abstracto que se representa a través del objeto emblemático en una cultura dada” (</w:t>
      </w:r>
      <w:proofErr w:type="spellStart"/>
      <w:r w:rsidRPr="005B5B17">
        <w:rPr>
          <w:lang w:val="es-MX"/>
        </w:rPr>
        <w:t>Fromilhague</w:t>
      </w:r>
      <w:proofErr w:type="spellEnd"/>
      <w:r w:rsidRPr="005B5B17">
        <w:rPr>
          <w:lang w:val="es-MX"/>
        </w:rPr>
        <w:t xml:space="preserve">, 2007, </w:t>
      </w:r>
      <w:r>
        <w:rPr>
          <w:lang w:val="es-MX"/>
        </w:rPr>
        <w:t>p.</w:t>
      </w:r>
      <w:r w:rsidRPr="005B5B17">
        <w:rPr>
          <w:lang w:val="es-MX"/>
        </w:rPr>
        <w:t>64). Espec</w:t>
      </w:r>
      <w:r w:rsidR="000A6F54">
        <w:rPr>
          <w:lang w:val="es-MX"/>
        </w:rPr>
        <w:t>í</w:t>
      </w:r>
      <w:r w:rsidRPr="005B5B17">
        <w:rPr>
          <w:lang w:val="es-MX"/>
        </w:rPr>
        <w:t>fic</w:t>
      </w:r>
      <w:r w:rsidR="00F07684">
        <w:rPr>
          <w:lang w:val="es-MX"/>
        </w:rPr>
        <w:t>amente</w:t>
      </w:r>
      <w:r w:rsidRPr="005B5B17">
        <w:rPr>
          <w:lang w:val="es-MX"/>
        </w:rPr>
        <w:t xml:space="preserve">, </w:t>
      </w:r>
      <w:r w:rsidR="00F07684">
        <w:rPr>
          <w:lang w:val="es-MX"/>
        </w:rPr>
        <w:t>e</w:t>
      </w:r>
      <w:r w:rsidRPr="005B5B17">
        <w:rPr>
          <w:lang w:val="es-MX"/>
        </w:rPr>
        <w:t xml:space="preserve">l </w:t>
      </w:r>
      <w:r w:rsidRPr="005B5B17">
        <w:rPr>
          <w:i/>
        </w:rPr>
        <w:t>Libro de los engaños de las mujeres</w:t>
      </w:r>
      <w:r w:rsidR="00F07684">
        <w:rPr>
          <w:i/>
        </w:rPr>
        <w:t xml:space="preserve"> </w:t>
      </w:r>
      <w:r w:rsidR="00F07684" w:rsidRPr="00F07684">
        <w:t>es</w:t>
      </w:r>
      <w:r w:rsidRPr="005B5B17">
        <w:t xml:space="preserve"> un ejemplar didáctico moralizante</w:t>
      </w:r>
      <w:r w:rsidR="00F07684">
        <w:t xml:space="preserve"> que</w:t>
      </w:r>
      <w:r w:rsidRPr="005B5B17">
        <w:t xml:space="preserve"> elud</w:t>
      </w:r>
      <w:r w:rsidR="00F07684">
        <w:t>e</w:t>
      </w:r>
      <w:r w:rsidRPr="005B5B17">
        <w:t xml:space="preserve"> las expresiones comunes</w:t>
      </w:r>
      <w:r w:rsidR="00F07684">
        <w:t xml:space="preserve"> y</w:t>
      </w:r>
      <w:r w:rsidRPr="005B5B17">
        <w:t xml:space="preserve"> se vale de la metonimia para </w:t>
      </w:r>
      <w:r w:rsidR="000A6F54">
        <w:t>ocultar</w:t>
      </w:r>
      <w:r w:rsidRPr="005B5B17">
        <w:t xml:space="preserve"> los actos contrarios al buen comportamiento </w:t>
      </w:r>
      <w:r w:rsidR="008638D3">
        <w:t>y</w:t>
      </w:r>
      <w:r w:rsidRPr="005B5B17">
        <w:t xml:space="preserve"> esquematizar relatos explícitos en la representación de los ejercicios amatorios.</w:t>
      </w:r>
    </w:p>
    <w:p w:rsidR="00E6208E" w:rsidRPr="005B5B17" w:rsidRDefault="00E6208E" w:rsidP="00E6208E">
      <w:pPr>
        <w:spacing w:line="360" w:lineRule="auto"/>
        <w:jc w:val="both"/>
        <w:rPr>
          <w:lang w:val="es-MX"/>
        </w:rPr>
      </w:pPr>
    </w:p>
    <w:p w:rsidR="00E6208E" w:rsidRPr="005B5B17" w:rsidRDefault="00E6208E" w:rsidP="00E6208E">
      <w:pPr>
        <w:spacing w:line="360" w:lineRule="auto"/>
        <w:jc w:val="both"/>
        <w:rPr>
          <w:lang w:val="es-MX"/>
        </w:rPr>
      </w:pPr>
      <w:r>
        <w:rPr>
          <w:lang w:val="es-MX"/>
        </w:rPr>
        <w:t>Glosario de palabras</w:t>
      </w:r>
    </w:p>
    <w:p w:rsidR="00E6208E" w:rsidRDefault="00E6208E" w:rsidP="00E6208E">
      <w:pPr>
        <w:ind w:left="708"/>
        <w:jc w:val="both"/>
        <w:rPr>
          <w:lang w:val="es-MX"/>
        </w:rPr>
      </w:pPr>
      <w:proofErr w:type="spellStart"/>
      <w:r>
        <w:rPr>
          <w:lang w:val="es-MX"/>
        </w:rPr>
        <w:t>Erralo</w:t>
      </w:r>
      <w:proofErr w:type="spellEnd"/>
      <w:r>
        <w:rPr>
          <w:lang w:val="es-MX"/>
        </w:rPr>
        <w:t>: Lo equivoca, lo falla</w:t>
      </w:r>
    </w:p>
    <w:p w:rsidR="00E6208E" w:rsidRDefault="00E6208E" w:rsidP="00E6208E">
      <w:pPr>
        <w:ind w:left="708"/>
        <w:jc w:val="both"/>
        <w:rPr>
          <w:lang w:val="es-MX"/>
        </w:rPr>
      </w:pPr>
      <w:r>
        <w:rPr>
          <w:lang w:val="es-MX"/>
        </w:rPr>
        <w:t>Finco: Dobló</w:t>
      </w:r>
    </w:p>
    <w:p w:rsidR="00E6208E" w:rsidRDefault="00E6208E" w:rsidP="00E6208E">
      <w:pPr>
        <w:ind w:left="708"/>
        <w:jc w:val="both"/>
        <w:rPr>
          <w:lang w:val="es-MX"/>
        </w:rPr>
      </w:pPr>
      <w:r>
        <w:rPr>
          <w:lang w:val="es-MX"/>
        </w:rPr>
        <w:t>Finieres: Acabaras, terminaras, finalizaras</w:t>
      </w:r>
    </w:p>
    <w:p w:rsidR="00E6208E" w:rsidRDefault="00E6208E" w:rsidP="00E6208E">
      <w:pPr>
        <w:ind w:left="708"/>
        <w:jc w:val="both"/>
        <w:rPr>
          <w:lang w:val="es-MX"/>
        </w:rPr>
      </w:pPr>
      <w:proofErr w:type="spellStart"/>
      <w:r>
        <w:rPr>
          <w:lang w:val="es-MX"/>
        </w:rPr>
        <w:t>Garipós</w:t>
      </w:r>
      <w:proofErr w:type="spellEnd"/>
      <w:r>
        <w:rPr>
          <w:lang w:val="es-MX"/>
        </w:rPr>
        <w:t>: Arañarse la cara</w:t>
      </w:r>
    </w:p>
    <w:p w:rsidR="00E6208E" w:rsidRDefault="00E6208E" w:rsidP="00E6208E">
      <w:pPr>
        <w:ind w:left="708"/>
        <w:jc w:val="both"/>
        <w:rPr>
          <w:lang w:val="es-MX"/>
        </w:rPr>
      </w:pPr>
      <w:r>
        <w:rPr>
          <w:lang w:val="es-MX"/>
        </w:rPr>
        <w:t>Hinojos: Rodillas.</w:t>
      </w:r>
    </w:p>
    <w:p w:rsidR="00E6208E" w:rsidRDefault="00E6208E" w:rsidP="00E6208E">
      <w:pPr>
        <w:ind w:left="708"/>
        <w:jc w:val="both"/>
        <w:rPr>
          <w:lang w:val="es-MX"/>
        </w:rPr>
      </w:pPr>
      <w:r>
        <w:rPr>
          <w:lang w:val="es-MX"/>
        </w:rPr>
        <w:t>Loado: Alabado, elogiado</w:t>
      </w:r>
    </w:p>
    <w:p w:rsidR="00E6208E" w:rsidRDefault="00E6208E" w:rsidP="00E6208E">
      <w:pPr>
        <w:ind w:left="708"/>
        <w:jc w:val="both"/>
        <w:rPr>
          <w:lang w:val="es-MX"/>
        </w:rPr>
      </w:pPr>
      <w:r>
        <w:rPr>
          <w:lang w:val="es-MX"/>
        </w:rPr>
        <w:t>Mesar: Arrancar o jalar de los cabellos con las manos</w:t>
      </w:r>
    </w:p>
    <w:p w:rsidR="00E6208E" w:rsidRPr="005B5B17" w:rsidRDefault="00E6208E" w:rsidP="00E6208E">
      <w:pPr>
        <w:ind w:left="708"/>
        <w:jc w:val="both"/>
        <w:rPr>
          <w:lang w:val="es-MX"/>
        </w:rPr>
      </w:pPr>
      <w:r>
        <w:rPr>
          <w:lang w:val="es-MX"/>
        </w:rPr>
        <w:t>Péndolas: Pluma de ave usada para escribir.</w:t>
      </w:r>
    </w:p>
    <w:p w:rsidR="00E6208E" w:rsidRDefault="00E6208E" w:rsidP="00E6208E">
      <w:pPr>
        <w:spacing w:line="360" w:lineRule="auto"/>
        <w:jc w:val="both"/>
        <w:rPr>
          <w:lang w:val="es-MX"/>
        </w:rPr>
      </w:pPr>
    </w:p>
    <w:p w:rsidR="00E6208E" w:rsidRPr="000521E6" w:rsidRDefault="000521E6" w:rsidP="00E6208E">
      <w:pPr>
        <w:spacing w:line="360" w:lineRule="auto"/>
        <w:jc w:val="both"/>
        <w:rPr>
          <w:rFonts w:ascii="Calibri" w:eastAsia="SimSun" w:hAnsi="Calibri" w:cs="Arial"/>
          <w:color w:val="7030A0"/>
          <w:sz w:val="28"/>
          <w:lang w:eastAsia="zh-CN"/>
        </w:rPr>
      </w:pPr>
      <w:r w:rsidRPr="000521E6">
        <w:rPr>
          <w:rFonts w:ascii="Calibri" w:eastAsia="SimSun" w:hAnsi="Calibri" w:cs="Arial"/>
          <w:color w:val="7030A0"/>
          <w:sz w:val="28"/>
          <w:lang w:eastAsia="zh-CN"/>
        </w:rPr>
        <w:t>Bibliografía</w:t>
      </w:r>
    </w:p>
    <w:p w:rsidR="000521E6" w:rsidRDefault="000521E6" w:rsidP="000521E6">
      <w:pPr>
        <w:spacing w:line="360" w:lineRule="auto"/>
        <w:ind w:left="709" w:hanging="709"/>
        <w:jc w:val="both"/>
        <w:rPr>
          <w:lang w:val="es-MX"/>
        </w:rPr>
      </w:pPr>
      <w:r>
        <w:rPr>
          <w:lang w:val="es-MX"/>
        </w:rPr>
        <w:t xml:space="preserve">Anónimo (1946). </w:t>
      </w:r>
      <w:r w:rsidRPr="005B5B17">
        <w:rPr>
          <w:i/>
          <w:lang w:val="es-MX"/>
        </w:rPr>
        <w:t xml:space="preserve">Libro de los engaños de </w:t>
      </w:r>
      <w:r w:rsidRPr="007C1D9A">
        <w:rPr>
          <w:i/>
          <w:lang w:val="es-MX"/>
        </w:rPr>
        <w:t>las mujeres</w:t>
      </w:r>
      <w:r>
        <w:rPr>
          <w:lang w:val="es-MX"/>
        </w:rPr>
        <w:t xml:space="preserve">. </w:t>
      </w:r>
      <w:r w:rsidRPr="007C1D9A">
        <w:rPr>
          <w:lang w:val="es-MX"/>
        </w:rPr>
        <w:t>José</w:t>
      </w:r>
      <w:r>
        <w:rPr>
          <w:lang w:val="es-MX"/>
        </w:rPr>
        <w:t xml:space="preserve"> </w:t>
      </w:r>
      <w:proofErr w:type="spellStart"/>
      <w:r>
        <w:rPr>
          <w:lang w:val="es-MX"/>
        </w:rPr>
        <w:t>Fradejas</w:t>
      </w:r>
      <w:proofErr w:type="spellEnd"/>
      <w:r>
        <w:rPr>
          <w:lang w:val="es-MX"/>
        </w:rPr>
        <w:t xml:space="preserve"> Lebrero (ed.), </w:t>
      </w:r>
      <w:r w:rsidRPr="005B5B17">
        <w:rPr>
          <w:lang w:val="es-MX"/>
        </w:rPr>
        <w:t>edición digital a partir d</w:t>
      </w:r>
      <w:r>
        <w:rPr>
          <w:lang w:val="es-MX"/>
        </w:rPr>
        <w:t>e la de Ángel González Palencia. Obtenido el 7 de octubre de 2016 de</w:t>
      </w:r>
      <w:r w:rsidRPr="005B5B17">
        <w:rPr>
          <w:lang w:val="es-MX"/>
        </w:rPr>
        <w:t xml:space="preserve"> </w:t>
      </w:r>
      <w:r w:rsidRPr="005B5B17">
        <w:rPr>
          <w:i/>
          <w:lang w:val="es-MX"/>
        </w:rPr>
        <w:t xml:space="preserve">Versiones castellanas del </w:t>
      </w:r>
      <w:proofErr w:type="spellStart"/>
      <w:r w:rsidRPr="005B5B17">
        <w:rPr>
          <w:i/>
          <w:lang w:val="es-MX"/>
        </w:rPr>
        <w:t>Sendebar</w:t>
      </w:r>
      <w:proofErr w:type="spellEnd"/>
      <w:r w:rsidRPr="005B5B17">
        <w:rPr>
          <w:lang w:val="es-MX"/>
        </w:rPr>
        <w:t>, Madrid, C. S. I. C.</w:t>
      </w:r>
      <w:r>
        <w:rPr>
          <w:lang w:val="es-MX"/>
        </w:rPr>
        <w:t>,</w:t>
      </w:r>
      <w:r w:rsidRPr="005B5B17">
        <w:rPr>
          <w:lang w:val="es-MX"/>
        </w:rPr>
        <w:t xml:space="preserve"> En</w:t>
      </w:r>
      <w:r w:rsidRPr="005B5B17">
        <w:rPr>
          <w:i/>
          <w:lang w:val="es-MX"/>
        </w:rPr>
        <w:t xml:space="preserve"> http://www.cervantesvirtual.com/obra-visor/libro-de-los-enganos--0/</w:t>
      </w:r>
      <w:proofErr w:type="spellStart"/>
      <w:r w:rsidRPr="005B5B17">
        <w:rPr>
          <w:i/>
          <w:lang w:val="es-MX"/>
        </w:rPr>
        <w:t>html</w:t>
      </w:r>
      <w:proofErr w:type="spellEnd"/>
      <w:r w:rsidRPr="005B5B17">
        <w:rPr>
          <w:i/>
          <w:lang w:val="es-MX"/>
        </w:rPr>
        <w:t>/</w:t>
      </w:r>
    </w:p>
    <w:p w:rsidR="000521E6" w:rsidRDefault="000521E6" w:rsidP="000521E6">
      <w:pPr>
        <w:spacing w:line="360" w:lineRule="auto"/>
        <w:ind w:left="709" w:hanging="709"/>
        <w:jc w:val="both"/>
        <w:rPr>
          <w:lang w:val="es-MX"/>
        </w:rPr>
      </w:pPr>
      <w:r w:rsidRPr="001F64B2">
        <w:rPr>
          <w:lang w:val="es-MX"/>
        </w:rPr>
        <w:t xml:space="preserve">Anónimo (1985). </w:t>
      </w:r>
      <w:r w:rsidRPr="001F64B2">
        <w:rPr>
          <w:i/>
          <w:lang w:val="es-MX"/>
        </w:rPr>
        <w:t>Poema de Mío Cid</w:t>
      </w:r>
      <w:r w:rsidRPr="001F64B2">
        <w:rPr>
          <w:lang w:val="es-MX"/>
        </w:rPr>
        <w:t xml:space="preserve">, México, </w:t>
      </w:r>
      <w:r>
        <w:rPr>
          <w:lang w:val="es-MX"/>
        </w:rPr>
        <w:t>E</w:t>
      </w:r>
      <w:r w:rsidRPr="001F64B2">
        <w:rPr>
          <w:lang w:val="es-MX"/>
        </w:rPr>
        <w:t>di</w:t>
      </w:r>
      <w:r>
        <w:rPr>
          <w:lang w:val="es-MX"/>
        </w:rPr>
        <w:t>tores M</w:t>
      </w:r>
      <w:r w:rsidRPr="001F64B2">
        <w:rPr>
          <w:lang w:val="es-MX"/>
        </w:rPr>
        <w:t xml:space="preserve">exicanos </w:t>
      </w:r>
      <w:r>
        <w:rPr>
          <w:lang w:val="es-MX"/>
        </w:rPr>
        <w:t>U</w:t>
      </w:r>
      <w:r w:rsidRPr="001F64B2">
        <w:rPr>
          <w:lang w:val="es-MX"/>
        </w:rPr>
        <w:t>nidos.</w:t>
      </w:r>
    </w:p>
    <w:p w:rsidR="00E6208E" w:rsidRDefault="00E6208E" w:rsidP="000521E6">
      <w:pPr>
        <w:spacing w:line="360" w:lineRule="auto"/>
        <w:ind w:left="709" w:hanging="709"/>
        <w:jc w:val="both"/>
        <w:rPr>
          <w:lang w:val="es-MX"/>
        </w:rPr>
      </w:pPr>
      <w:proofErr w:type="spellStart"/>
      <w:r>
        <w:rPr>
          <w:lang w:val="es-MX"/>
        </w:rPr>
        <w:t>Cirlot</w:t>
      </w:r>
      <w:proofErr w:type="spellEnd"/>
      <w:r>
        <w:rPr>
          <w:lang w:val="es-MX"/>
        </w:rPr>
        <w:t xml:space="preserve">, J.E. (2007). </w:t>
      </w:r>
      <w:r>
        <w:rPr>
          <w:i/>
          <w:lang w:val="es-MX"/>
        </w:rPr>
        <w:t>Diccionario de símbolos</w:t>
      </w:r>
      <w:r>
        <w:rPr>
          <w:lang w:val="es-MX"/>
        </w:rPr>
        <w:t xml:space="preserve">, España, Ediciones </w:t>
      </w:r>
      <w:proofErr w:type="spellStart"/>
      <w:r>
        <w:rPr>
          <w:lang w:val="es-MX"/>
        </w:rPr>
        <w:t>Siruela</w:t>
      </w:r>
      <w:proofErr w:type="spellEnd"/>
      <w:r>
        <w:rPr>
          <w:lang w:val="es-MX"/>
        </w:rPr>
        <w:t>.</w:t>
      </w:r>
    </w:p>
    <w:p w:rsidR="00E6208E" w:rsidRDefault="00E6208E" w:rsidP="000521E6">
      <w:pPr>
        <w:spacing w:line="360" w:lineRule="auto"/>
        <w:ind w:left="709" w:hanging="709"/>
        <w:jc w:val="both"/>
        <w:rPr>
          <w:lang w:val="es-MX"/>
        </w:rPr>
      </w:pPr>
      <w:r w:rsidRPr="001F64B2">
        <w:rPr>
          <w:lang w:val="es-MX"/>
        </w:rPr>
        <w:t>Cervantes, M.</w:t>
      </w:r>
      <w:r w:rsidR="007F26B2" w:rsidRPr="001F64B2">
        <w:rPr>
          <w:lang w:val="es-MX"/>
        </w:rPr>
        <w:t xml:space="preserve"> (2000).</w:t>
      </w:r>
      <w:r w:rsidRPr="001F64B2">
        <w:rPr>
          <w:lang w:val="es-MX"/>
        </w:rPr>
        <w:t xml:space="preserve"> </w:t>
      </w:r>
      <w:r w:rsidRPr="001F64B2">
        <w:rPr>
          <w:i/>
          <w:lang w:val="es-MX"/>
        </w:rPr>
        <w:t>Don Quijote de la Mancha</w:t>
      </w:r>
      <w:r w:rsidRPr="001F64B2">
        <w:rPr>
          <w:lang w:val="es-MX"/>
        </w:rPr>
        <w:t xml:space="preserve">, </w:t>
      </w:r>
      <w:r w:rsidR="002D0696">
        <w:rPr>
          <w:lang w:val="es-MX"/>
        </w:rPr>
        <w:t>t</w:t>
      </w:r>
      <w:r w:rsidRPr="001F64B2">
        <w:rPr>
          <w:lang w:val="es-MX"/>
        </w:rPr>
        <w:t>omo I</w:t>
      </w:r>
      <w:r w:rsidR="002D0696">
        <w:rPr>
          <w:lang w:val="es-MX"/>
        </w:rPr>
        <w:t>,</w:t>
      </w:r>
      <w:r w:rsidRPr="001F64B2">
        <w:rPr>
          <w:lang w:val="es-MX"/>
        </w:rPr>
        <w:t xml:space="preserve"> cap. 47, España, RBA editores.</w:t>
      </w:r>
    </w:p>
    <w:p w:rsidR="00E6208E" w:rsidRDefault="00E6208E" w:rsidP="000521E6">
      <w:pPr>
        <w:spacing w:line="360" w:lineRule="auto"/>
        <w:ind w:left="709" w:hanging="709"/>
        <w:jc w:val="both"/>
        <w:rPr>
          <w:lang w:val="es-MX"/>
        </w:rPr>
      </w:pPr>
      <w:proofErr w:type="spellStart"/>
      <w:r>
        <w:rPr>
          <w:lang w:val="es-MX"/>
        </w:rPr>
        <w:t>Dehouve</w:t>
      </w:r>
      <w:proofErr w:type="spellEnd"/>
      <w:r>
        <w:rPr>
          <w:lang w:val="es-MX"/>
        </w:rPr>
        <w:t xml:space="preserve">, D. (2000). </w:t>
      </w:r>
      <w:proofErr w:type="spellStart"/>
      <w:r>
        <w:rPr>
          <w:i/>
          <w:lang w:val="es-MX"/>
        </w:rPr>
        <w:t>Rudingero</w:t>
      </w:r>
      <w:proofErr w:type="spellEnd"/>
      <w:r>
        <w:rPr>
          <w:i/>
          <w:lang w:val="es-MX"/>
        </w:rPr>
        <w:t xml:space="preserve"> el borracho y otros </w:t>
      </w:r>
      <w:proofErr w:type="spellStart"/>
      <w:r>
        <w:rPr>
          <w:i/>
          <w:lang w:val="es-MX"/>
        </w:rPr>
        <w:t>exempla</w:t>
      </w:r>
      <w:proofErr w:type="spellEnd"/>
      <w:r>
        <w:rPr>
          <w:i/>
          <w:lang w:val="es-MX"/>
        </w:rPr>
        <w:t xml:space="preserve"> medievales en el México virreinal</w:t>
      </w:r>
      <w:r>
        <w:rPr>
          <w:lang w:val="es-MX"/>
        </w:rPr>
        <w:t xml:space="preserve">, </w:t>
      </w:r>
      <w:r w:rsidR="008B1CF6">
        <w:rPr>
          <w:lang w:val="es-MX"/>
        </w:rPr>
        <w:t xml:space="preserve">México, </w:t>
      </w:r>
      <w:r>
        <w:rPr>
          <w:lang w:val="es-MX"/>
        </w:rPr>
        <w:t>Universidad Iberoamericana.</w:t>
      </w:r>
    </w:p>
    <w:p w:rsidR="00E6208E" w:rsidRDefault="00E6208E" w:rsidP="000521E6">
      <w:pPr>
        <w:spacing w:line="360" w:lineRule="auto"/>
        <w:ind w:left="709" w:hanging="709"/>
        <w:jc w:val="both"/>
        <w:rPr>
          <w:lang w:val="es-MX"/>
        </w:rPr>
      </w:pPr>
      <w:proofErr w:type="spellStart"/>
      <w:r w:rsidRPr="001F64B2">
        <w:rPr>
          <w:lang w:val="es-MX"/>
        </w:rPr>
        <w:t>Fontanier</w:t>
      </w:r>
      <w:proofErr w:type="spellEnd"/>
      <w:r w:rsidRPr="001F64B2">
        <w:rPr>
          <w:lang w:val="es-MX"/>
        </w:rPr>
        <w:t>, P. (2009)</w:t>
      </w:r>
      <w:r w:rsidR="002D0696">
        <w:rPr>
          <w:lang w:val="es-MX"/>
        </w:rPr>
        <w:t>.</w:t>
      </w:r>
      <w:r w:rsidRPr="001F64B2">
        <w:rPr>
          <w:lang w:val="es-MX"/>
        </w:rPr>
        <w:t xml:space="preserve"> </w:t>
      </w:r>
      <w:r w:rsidRPr="001F64B2">
        <w:rPr>
          <w:i/>
          <w:lang w:val="es-MX"/>
        </w:rPr>
        <w:t xml:space="preserve">Les figures du </w:t>
      </w:r>
      <w:proofErr w:type="spellStart"/>
      <w:r w:rsidRPr="001F64B2">
        <w:rPr>
          <w:i/>
          <w:lang w:val="es-MX"/>
        </w:rPr>
        <w:t>discours</w:t>
      </w:r>
      <w:proofErr w:type="spellEnd"/>
      <w:r w:rsidRPr="001F64B2">
        <w:rPr>
          <w:lang w:val="es-MX"/>
        </w:rPr>
        <w:t xml:space="preserve">, Francia, Camps </w:t>
      </w:r>
      <w:proofErr w:type="spellStart"/>
      <w:r w:rsidRPr="001F64B2">
        <w:rPr>
          <w:lang w:val="es-MX"/>
        </w:rPr>
        <w:t>classiques</w:t>
      </w:r>
      <w:proofErr w:type="spellEnd"/>
      <w:r w:rsidRPr="001F64B2">
        <w:rPr>
          <w:lang w:val="es-MX"/>
        </w:rPr>
        <w:t>.</w:t>
      </w:r>
    </w:p>
    <w:p w:rsidR="00E6208E" w:rsidRDefault="00E6208E" w:rsidP="000521E6">
      <w:pPr>
        <w:spacing w:line="360" w:lineRule="auto"/>
        <w:ind w:left="709" w:hanging="709"/>
        <w:jc w:val="both"/>
      </w:pPr>
      <w:proofErr w:type="spellStart"/>
      <w:r w:rsidRPr="001B3DA4">
        <w:t>Fromilhague</w:t>
      </w:r>
      <w:proofErr w:type="spellEnd"/>
      <w:r w:rsidRPr="001B3DA4">
        <w:t>, C.</w:t>
      </w:r>
      <w:r>
        <w:t xml:space="preserve"> (2007)</w:t>
      </w:r>
      <w:r w:rsidR="002D0696">
        <w:t>.</w:t>
      </w:r>
      <w:r w:rsidRPr="001B3DA4">
        <w:t xml:space="preserve"> </w:t>
      </w:r>
      <w:r w:rsidRPr="001B3DA4">
        <w:rPr>
          <w:i/>
        </w:rPr>
        <w:t xml:space="preserve">Les figures de </w:t>
      </w:r>
      <w:proofErr w:type="spellStart"/>
      <w:r w:rsidRPr="001B3DA4">
        <w:rPr>
          <w:i/>
        </w:rPr>
        <w:t>style</w:t>
      </w:r>
      <w:proofErr w:type="spellEnd"/>
      <w:r w:rsidRPr="001B3DA4">
        <w:t xml:space="preserve">, </w:t>
      </w:r>
      <w:r w:rsidR="008B1CF6">
        <w:t>España</w:t>
      </w:r>
      <w:r>
        <w:t xml:space="preserve">, </w:t>
      </w:r>
      <w:proofErr w:type="spellStart"/>
      <w:r>
        <w:t>Armand</w:t>
      </w:r>
      <w:proofErr w:type="spellEnd"/>
      <w:r>
        <w:t xml:space="preserve"> </w:t>
      </w:r>
      <w:proofErr w:type="spellStart"/>
      <w:r>
        <w:t>Colin</w:t>
      </w:r>
      <w:proofErr w:type="spellEnd"/>
      <w:r>
        <w:t>.</w:t>
      </w:r>
    </w:p>
    <w:p w:rsidR="00E6208E" w:rsidRDefault="00E6208E" w:rsidP="000521E6">
      <w:pPr>
        <w:spacing w:line="360" w:lineRule="auto"/>
        <w:ind w:left="709" w:hanging="709"/>
        <w:jc w:val="both"/>
        <w:rPr>
          <w:lang w:val="es-MX"/>
        </w:rPr>
      </w:pPr>
      <w:r>
        <w:rPr>
          <w:lang w:val="es-MX"/>
        </w:rPr>
        <w:t xml:space="preserve">Gómez, G. (1988). </w:t>
      </w:r>
      <w:r>
        <w:rPr>
          <w:i/>
          <w:lang w:val="es-MX"/>
        </w:rPr>
        <w:t>Breve diccionario etimológico de la lengua española</w:t>
      </w:r>
      <w:r>
        <w:rPr>
          <w:lang w:val="es-MX"/>
        </w:rPr>
        <w:t>, México, Fondo de Cultura Económica.</w:t>
      </w:r>
    </w:p>
    <w:p w:rsidR="00E6208E" w:rsidRDefault="00E6208E" w:rsidP="000521E6">
      <w:pPr>
        <w:spacing w:line="360" w:lineRule="auto"/>
        <w:ind w:left="709" w:hanging="709"/>
        <w:jc w:val="both"/>
        <w:rPr>
          <w:lang w:val="es-MX"/>
        </w:rPr>
      </w:pPr>
      <w:proofErr w:type="spellStart"/>
      <w:r>
        <w:rPr>
          <w:lang w:val="es-MX"/>
        </w:rPr>
        <w:t>Lacarra</w:t>
      </w:r>
      <w:proofErr w:type="spellEnd"/>
      <w:r>
        <w:rPr>
          <w:lang w:val="es-MX"/>
        </w:rPr>
        <w:t xml:space="preserve">, M. J. </w:t>
      </w:r>
      <w:r w:rsidR="00BB7BD8">
        <w:rPr>
          <w:lang w:val="es-MX"/>
        </w:rPr>
        <w:t>y</w:t>
      </w:r>
      <w:r>
        <w:rPr>
          <w:lang w:val="es-MX"/>
        </w:rPr>
        <w:t xml:space="preserve"> Cacho, J. M. (2012). </w:t>
      </w:r>
      <w:r>
        <w:rPr>
          <w:i/>
          <w:lang w:val="es-MX"/>
        </w:rPr>
        <w:t>Historia de la literatura española</w:t>
      </w:r>
      <w:r>
        <w:rPr>
          <w:lang w:val="es-MX"/>
        </w:rPr>
        <w:t>, España, ed. Crítica.</w:t>
      </w:r>
    </w:p>
    <w:p w:rsidR="00E6208E" w:rsidRDefault="00E6208E" w:rsidP="000521E6">
      <w:pPr>
        <w:spacing w:line="360" w:lineRule="auto"/>
        <w:ind w:left="709" w:hanging="709"/>
        <w:jc w:val="both"/>
        <w:rPr>
          <w:lang w:val="es-MX"/>
        </w:rPr>
      </w:pPr>
      <w:r>
        <w:rPr>
          <w:lang w:val="es-MX"/>
        </w:rPr>
        <w:t>Lázaro, F. (1953)</w:t>
      </w:r>
      <w:r w:rsidR="002D0696">
        <w:rPr>
          <w:lang w:val="es-MX"/>
        </w:rPr>
        <w:t>.</w:t>
      </w:r>
      <w:r w:rsidRPr="005B5B17">
        <w:rPr>
          <w:lang w:val="es-MX"/>
        </w:rPr>
        <w:t xml:space="preserve"> </w:t>
      </w:r>
      <w:r w:rsidRPr="005B5B17">
        <w:rPr>
          <w:i/>
          <w:lang w:val="es-MX"/>
        </w:rPr>
        <w:t>Diccionario de términos filológicos</w:t>
      </w:r>
      <w:r w:rsidR="00184592">
        <w:rPr>
          <w:i/>
          <w:lang w:val="es-MX"/>
        </w:rPr>
        <w:t>,</w:t>
      </w:r>
      <w:r w:rsidRPr="005B5B17">
        <w:t xml:space="preserve"> Biblioteca Románica Hispánica, </w:t>
      </w:r>
      <w:r>
        <w:t>Madrid, Editorial Gredos</w:t>
      </w:r>
      <w:r w:rsidRPr="005B5B17">
        <w:rPr>
          <w:lang w:val="es-MX"/>
        </w:rPr>
        <w:t>.</w:t>
      </w:r>
    </w:p>
    <w:p w:rsidR="00E6208E" w:rsidRDefault="00E6208E" w:rsidP="000521E6">
      <w:pPr>
        <w:spacing w:line="360" w:lineRule="auto"/>
        <w:ind w:left="709" w:hanging="709"/>
        <w:jc w:val="both"/>
        <w:rPr>
          <w:lang w:val="es-MX"/>
        </w:rPr>
      </w:pPr>
      <w:r w:rsidRPr="005B5B17">
        <w:rPr>
          <w:lang w:val="es-MX"/>
        </w:rPr>
        <w:lastRenderedPageBreak/>
        <w:t>M</w:t>
      </w:r>
      <w:r>
        <w:rPr>
          <w:lang w:val="es-MX"/>
        </w:rPr>
        <w:t xml:space="preserve">artínez, </w:t>
      </w:r>
      <w:r w:rsidRPr="005B5B17">
        <w:rPr>
          <w:lang w:val="es-MX"/>
        </w:rPr>
        <w:t>J</w:t>
      </w:r>
      <w:r>
        <w:rPr>
          <w:lang w:val="es-MX"/>
        </w:rPr>
        <w:t>. A. (1975)</w:t>
      </w:r>
      <w:r w:rsidR="002D0696">
        <w:rPr>
          <w:lang w:val="es-MX"/>
        </w:rPr>
        <w:t>.</w:t>
      </w:r>
      <w:r w:rsidRPr="005B5B17">
        <w:rPr>
          <w:lang w:val="es-MX"/>
        </w:rPr>
        <w:t xml:space="preserve"> </w:t>
      </w:r>
      <w:r w:rsidRPr="005B5B17">
        <w:rPr>
          <w:i/>
          <w:lang w:val="es-MX"/>
        </w:rPr>
        <w:t>Propiedades del lenguaje poético</w:t>
      </w:r>
      <w:r>
        <w:rPr>
          <w:lang w:val="es-MX"/>
        </w:rPr>
        <w:t>, Universidad de Oviedo.</w:t>
      </w:r>
    </w:p>
    <w:p w:rsidR="000521E6" w:rsidRDefault="000521E6" w:rsidP="000521E6">
      <w:pPr>
        <w:spacing w:line="360" w:lineRule="auto"/>
        <w:ind w:left="709" w:hanging="709"/>
        <w:jc w:val="both"/>
        <w:rPr>
          <w:lang w:val="es-MX"/>
        </w:rPr>
      </w:pPr>
      <w:r>
        <w:rPr>
          <w:lang w:val="es-MX"/>
        </w:rPr>
        <w:t xml:space="preserve">Reyes A. (2015). </w:t>
      </w:r>
      <w:r>
        <w:rPr>
          <w:i/>
          <w:lang w:val="es-MX"/>
        </w:rPr>
        <w:t>La Ilíada</w:t>
      </w:r>
      <w:r>
        <w:rPr>
          <w:lang w:val="es-MX"/>
        </w:rPr>
        <w:t xml:space="preserve"> Canto I, México, Porrúa, sepan cuantos núm. 2.</w:t>
      </w:r>
    </w:p>
    <w:p w:rsidR="00E6208E" w:rsidRDefault="00E6208E" w:rsidP="000521E6">
      <w:pPr>
        <w:spacing w:line="360" w:lineRule="auto"/>
        <w:ind w:left="709" w:hanging="709"/>
        <w:jc w:val="both"/>
      </w:pPr>
      <w:proofErr w:type="spellStart"/>
      <w:r>
        <w:rPr>
          <w:lang w:val="es-MX"/>
        </w:rPr>
        <w:t>Saganogo</w:t>
      </w:r>
      <w:proofErr w:type="spellEnd"/>
      <w:r>
        <w:rPr>
          <w:lang w:val="es-MX"/>
        </w:rPr>
        <w:t>, B. (s/f)</w:t>
      </w:r>
      <w:r w:rsidRPr="005B5B17">
        <w:rPr>
          <w:lang w:val="es-MX"/>
        </w:rPr>
        <w:t>,</w:t>
      </w:r>
      <w:r>
        <w:rPr>
          <w:lang w:val="es-MX"/>
        </w:rPr>
        <w:t xml:space="preserve"> </w:t>
      </w:r>
      <w:r w:rsidRPr="001442BA">
        <w:rPr>
          <w:i/>
          <w:lang w:val="es-MX"/>
        </w:rPr>
        <w:t>El jardín de la retórica</w:t>
      </w:r>
      <w:r w:rsidRPr="005B5B17">
        <w:rPr>
          <w:lang w:val="es-MX"/>
        </w:rPr>
        <w:t xml:space="preserve"> </w:t>
      </w:r>
      <w:r>
        <w:rPr>
          <w:lang w:val="es-MX"/>
        </w:rPr>
        <w:t>(</w:t>
      </w:r>
      <w:r w:rsidR="002D0696">
        <w:rPr>
          <w:i/>
        </w:rPr>
        <w:t>p</w:t>
      </w:r>
      <w:r w:rsidRPr="005B5B17">
        <w:rPr>
          <w:i/>
        </w:rPr>
        <w:t>rolegómenos a un estudio de las figuras de</w:t>
      </w:r>
      <w:r>
        <w:rPr>
          <w:i/>
        </w:rPr>
        <w:t xml:space="preserve"> e</w:t>
      </w:r>
      <w:r w:rsidRPr="005B5B17">
        <w:rPr>
          <w:i/>
        </w:rPr>
        <w:t>stilo</w:t>
      </w:r>
      <w:r>
        <w:t>)</w:t>
      </w:r>
      <w:r w:rsidRPr="005B5B17">
        <w:t xml:space="preserve">, </w:t>
      </w:r>
      <w:r>
        <w:t>Fundación Instituto Castellano y Leonés de la Lengua.</w:t>
      </w:r>
    </w:p>
    <w:p w:rsidR="00E6208E" w:rsidRDefault="00E6208E" w:rsidP="000521E6">
      <w:pPr>
        <w:spacing w:line="360" w:lineRule="auto"/>
        <w:ind w:left="709" w:hanging="709"/>
        <w:jc w:val="both"/>
      </w:pPr>
      <w:r w:rsidRPr="005B5B17">
        <w:rPr>
          <w:lang w:val="es-MX"/>
        </w:rPr>
        <w:t>S</w:t>
      </w:r>
      <w:r>
        <w:rPr>
          <w:lang w:val="es-MX"/>
        </w:rPr>
        <w:t>antos</w:t>
      </w:r>
      <w:r w:rsidRPr="005B5B17">
        <w:rPr>
          <w:lang w:val="es-MX"/>
        </w:rPr>
        <w:t xml:space="preserve">, </w:t>
      </w:r>
      <w:r w:rsidRPr="005B5B17">
        <w:t>L</w:t>
      </w:r>
      <w:r>
        <w:t xml:space="preserve">. A. </w:t>
      </w:r>
      <w:r w:rsidR="002D0696">
        <w:t>y</w:t>
      </w:r>
      <w:r>
        <w:t xml:space="preserve"> Espinosa,</w:t>
      </w:r>
      <w:r w:rsidRPr="005B5B17">
        <w:t xml:space="preserve"> R</w:t>
      </w:r>
      <w:r>
        <w:t>. M. (1996)</w:t>
      </w:r>
      <w:r w:rsidR="002D0696">
        <w:t>.</w:t>
      </w:r>
      <w:r w:rsidRPr="005B5B17">
        <w:t xml:space="preserve"> </w:t>
      </w:r>
      <w:r w:rsidRPr="005B5B17">
        <w:rPr>
          <w:i/>
        </w:rPr>
        <w:t xml:space="preserve">Manual de </w:t>
      </w:r>
      <w:r w:rsidR="002D0696">
        <w:rPr>
          <w:i/>
        </w:rPr>
        <w:t>s</w:t>
      </w:r>
      <w:r w:rsidRPr="005B5B17">
        <w:rPr>
          <w:i/>
        </w:rPr>
        <w:t>emántic</w:t>
      </w:r>
      <w:r w:rsidR="002D0696">
        <w:rPr>
          <w:i/>
        </w:rPr>
        <w:t>a</w:t>
      </w:r>
      <w:r w:rsidRPr="005B5B17">
        <w:rPr>
          <w:i/>
        </w:rPr>
        <w:t xml:space="preserve"> histórica</w:t>
      </w:r>
      <w:r>
        <w:t xml:space="preserve">, </w:t>
      </w:r>
      <w:r w:rsidR="002D0696">
        <w:t>España</w:t>
      </w:r>
      <w:r w:rsidRPr="005B5B17">
        <w:t>.</w:t>
      </w:r>
    </w:p>
    <w:p w:rsidR="00856365" w:rsidRDefault="008B1CF6" w:rsidP="000521E6">
      <w:pPr>
        <w:spacing w:line="360" w:lineRule="auto"/>
        <w:ind w:left="709" w:hanging="709"/>
        <w:jc w:val="both"/>
        <w:rPr>
          <w:lang w:val="es-MX"/>
        </w:rPr>
      </w:pPr>
      <w:r>
        <w:rPr>
          <w:lang w:val="es-MX"/>
        </w:rPr>
        <w:t>Sófocles</w:t>
      </w:r>
      <w:r w:rsidR="00E6208E">
        <w:rPr>
          <w:lang w:val="es-MX"/>
        </w:rPr>
        <w:t xml:space="preserve"> (2007). </w:t>
      </w:r>
      <w:r w:rsidR="00E6208E" w:rsidRPr="00F37F47">
        <w:rPr>
          <w:i/>
          <w:lang w:val="es-MX"/>
        </w:rPr>
        <w:t>Las siete tragedias</w:t>
      </w:r>
      <w:r>
        <w:rPr>
          <w:i/>
          <w:lang w:val="es-MX"/>
        </w:rPr>
        <w:t xml:space="preserve"> (Antígona)</w:t>
      </w:r>
      <w:r w:rsidR="00E6208E">
        <w:rPr>
          <w:lang w:val="es-MX"/>
        </w:rPr>
        <w:t xml:space="preserve">, México, Porrúa, </w:t>
      </w:r>
      <w:r>
        <w:rPr>
          <w:lang w:val="es-MX"/>
        </w:rPr>
        <w:t>s</w:t>
      </w:r>
      <w:r w:rsidR="00E6208E">
        <w:rPr>
          <w:lang w:val="es-MX"/>
        </w:rPr>
        <w:t xml:space="preserve">epan cuantos </w:t>
      </w:r>
      <w:r w:rsidR="002D0696">
        <w:rPr>
          <w:lang w:val="es-MX"/>
        </w:rPr>
        <w:t>núm.</w:t>
      </w:r>
      <w:r w:rsidR="00E6208E">
        <w:rPr>
          <w:lang w:val="es-MX"/>
        </w:rPr>
        <w:t xml:space="preserve"> 14.</w:t>
      </w:r>
    </w:p>
    <w:p w:rsidR="000521E6" w:rsidRDefault="000521E6" w:rsidP="000521E6">
      <w:pPr>
        <w:spacing w:line="360" w:lineRule="auto"/>
        <w:ind w:left="709" w:hanging="709"/>
        <w:jc w:val="both"/>
        <w:rPr>
          <w:lang w:val="es-MX"/>
        </w:rPr>
      </w:pPr>
      <w:r>
        <w:rPr>
          <w:lang w:val="es-MX"/>
        </w:rPr>
        <w:t xml:space="preserve">Suárez, A. (1999). </w:t>
      </w:r>
      <w:r>
        <w:rPr>
          <w:i/>
          <w:lang w:val="es-MX"/>
        </w:rPr>
        <w:t>Romances. Antología poética de Góngora</w:t>
      </w:r>
      <w:r>
        <w:rPr>
          <w:lang w:val="es-MX"/>
        </w:rPr>
        <w:t>, España, RBA editores.</w:t>
      </w:r>
    </w:p>
    <w:p w:rsidR="002D0696" w:rsidRDefault="002D0696" w:rsidP="00E6208E">
      <w:pPr>
        <w:spacing w:line="360" w:lineRule="auto"/>
        <w:jc w:val="both"/>
        <w:rPr>
          <w:lang w:val="es-MX"/>
        </w:rPr>
      </w:pPr>
    </w:p>
    <w:p w:rsidR="002D0696" w:rsidRDefault="002D0696" w:rsidP="002D0696">
      <w:pPr>
        <w:spacing w:line="360" w:lineRule="auto"/>
        <w:jc w:val="both"/>
        <w:rPr>
          <w:lang w:val="es-MX"/>
        </w:rPr>
      </w:pPr>
    </w:p>
    <w:p w:rsidR="002D0696" w:rsidRPr="007C1D9A" w:rsidRDefault="002D0696" w:rsidP="002D0696">
      <w:pPr>
        <w:spacing w:line="360" w:lineRule="auto"/>
        <w:jc w:val="both"/>
        <w:rPr>
          <w:lang w:val="es-MX"/>
        </w:rPr>
      </w:pPr>
    </w:p>
    <w:p w:rsidR="002D0696" w:rsidRDefault="002D0696" w:rsidP="002D0696">
      <w:pPr>
        <w:spacing w:line="360" w:lineRule="auto"/>
        <w:jc w:val="both"/>
        <w:rPr>
          <w:lang w:val="es-MX"/>
        </w:rPr>
      </w:pPr>
    </w:p>
    <w:p w:rsidR="002D0696" w:rsidRPr="00E6208E" w:rsidRDefault="002D0696" w:rsidP="00E6208E">
      <w:pPr>
        <w:spacing w:line="360" w:lineRule="auto"/>
        <w:jc w:val="both"/>
        <w:rPr>
          <w:lang w:val="es-MX"/>
        </w:rPr>
      </w:pPr>
    </w:p>
    <w:sectPr w:rsidR="002D0696" w:rsidRPr="00E6208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820" w:rsidRDefault="00550820">
      <w:r>
        <w:separator/>
      </w:r>
    </w:p>
  </w:endnote>
  <w:endnote w:type="continuationSeparator" w:id="0">
    <w:p w:rsidR="00550820" w:rsidRDefault="0055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E6" w:rsidRDefault="000521E6" w:rsidP="000521E6">
    <w:pPr>
      <w:pStyle w:val="Piedepgina"/>
      <w:jc w:val="center"/>
    </w:pPr>
    <w:r w:rsidRPr="00842873">
      <w:rPr>
        <w:rFonts w:ascii="Calibri" w:hAnsi="Calibri" w:cs="Calibri"/>
        <w:b/>
        <w:sz w:val="22"/>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820" w:rsidRDefault="00550820">
      <w:r>
        <w:separator/>
      </w:r>
    </w:p>
  </w:footnote>
  <w:footnote w:type="continuationSeparator" w:id="0">
    <w:p w:rsidR="00550820" w:rsidRDefault="0055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E6" w:rsidRDefault="000521E6" w:rsidP="000521E6">
    <w:pPr>
      <w:pStyle w:val="Encabezado"/>
      <w:jc w:val="center"/>
    </w:pPr>
    <w:r w:rsidRPr="00842873">
      <w:rPr>
        <w:rFonts w:ascii="Calibri" w:hAnsi="Calibri" w:cs="Calibri"/>
        <w:b/>
        <w:i/>
        <w:sz w:val="22"/>
      </w:rPr>
      <w:t xml:space="preserve">Revista Iberoamericana de las Ciencias Sociales y Humanísticas </w:t>
    </w:r>
    <w:r w:rsidRPr="00842873">
      <w:rPr>
        <w:rFonts w:ascii="Calibri" w:hAnsi="Calibri" w:cs="Calibri"/>
        <w:b/>
        <w:sz w:val="22"/>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857F4"/>
    <w:multiLevelType w:val="hybridMultilevel"/>
    <w:tmpl w:val="1FC07E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08E"/>
    <w:rsid w:val="00010068"/>
    <w:rsid w:val="000111CF"/>
    <w:rsid w:val="000165D4"/>
    <w:rsid w:val="000521E6"/>
    <w:rsid w:val="00080A0B"/>
    <w:rsid w:val="0009222E"/>
    <w:rsid w:val="000A6F54"/>
    <w:rsid w:val="000E1074"/>
    <w:rsid w:val="00143E9D"/>
    <w:rsid w:val="00184592"/>
    <w:rsid w:val="001F64B2"/>
    <w:rsid w:val="0024147D"/>
    <w:rsid w:val="002514D5"/>
    <w:rsid w:val="002D0696"/>
    <w:rsid w:val="002F366D"/>
    <w:rsid w:val="00324CED"/>
    <w:rsid w:val="00383033"/>
    <w:rsid w:val="003A237E"/>
    <w:rsid w:val="003B2B02"/>
    <w:rsid w:val="00421954"/>
    <w:rsid w:val="00423F5B"/>
    <w:rsid w:val="004548A5"/>
    <w:rsid w:val="004569F7"/>
    <w:rsid w:val="00471907"/>
    <w:rsid w:val="00484197"/>
    <w:rsid w:val="004F38B0"/>
    <w:rsid w:val="005051D2"/>
    <w:rsid w:val="00523B54"/>
    <w:rsid w:val="005244EE"/>
    <w:rsid w:val="00550820"/>
    <w:rsid w:val="0056319C"/>
    <w:rsid w:val="005855DE"/>
    <w:rsid w:val="005A7650"/>
    <w:rsid w:val="00673F2F"/>
    <w:rsid w:val="00677696"/>
    <w:rsid w:val="00694578"/>
    <w:rsid w:val="006B3C61"/>
    <w:rsid w:val="006F1371"/>
    <w:rsid w:val="007050FF"/>
    <w:rsid w:val="007621A0"/>
    <w:rsid w:val="007645BF"/>
    <w:rsid w:val="007C2CC6"/>
    <w:rsid w:val="007E63D2"/>
    <w:rsid w:val="007F26B2"/>
    <w:rsid w:val="00805922"/>
    <w:rsid w:val="008345DB"/>
    <w:rsid w:val="00856365"/>
    <w:rsid w:val="008638D3"/>
    <w:rsid w:val="008755D1"/>
    <w:rsid w:val="008B1CF6"/>
    <w:rsid w:val="008C2297"/>
    <w:rsid w:val="00920FF1"/>
    <w:rsid w:val="00970644"/>
    <w:rsid w:val="00982BCF"/>
    <w:rsid w:val="00A368C6"/>
    <w:rsid w:val="00A90283"/>
    <w:rsid w:val="00A9559C"/>
    <w:rsid w:val="00B139E4"/>
    <w:rsid w:val="00B33575"/>
    <w:rsid w:val="00B5081E"/>
    <w:rsid w:val="00BB7BD8"/>
    <w:rsid w:val="00BC19C1"/>
    <w:rsid w:val="00BE0764"/>
    <w:rsid w:val="00C44E82"/>
    <w:rsid w:val="00C507E9"/>
    <w:rsid w:val="00C52C67"/>
    <w:rsid w:val="00CB2105"/>
    <w:rsid w:val="00D43CEC"/>
    <w:rsid w:val="00D664FC"/>
    <w:rsid w:val="00D6732B"/>
    <w:rsid w:val="00DE7AB1"/>
    <w:rsid w:val="00DF7943"/>
    <w:rsid w:val="00E146EC"/>
    <w:rsid w:val="00E15E60"/>
    <w:rsid w:val="00E20D1C"/>
    <w:rsid w:val="00E6208E"/>
    <w:rsid w:val="00EC4A06"/>
    <w:rsid w:val="00ED6C97"/>
    <w:rsid w:val="00EF2CD6"/>
    <w:rsid w:val="00F07684"/>
    <w:rsid w:val="00F16972"/>
    <w:rsid w:val="00F2081F"/>
    <w:rsid w:val="00F27046"/>
    <w:rsid w:val="00F40328"/>
    <w:rsid w:val="00FA7F5A"/>
    <w:rsid w:val="00FB1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C5A51F7-A38B-4B3C-BD96-E88CC081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08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lustration">
    <w:name w:val="illustration"/>
    <w:basedOn w:val="Fuentedeprrafopredeter"/>
    <w:rsid w:val="00E6208E"/>
  </w:style>
  <w:style w:type="character" w:styleId="Hipervnculo">
    <w:name w:val="Hyperlink"/>
    <w:uiPriority w:val="99"/>
    <w:rsid w:val="005051D2"/>
    <w:rPr>
      <w:color w:val="0000FF"/>
      <w:u w:val="single"/>
    </w:rPr>
  </w:style>
  <w:style w:type="paragraph" w:styleId="Encabezado">
    <w:name w:val="header"/>
    <w:basedOn w:val="Normal"/>
    <w:link w:val="EncabezadoCar"/>
    <w:rsid w:val="000521E6"/>
    <w:pPr>
      <w:tabs>
        <w:tab w:val="center" w:pos="4419"/>
        <w:tab w:val="right" w:pos="8838"/>
      </w:tabs>
    </w:pPr>
  </w:style>
  <w:style w:type="character" w:customStyle="1" w:styleId="EncabezadoCar">
    <w:name w:val="Encabezado Car"/>
    <w:link w:val="Encabezado"/>
    <w:rsid w:val="000521E6"/>
    <w:rPr>
      <w:sz w:val="24"/>
      <w:szCs w:val="24"/>
      <w:lang w:val="es-ES" w:eastAsia="es-ES"/>
    </w:rPr>
  </w:style>
  <w:style w:type="paragraph" w:styleId="Piedepgina">
    <w:name w:val="footer"/>
    <w:basedOn w:val="Normal"/>
    <w:link w:val="PiedepginaCar"/>
    <w:rsid w:val="000521E6"/>
    <w:pPr>
      <w:tabs>
        <w:tab w:val="center" w:pos="4419"/>
        <w:tab w:val="right" w:pos="8838"/>
      </w:tabs>
    </w:pPr>
  </w:style>
  <w:style w:type="character" w:customStyle="1" w:styleId="PiedepginaCar">
    <w:name w:val="Pie de página Car"/>
    <w:link w:val="Piedepgina"/>
    <w:rsid w:val="000521E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naruan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3168</Words>
  <Characters>17424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Acercamientos lingüístico-literarios a la metonimia ejemplificados en Libro de los engaños de las mujeres</vt:lpstr>
    </vt:vector>
  </TitlesOfParts>
  <Company>Hewlett-Packard</Company>
  <LinksUpToDate>false</LinksUpToDate>
  <CharactersWithSpaces>20551</CharactersWithSpaces>
  <SharedDoc>false</SharedDoc>
  <HLinks>
    <vt:vector size="12" baseType="variant">
      <vt:variant>
        <vt:i4>7798903</vt:i4>
      </vt:variant>
      <vt:variant>
        <vt:i4>3</vt:i4>
      </vt:variant>
      <vt:variant>
        <vt:i4>0</vt:i4>
      </vt:variant>
      <vt:variant>
        <vt:i4>5</vt:i4>
      </vt:variant>
      <vt:variant>
        <vt:lpwstr>http://dle.rae.es/</vt:lpwstr>
      </vt:variant>
      <vt:variant>
        <vt:lpwstr/>
      </vt:variant>
      <vt:variant>
        <vt:i4>2031671</vt:i4>
      </vt:variant>
      <vt:variant>
        <vt:i4>0</vt:i4>
      </vt:variant>
      <vt:variant>
        <vt:i4>0</vt:i4>
      </vt:variant>
      <vt:variant>
        <vt:i4>5</vt:i4>
      </vt:variant>
      <vt:variant>
        <vt:lpwstr>mailto:marinaruano@yahoo.com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Acercamientos lingüístico-literarios a la metonimia ejemplificados en Libro de los engaños de las mujeres</dc:title>
  <dc:creator>MARINA RUANO</dc:creator>
  <cp:lastModifiedBy>JOE</cp:lastModifiedBy>
  <cp:revision>4</cp:revision>
  <dcterms:created xsi:type="dcterms:W3CDTF">2016-11-28T19:49:00Z</dcterms:created>
  <dcterms:modified xsi:type="dcterms:W3CDTF">2017-03-15T20:56:00Z</dcterms:modified>
</cp:coreProperties>
</file>