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8DAE" w14:textId="77777777" w:rsidR="00464995" w:rsidRDefault="00464995" w:rsidP="00464995">
      <w:pPr>
        <w:spacing w:line="360" w:lineRule="auto"/>
        <w:jc w:val="center"/>
        <w:rPr>
          <w:rFonts w:ascii="Calibri" w:hAnsi="Calibri" w:cs="Calibri"/>
          <w:b/>
          <w:bCs/>
          <w:sz w:val="28"/>
          <w:szCs w:val="28"/>
        </w:rPr>
      </w:pPr>
    </w:p>
    <w:p w14:paraId="60552C95" w14:textId="33449ABD" w:rsidR="00EA3A19" w:rsidRPr="00201A78" w:rsidRDefault="00EA3A19" w:rsidP="00EA3A19">
      <w:pPr>
        <w:spacing w:before="240" w:line="360" w:lineRule="auto"/>
        <w:jc w:val="right"/>
        <w:textAlignment w:val="baseline"/>
        <w:rPr>
          <w:rFonts w:ascii="Times New Roman" w:eastAsia="Times New Roman" w:hAnsi="Times New Roman" w:cs="Times New Roman"/>
          <w:b/>
          <w:bCs/>
          <w:i/>
          <w:iCs/>
        </w:rPr>
      </w:pPr>
      <w:r w:rsidRPr="00201A78">
        <w:rPr>
          <w:rFonts w:ascii="Times New Roman" w:eastAsia="Times New Roman" w:hAnsi="Times New Roman" w:cs="Times New Roman"/>
          <w:b/>
          <w:bCs/>
          <w:i/>
          <w:iCs/>
        </w:rPr>
        <w:t>https://doi.org/</w:t>
      </w:r>
      <w:r w:rsidR="00201A78" w:rsidRPr="00201A78">
        <w:rPr>
          <w:rFonts w:ascii="Times New Roman" w:eastAsia="Times New Roman" w:hAnsi="Times New Roman" w:cs="Times New Roman"/>
          <w:b/>
          <w:bCs/>
          <w:i/>
          <w:iCs/>
        </w:rPr>
        <w:t>10.23913/ricsh.v15i29.394</w:t>
      </w:r>
    </w:p>
    <w:p w14:paraId="3E9C2759" w14:textId="77777777" w:rsidR="00EA3A19" w:rsidRPr="00DC50BD" w:rsidRDefault="00EA3A19" w:rsidP="00EA3A19">
      <w:pPr>
        <w:spacing w:before="240" w:line="360" w:lineRule="auto"/>
        <w:jc w:val="right"/>
        <w:textAlignment w:val="baseline"/>
        <w:rPr>
          <w:rFonts w:ascii="Times New Roman" w:eastAsia="Times New Roman" w:hAnsi="Times New Roman" w:cs="Times New Roman"/>
          <w:b/>
          <w:bCs/>
        </w:rPr>
      </w:pPr>
      <w:r w:rsidRPr="00DC50BD">
        <w:rPr>
          <w:rFonts w:ascii="Times New Roman" w:hAnsi="Times New Roman" w:cs="Times New Roman"/>
          <w:b/>
          <w:bCs/>
          <w:i/>
          <w:iCs/>
          <w:color w:val="222222"/>
          <w:shd w:val="clear" w:color="auto" w:fill="FFFFFF"/>
        </w:rPr>
        <w:t>Artículos científicos</w:t>
      </w:r>
    </w:p>
    <w:p w14:paraId="03AE23FA" w14:textId="6412A7F9" w:rsidR="00B42B73" w:rsidRDefault="00B42B73" w:rsidP="00D37CEC">
      <w:pPr>
        <w:spacing w:line="276" w:lineRule="auto"/>
        <w:jc w:val="right"/>
        <w:rPr>
          <w:rFonts w:ascii="Calibri" w:hAnsi="Calibri" w:cs="Calibri"/>
          <w:b/>
          <w:bCs/>
          <w:sz w:val="32"/>
          <w:szCs w:val="32"/>
        </w:rPr>
      </w:pPr>
      <w:r w:rsidRPr="00EA3A19">
        <w:rPr>
          <w:rFonts w:ascii="Calibri" w:hAnsi="Calibri" w:cs="Calibri"/>
          <w:b/>
          <w:bCs/>
          <w:sz w:val="32"/>
          <w:szCs w:val="32"/>
        </w:rPr>
        <w:t>Manejo de residuos sólidos urbanos</w:t>
      </w:r>
      <w:r w:rsidR="008021FE" w:rsidRPr="00EA3A19">
        <w:rPr>
          <w:rFonts w:ascii="Calibri" w:hAnsi="Calibri" w:cs="Calibri"/>
          <w:b/>
          <w:bCs/>
          <w:sz w:val="32"/>
          <w:szCs w:val="32"/>
        </w:rPr>
        <w:t xml:space="preserve"> a nivel municipal, el caso de Toluca en México</w:t>
      </w:r>
    </w:p>
    <w:p w14:paraId="316F4779" w14:textId="1E7D2E4B" w:rsidR="00EA3A19" w:rsidRDefault="00EA3A19" w:rsidP="00D37CEC">
      <w:pPr>
        <w:spacing w:line="276" w:lineRule="auto"/>
        <w:jc w:val="right"/>
        <w:rPr>
          <w:rFonts w:ascii="Calibri" w:eastAsia="Calibri" w:hAnsi="Calibri" w:cs="Calibri"/>
          <w:b/>
          <w:bCs/>
          <w:i/>
          <w:iCs/>
          <w:color w:val="000000"/>
          <w:kern w:val="0"/>
          <w:sz w:val="28"/>
          <w:szCs w:val="28"/>
          <w:u w:color="000000"/>
          <w:lang w:val="en-US" w:eastAsia="es-MX"/>
          <w14:ligatures w14:val="none"/>
        </w:rPr>
      </w:pPr>
      <w:r w:rsidRPr="00EA3A19">
        <w:rPr>
          <w:rFonts w:ascii="Calibri" w:eastAsia="Calibri" w:hAnsi="Calibri" w:cs="Calibri"/>
          <w:b/>
          <w:bCs/>
          <w:i/>
          <w:iCs/>
          <w:color w:val="000000"/>
          <w:kern w:val="0"/>
          <w:sz w:val="28"/>
          <w:szCs w:val="28"/>
          <w:u w:color="000000"/>
          <w:lang w:val="en-US" w:eastAsia="es-MX"/>
          <w14:ligatures w14:val="none"/>
        </w:rPr>
        <w:t>Management of municipal solid waste: the case of Toluca in Mexico</w:t>
      </w:r>
    </w:p>
    <w:p w14:paraId="0E405598" w14:textId="00A4ED52" w:rsidR="00EA3A19" w:rsidRDefault="00EA3A19" w:rsidP="00D37CEC">
      <w:pPr>
        <w:spacing w:line="276" w:lineRule="auto"/>
        <w:jc w:val="right"/>
        <w:rPr>
          <w:rFonts w:ascii="Calibri" w:eastAsia="Calibri" w:hAnsi="Calibri" w:cs="Calibri"/>
          <w:b/>
          <w:bCs/>
          <w:i/>
          <w:iCs/>
          <w:color w:val="000000"/>
          <w:kern w:val="0"/>
          <w:sz w:val="28"/>
          <w:szCs w:val="28"/>
          <w:u w:color="000000"/>
          <w:lang w:val="en-US" w:eastAsia="es-MX"/>
          <w14:ligatures w14:val="none"/>
        </w:rPr>
      </w:pPr>
      <w:proofErr w:type="spellStart"/>
      <w:r w:rsidRPr="00EA3A19">
        <w:rPr>
          <w:rFonts w:ascii="Calibri" w:eastAsia="Calibri" w:hAnsi="Calibri" w:cs="Calibri"/>
          <w:b/>
          <w:bCs/>
          <w:i/>
          <w:iCs/>
          <w:color w:val="000000"/>
          <w:kern w:val="0"/>
          <w:sz w:val="28"/>
          <w:szCs w:val="28"/>
          <w:u w:color="000000"/>
          <w:lang w:val="en-US" w:eastAsia="es-MX"/>
          <w14:ligatures w14:val="none"/>
        </w:rPr>
        <w:t>Gestão</w:t>
      </w:r>
      <w:proofErr w:type="spellEnd"/>
      <w:r w:rsidRPr="00EA3A19">
        <w:rPr>
          <w:rFonts w:ascii="Calibri" w:eastAsia="Calibri" w:hAnsi="Calibri" w:cs="Calibri"/>
          <w:b/>
          <w:bCs/>
          <w:i/>
          <w:iCs/>
          <w:color w:val="000000"/>
          <w:kern w:val="0"/>
          <w:sz w:val="28"/>
          <w:szCs w:val="28"/>
          <w:u w:color="000000"/>
          <w:lang w:val="en-US" w:eastAsia="es-MX"/>
          <w14:ligatures w14:val="none"/>
        </w:rPr>
        <w:t xml:space="preserve"> de </w:t>
      </w:r>
      <w:proofErr w:type="spellStart"/>
      <w:r w:rsidRPr="00EA3A19">
        <w:rPr>
          <w:rFonts w:ascii="Calibri" w:eastAsia="Calibri" w:hAnsi="Calibri" w:cs="Calibri"/>
          <w:b/>
          <w:bCs/>
          <w:i/>
          <w:iCs/>
          <w:color w:val="000000"/>
          <w:kern w:val="0"/>
          <w:sz w:val="28"/>
          <w:szCs w:val="28"/>
          <w:u w:color="000000"/>
          <w:lang w:val="en-US" w:eastAsia="es-MX"/>
          <w14:ligatures w14:val="none"/>
        </w:rPr>
        <w:t>resíduos</w:t>
      </w:r>
      <w:proofErr w:type="spellEnd"/>
      <w:r w:rsidRPr="00EA3A19">
        <w:rPr>
          <w:rFonts w:ascii="Calibri" w:eastAsia="Calibri" w:hAnsi="Calibri" w:cs="Calibri"/>
          <w:b/>
          <w:bCs/>
          <w:i/>
          <w:iCs/>
          <w:color w:val="000000"/>
          <w:kern w:val="0"/>
          <w:sz w:val="28"/>
          <w:szCs w:val="28"/>
          <w:u w:color="000000"/>
          <w:lang w:val="en-US" w:eastAsia="es-MX"/>
          <w14:ligatures w14:val="none"/>
        </w:rPr>
        <w:t xml:space="preserve"> </w:t>
      </w:r>
      <w:proofErr w:type="spellStart"/>
      <w:r w:rsidRPr="00EA3A19">
        <w:rPr>
          <w:rFonts w:ascii="Calibri" w:eastAsia="Calibri" w:hAnsi="Calibri" w:cs="Calibri"/>
          <w:b/>
          <w:bCs/>
          <w:i/>
          <w:iCs/>
          <w:color w:val="000000"/>
          <w:kern w:val="0"/>
          <w:sz w:val="28"/>
          <w:szCs w:val="28"/>
          <w:u w:color="000000"/>
          <w:lang w:val="en-US" w:eastAsia="es-MX"/>
          <w14:ligatures w14:val="none"/>
        </w:rPr>
        <w:t>sólidos</w:t>
      </w:r>
      <w:proofErr w:type="spellEnd"/>
      <w:r w:rsidRPr="00EA3A19">
        <w:rPr>
          <w:rFonts w:ascii="Calibri" w:eastAsia="Calibri" w:hAnsi="Calibri" w:cs="Calibri"/>
          <w:b/>
          <w:bCs/>
          <w:i/>
          <w:iCs/>
          <w:color w:val="000000"/>
          <w:kern w:val="0"/>
          <w:sz w:val="28"/>
          <w:szCs w:val="28"/>
          <w:u w:color="000000"/>
          <w:lang w:val="en-US" w:eastAsia="es-MX"/>
          <w14:ligatures w14:val="none"/>
        </w:rPr>
        <w:t xml:space="preserve"> </w:t>
      </w:r>
      <w:proofErr w:type="spellStart"/>
      <w:r w:rsidRPr="00EA3A19">
        <w:rPr>
          <w:rFonts w:ascii="Calibri" w:eastAsia="Calibri" w:hAnsi="Calibri" w:cs="Calibri"/>
          <w:b/>
          <w:bCs/>
          <w:i/>
          <w:iCs/>
          <w:color w:val="000000"/>
          <w:kern w:val="0"/>
          <w:sz w:val="28"/>
          <w:szCs w:val="28"/>
          <w:u w:color="000000"/>
          <w:lang w:val="en-US" w:eastAsia="es-MX"/>
          <w14:ligatures w14:val="none"/>
        </w:rPr>
        <w:t>urbanos</w:t>
      </w:r>
      <w:proofErr w:type="spellEnd"/>
      <w:r w:rsidRPr="00EA3A19">
        <w:rPr>
          <w:rFonts w:ascii="Calibri" w:eastAsia="Calibri" w:hAnsi="Calibri" w:cs="Calibri"/>
          <w:b/>
          <w:bCs/>
          <w:i/>
          <w:iCs/>
          <w:color w:val="000000"/>
          <w:kern w:val="0"/>
          <w:sz w:val="28"/>
          <w:szCs w:val="28"/>
          <w:u w:color="000000"/>
          <w:lang w:val="en-US" w:eastAsia="es-MX"/>
          <w14:ligatures w14:val="none"/>
        </w:rPr>
        <w:t xml:space="preserve">: o </w:t>
      </w:r>
      <w:proofErr w:type="spellStart"/>
      <w:r w:rsidRPr="00EA3A19">
        <w:rPr>
          <w:rFonts w:ascii="Calibri" w:eastAsia="Calibri" w:hAnsi="Calibri" w:cs="Calibri"/>
          <w:b/>
          <w:bCs/>
          <w:i/>
          <w:iCs/>
          <w:color w:val="000000"/>
          <w:kern w:val="0"/>
          <w:sz w:val="28"/>
          <w:szCs w:val="28"/>
          <w:u w:color="000000"/>
          <w:lang w:val="en-US" w:eastAsia="es-MX"/>
          <w14:ligatures w14:val="none"/>
        </w:rPr>
        <w:t>caso</w:t>
      </w:r>
      <w:proofErr w:type="spellEnd"/>
      <w:r w:rsidRPr="00EA3A19">
        <w:rPr>
          <w:rFonts w:ascii="Calibri" w:eastAsia="Calibri" w:hAnsi="Calibri" w:cs="Calibri"/>
          <w:b/>
          <w:bCs/>
          <w:i/>
          <w:iCs/>
          <w:color w:val="000000"/>
          <w:kern w:val="0"/>
          <w:sz w:val="28"/>
          <w:szCs w:val="28"/>
          <w:u w:color="000000"/>
          <w:lang w:val="en-US" w:eastAsia="es-MX"/>
          <w14:ligatures w14:val="none"/>
        </w:rPr>
        <w:t xml:space="preserve"> de Toluca, no México</w:t>
      </w:r>
    </w:p>
    <w:p w14:paraId="3E1398B1" w14:textId="77777777" w:rsidR="00EA3A19" w:rsidRPr="00EA3A19" w:rsidRDefault="00EA3A19" w:rsidP="00EA3A19">
      <w:pPr>
        <w:spacing w:line="276" w:lineRule="auto"/>
        <w:jc w:val="center"/>
        <w:rPr>
          <w:rFonts w:ascii="Calibri" w:eastAsia="Calibri" w:hAnsi="Calibri" w:cs="Calibri"/>
          <w:b/>
          <w:bCs/>
          <w:i/>
          <w:iCs/>
          <w:color w:val="000000"/>
          <w:kern w:val="0"/>
          <w:sz w:val="28"/>
          <w:szCs w:val="28"/>
          <w:u w:color="000000"/>
          <w:lang w:val="en-US" w:eastAsia="es-MX"/>
          <w14:ligatures w14:val="none"/>
        </w:rPr>
      </w:pPr>
    </w:p>
    <w:p w14:paraId="325D7A4A" w14:textId="77777777" w:rsidR="00EA3A19" w:rsidRPr="00EA3A19" w:rsidRDefault="00EA3A19" w:rsidP="00EA3A19">
      <w:pPr>
        <w:spacing w:after="0" w:line="276" w:lineRule="auto"/>
        <w:jc w:val="right"/>
        <w:rPr>
          <w:rFonts w:ascii="Calibri" w:hAnsi="Calibri" w:cs="Calibri"/>
          <w:b/>
          <w:bCs/>
        </w:rPr>
      </w:pPr>
      <w:r w:rsidRPr="00EA3A19">
        <w:rPr>
          <w:rFonts w:ascii="Calibri" w:hAnsi="Calibri" w:cs="Calibri"/>
          <w:b/>
          <w:bCs/>
        </w:rPr>
        <w:t>Leonor Guadalupe Delgadillo Guzmán</w:t>
      </w:r>
    </w:p>
    <w:p w14:paraId="472927D3"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 xml:space="preserve">Universidad Autónoma del Estado de México </w:t>
      </w:r>
    </w:p>
    <w:p w14:paraId="10E9934F" w14:textId="77777777" w:rsidR="00EA3A19" w:rsidRPr="00EA3A19" w:rsidRDefault="00EA3A19" w:rsidP="00EA3A19">
      <w:pPr>
        <w:spacing w:after="0" w:line="276" w:lineRule="auto"/>
        <w:jc w:val="right"/>
        <w:rPr>
          <w:rFonts w:ascii="Calibri" w:hAnsi="Calibri" w:cs="Calibri"/>
          <w:color w:val="EE0000"/>
        </w:rPr>
      </w:pPr>
      <w:r w:rsidRPr="00EA3A19">
        <w:rPr>
          <w:rFonts w:ascii="Calibri" w:hAnsi="Calibri" w:cs="Calibri"/>
          <w:color w:val="EE0000"/>
        </w:rPr>
        <w:t>lgdelgadillog@uaemex.mx</w:t>
      </w:r>
    </w:p>
    <w:p w14:paraId="6BC50661"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https://orcid.org/0000-0001-9483-6973</w:t>
      </w:r>
    </w:p>
    <w:p w14:paraId="12EE3157" w14:textId="77777777" w:rsidR="00EA3A19" w:rsidRPr="00EA3A19" w:rsidRDefault="00EA3A19" w:rsidP="00EA3A19">
      <w:pPr>
        <w:spacing w:after="0" w:line="276" w:lineRule="auto"/>
        <w:jc w:val="right"/>
        <w:rPr>
          <w:rFonts w:ascii="Calibri" w:hAnsi="Calibri" w:cs="Calibri"/>
        </w:rPr>
      </w:pPr>
    </w:p>
    <w:p w14:paraId="56E7A2BC" w14:textId="77777777" w:rsidR="00EA3A19" w:rsidRPr="00EA3A19" w:rsidRDefault="00EA3A19" w:rsidP="00EA3A19">
      <w:pPr>
        <w:spacing w:after="0" w:line="276" w:lineRule="auto"/>
        <w:jc w:val="right"/>
        <w:rPr>
          <w:rFonts w:ascii="Calibri" w:hAnsi="Calibri" w:cs="Calibri"/>
          <w:b/>
          <w:bCs/>
        </w:rPr>
      </w:pPr>
      <w:r w:rsidRPr="00EA3A19">
        <w:rPr>
          <w:rFonts w:ascii="Calibri" w:hAnsi="Calibri" w:cs="Calibri"/>
          <w:b/>
          <w:bCs/>
        </w:rPr>
        <w:t>José Arce Valdez</w:t>
      </w:r>
    </w:p>
    <w:p w14:paraId="0F5ADA42"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Universidad Autónoma del Estado de México</w:t>
      </w:r>
    </w:p>
    <w:p w14:paraId="2B73CA94" w14:textId="77777777" w:rsidR="00EA3A19" w:rsidRPr="00EA3A19" w:rsidRDefault="00EA3A19" w:rsidP="00EA3A19">
      <w:pPr>
        <w:spacing w:after="0" w:line="276" w:lineRule="auto"/>
        <w:jc w:val="right"/>
        <w:rPr>
          <w:rFonts w:ascii="Calibri" w:hAnsi="Calibri" w:cs="Calibri"/>
          <w:color w:val="EE0000"/>
        </w:rPr>
      </w:pPr>
      <w:r w:rsidRPr="00EA3A19">
        <w:rPr>
          <w:rFonts w:ascii="Calibri" w:hAnsi="Calibri" w:cs="Calibri"/>
          <w:color w:val="EE0000"/>
        </w:rPr>
        <w:t>jarcev694@profesor.uaemex.mx</w:t>
      </w:r>
    </w:p>
    <w:p w14:paraId="142F56E0"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 xml:space="preserve">https://orcid.org/0000-0001-5243-1919 </w:t>
      </w:r>
    </w:p>
    <w:p w14:paraId="7724914F" w14:textId="77777777" w:rsidR="00EA3A19" w:rsidRPr="00EA3A19" w:rsidRDefault="00EA3A19" w:rsidP="00EA3A19">
      <w:pPr>
        <w:spacing w:after="0" w:line="276" w:lineRule="auto"/>
        <w:jc w:val="right"/>
        <w:rPr>
          <w:rFonts w:ascii="Calibri" w:hAnsi="Calibri" w:cs="Calibri"/>
        </w:rPr>
      </w:pPr>
    </w:p>
    <w:p w14:paraId="50E77DE8" w14:textId="77777777" w:rsidR="00EA3A19" w:rsidRPr="00EA3A19" w:rsidRDefault="00EA3A19" w:rsidP="00EA3A19">
      <w:pPr>
        <w:spacing w:after="0" w:line="276" w:lineRule="auto"/>
        <w:jc w:val="right"/>
        <w:rPr>
          <w:rFonts w:ascii="Calibri" w:hAnsi="Calibri" w:cs="Calibri"/>
          <w:b/>
          <w:bCs/>
        </w:rPr>
      </w:pPr>
      <w:r w:rsidRPr="00EA3A19">
        <w:rPr>
          <w:rFonts w:ascii="Calibri" w:hAnsi="Calibri" w:cs="Calibri"/>
          <w:b/>
          <w:bCs/>
        </w:rPr>
        <w:t>Sandra Alemán Martínez</w:t>
      </w:r>
    </w:p>
    <w:p w14:paraId="5BD61102"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Universidad Autónoma del Estado de México</w:t>
      </w:r>
    </w:p>
    <w:p w14:paraId="3E5770DD" w14:textId="77777777" w:rsidR="00EA3A19" w:rsidRPr="00EA3A19" w:rsidRDefault="00EA3A19" w:rsidP="00EA3A19">
      <w:pPr>
        <w:spacing w:after="0" w:line="276" w:lineRule="auto"/>
        <w:jc w:val="right"/>
        <w:rPr>
          <w:rFonts w:ascii="Calibri" w:hAnsi="Calibri" w:cs="Calibri"/>
          <w:color w:val="EE0000"/>
        </w:rPr>
      </w:pPr>
      <w:r w:rsidRPr="00EA3A19">
        <w:rPr>
          <w:rFonts w:ascii="Calibri" w:hAnsi="Calibri" w:cs="Calibri"/>
          <w:color w:val="EE0000"/>
        </w:rPr>
        <w:t>salemanm@uaemex.mx</w:t>
      </w:r>
    </w:p>
    <w:p w14:paraId="3B91A0C8"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https://orcid.org/0000-0001-9545-5611</w:t>
      </w:r>
    </w:p>
    <w:p w14:paraId="5CD1F1F8" w14:textId="77777777" w:rsidR="00EA3A19" w:rsidRPr="00EA3A19" w:rsidRDefault="00EA3A19" w:rsidP="00EA3A19">
      <w:pPr>
        <w:spacing w:after="0" w:line="276" w:lineRule="auto"/>
        <w:jc w:val="right"/>
        <w:rPr>
          <w:rFonts w:ascii="Calibri" w:hAnsi="Calibri" w:cs="Calibri"/>
        </w:rPr>
      </w:pPr>
    </w:p>
    <w:p w14:paraId="7D3CA4B6" w14:textId="77777777" w:rsidR="00EA3A19" w:rsidRPr="00EA3A19" w:rsidRDefault="00EA3A19" w:rsidP="00EA3A19">
      <w:pPr>
        <w:spacing w:after="0" w:line="276" w:lineRule="auto"/>
        <w:jc w:val="right"/>
        <w:rPr>
          <w:rFonts w:ascii="Calibri" w:hAnsi="Calibri" w:cs="Calibri"/>
          <w:b/>
          <w:bCs/>
        </w:rPr>
      </w:pPr>
      <w:r w:rsidRPr="00EA3A19">
        <w:rPr>
          <w:rFonts w:ascii="Calibri" w:hAnsi="Calibri" w:cs="Calibri"/>
          <w:b/>
          <w:bCs/>
        </w:rPr>
        <w:t>María Esther Sánchez Coyote</w:t>
      </w:r>
    </w:p>
    <w:p w14:paraId="1A87D05B" w14:textId="77777777" w:rsidR="00EA3A19" w:rsidRPr="00EA3A19" w:rsidRDefault="00EA3A19" w:rsidP="00EA3A19">
      <w:pPr>
        <w:spacing w:after="0" w:line="276" w:lineRule="auto"/>
        <w:jc w:val="right"/>
        <w:rPr>
          <w:rFonts w:ascii="Calibri" w:hAnsi="Calibri" w:cs="Calibri"/>
        </w:rPr>
      </w:pPr>
      <w:r w:rsidRPr="00EA3A19">
        <w:rPr>
          <w:rFonts w:ascii="Calibri" w:hAnsi="Calibri" w:cs="Calibri"/>
        </w:rPr>
        <w:t>Universidad Autónoma del Estado de México</w:t>
      </w:r>
    </w:p>
    <w:p w14:paraId="6750FECF" w14:textId="77777777" w:rsidR="00EA3A19" w:rsidRPr="00EA3A19" w:rsidRDefault="00EA3A19" w:rsidP="00EA3A19">
      <w:pPr>
        <w:spacing w:after="0" w:line="276" w:lineRule="auto"/>
        <w:jc w:val="right"/>
        <w:rPr>
          <w:rFonts w:ascii="Calibri" w:hAnsi="Calibri" w:cs="Calibri"/>
          <w:color w:val="EE0000"/>
        </w:rPr>
      </w:pPr>
      <w:r w:rsidRPr="00EA3A19">
        <w:rPr>
          <w:rFonts w:ascii="Calibri" w:hAnsi="Calibri" w:cs="Calibri"/>
          <w:color w:val="EE0000"/>
        </w:rPr>
        <w:t>mesanchezc@uaemex.mx</w:t>
      </w:r>
    </w:p>
    <w:p w14:paraId="51F7C730" w14:textId="21C7F1A5" w:rsidR="000D164F" w:rsidRPr="00E943DA" w:rsidRDefault="00EA3A19" w:rsidP="00EA3A19">
      <w:pPr>
        <w:spacing w:after="0" w:line="276" w:lineRule="auto"/>
        <w:jc w:val="right"/>
        <w:rPr>
          <w:rFonts w:ascii="Times New Roman" w:hAnsi="Times New Roman" w:cs="Times New Roman"/>
        </w:rPr>
      </w:pPr>
      <w:r w:rsidRPr="00EA3A19">
        <w:rPr>
          <w:rFonts w:ascii="Calibri" w:hAnsi="Calibri" w:cs="Calibri"/>
        </w:rPr>
        <w:t>https://orcid.org/0000-0005-6287-9369</w:t>
      </w:r>
    </w:p>
    <w:p w14:paraId="2FF2F6E3" w14:textId="77777777" w:rsidR="000D164F" w:rsidRPr="00E943DA" w:rsidRDefault="000D164F" w:rsidP="00EA3A19">
      <w:pPr>
        <w:spacing w:line="276" w:lineRule="auto"/>
        <w:rPr>
          <w:rFonts w:ascii="Times New Roman" w:hAnsi="Times New Roman" w:cs="Times New Roman"/>
        </w:rPr>
      </w:pPr>
    </w:p>
    <w:p w14:paraId="35383E4B" w14:textId="6284E684" w:rsidR="00870127" w:rsidRPr="00EA3A19" w:rsidRDefault="00870127" w:rsidP="00D10949">
      <w:pPr>
        <w:spacing w:line="276" w:lineRule="auto"/>
        <w:rPr>
          <w:rFonts w:ascii="Times New Roman" w:hAnsi="Times New Roman" w:cs="Times New Roman"/>
          <w:b/>
          <w:bCs/>
          <w:sz w:val="24"/>
          <w:szCs w:val="24"/>
        </w:rPr>
      </w:pPr>
      <w:r w:rsidRPr="00EA3A19">
        <w:rPr>
          <w:rFonts w:ascii="Times New Roman" w:hAnsi="Times New Roman" w:cs="Times New Roman"/>
          <w:b/>
          <w:bCs/>
          <w:sz w:val="24"/>
          <w:szCs w:val="24"/>
        </w:rPr>
        <w:t xml:space="preserve">Resumen </w:t>
      </w:r>
    </w:p>
    <w:p w14:paraId="171DA72F" w14:textId="41DB1ACF" w:rsidR="00870127" w:rsidRDefault="00CA2CD5" w:rsidP="00D10949">
      <w:pPr>
        <w:spacing w:line="276" w:lineRule="auto"/>
        <w:ind w:firstLine="708"/>
        <w:jc w:val="both"/>
        <w:rPr>
          <w:rFonts w:ascii="Times New Roman" w:hAnsi="Times New Roman" w:cs="Times New Roman"/>
          <w:sz w:val="24"/>
          <w:szCs w:val="24"/>
        </w:rPr>
      </w:pPr>
      <w:r w:rsidRPr="00EA3A19">
        <w:rPr>
          <w:rFonts w:ascii="Times New Roman" w:hAnsi="Times New Roman" w:cs="Times New Roman"/>
          <w:sz w:val="24"/>
          <w:szCs w:val="24"/>
        </w:rPr>
        <w:t xml:space="preserve">El objetivo de este trabajo es </w:t>
      </w:r>
      <w:r w:rsidR="00CC177D" w:rsidRPr="00EA3A19">
        <w:rPr>
          <w:rFonts w:ascii="Times New Roman" w:hAnsi="Times New Roman" w:cs="Times New Roman"/>
          <w:sz w:val="24"/>
          <w:szCs w:val="24"/>
        </w:rPr>
        <w:t xml:space="preserve">analizar la recuperación de indicadores estructurales desde el principio de convencionalidad </w:t>
      </w:r>
      <w:r w:rsidR="00635924" w:rsidRPr="00EA3A19">
        <w:rPr>
          <w:rFonts w:ascii="Times New Roman" w:hAnsi="Times New Roman" w:cs="Times New Roman"/>
          <w:sz w:val="24"/>
          <w:szCs w:val="24"/>
        </w:rPr>
        <w:t xml:space="preserve">sobre los residuos sólidos urbanos (RSU) </w:t>
      </w:r>
      <w:r w:rsidR="00CC177D" w:rsidRPr="00EA3A19">
        <w:rPr>
          <w:rFonts w:ascii="Times New Roman" w:hAnsi="Times New Roman" w:cs="Times New Roman"/>
          <w:sz w:val="24"/>
          <w:szCs w:val="24"/>
        </w:rPr>
        <w:t>desde la gobernanza municipal en México, el caso del Municipio de</w:t>
      </w:r>
      <w:r w:rsidRPr="00EA3A19">
        <w:rPr>
          <w:rFonts w:ascii="Times New Roman" w:hAnsi="Times New Roman" w:cs="Times New Roman"/>
          <w:sz w:val="24"/>
          <w:szCs w:val="24"/>
        </w:rPr>
        <w:t xml:space="preserve"> Toluca</w:t>
      </w:r>
      <w:r w:rsidR="00CC177D" w:rsidRPr="00EA3A19">
        <w:rPr>
          <w:rFonts w:ascii="Times New Roman" w:hAnsi="Times New Roman" w:cs="Times New Roman"/>
          <w:sz w:val="24"/>
          <w:szCs w:val="24"/>
        </w:rPr>
        <w:t>, ciudad</w:t>
      </w:r>
      <w:r w:rsidRPr="00EA3A19">
        <w:rPr>
          <w:rFonts w:ascii="Times New Roman" w:hAnsi="Times New Roman" w:cs="Times New Roman"/>
          <w:sz w:val="24"/>
          <w:szCs w:val="24"/>
        </w:rPr>
        <w:t xml:space="preserve"> núcleo de México. </w:t>
      </w:r>
      <w:r w:rsidR="00635924" w:rsidRPr="00EA3A19">
        <w:rPr>
          <w:rFonts w:ascii="Times New Roman" w:hAnsi="Times New Roman" w:cs="Times New Roman"/>
          <w:sz w:val="24"/>
          <w:szCs w:val="24"/>
        </w:rPr>
        <w:t>El respaldo teórico del estudio es la perspectiva de derechos humanos, la categoría de análisis es la gestión de los RSU</w:t>
      </w:r>
      <w:r w:rsidR="0045012B" w:rsidRPr="00EA3A19">
        <w:rPr>
          <w:rFonts w:ascii="Times New Roman" w:hAnsi="Times New Roman" w:cs="Times New Roman"/>
          <w:sz w:val="24"/>
          <w:szCs w:val="24"/>
        </w:rPr>
        <w:t>, es de</w:t>
      </w:r>
      <w:r w:rsidR="001F3598" w:rsidRPr="00EA3A19">
        <w:rPr>
          <w:rFonts w:ascii="Times New Roman" w:hAnsi="Times New Roman" w:cs="Times New Roman"/>
          <w:sz w:val="24"/>
          <w:szCs w:val="24"/>
        </w:rPr>
        <w:t xml:space="preserve"> cor</w:t>
      </w:r>
      <w:r w:rsidR="00635924" w:rsidRPr="00EA3A19">
        <w:rPr>
          <w:rFonts w:ascii="Times New Roman" w:hAnsi="Times New Roman" w:cs="Times New Roman"/>
          <w:sz w:val="24"/>
          <w:szCs w:val="24"/>
        </w:rPr>
        <w:t>t</w:t>
      </w:r>
      <w:r w:rsidR="001F3598" w:rsidRPr="00EA3A19">
        <w:rPr>
          <w:rFonts w:ascii="Times New Roman" w:hAnsi="Times New Roman" w:cs="Times New Roman"/>
          <w:sz w:val="24"/>
          <w:szCs w:val="24"/>
        </w:rPr>
        <w:t>e</w:t>
      </w:r>
      <w:r w:rsidRPr="00EA3A19">
        <w:rPr>
          <w:rFonts w:ascii="Times New Roman" w:hAnsi="Times New Roman" w:cs="Times New Roman"/>
          <w:sz w:val="24"/>
          <w:szCs w:val="24"/>
        </w:rPr>
        <w:t xml:space="preserve"> </w:t>
      </w:r>
      <w:r w:rsidR="00F34AB4" w:rsidRPr="00EA3A19">
        <w:rPr>
          <w:rFonts w:ascii="Times New Roman" w:hAnsi="Times New Roman" w:cs="Times New Roman"/>
          <w:sz w:val="24"/>
          <w:szCs w:val="24"/>
        </w:rPr>
        <w:t>cualitativo</w:t>
      </w:r>
      <w:r w:rsidR="001F3598" w:rsidRPr="00EA3A19">
        <w:rPr>
          <w:rFonts w:ascii="Times New Roman" w:hAnsi="Times New Roman" w:cs="Times New Roman"/>
          <w:sz w:val="24"/>
          <w:szCs w:val="24"/>
        </w:rPr>
        <w:t xml:space="preserve"> bajo el enfoque </w:t>
      </w:r>
      <w:r w:rsidRPr="00EA3A19">
        <w:rPr>
          <w:rFonts w:ascii="Times New Roman" w:hAnsi="Times New Roman" w:cs="Times New Roman"/>
          <w:sz w:val="24"/>
          <w:szCs w:val="24"/>
        </w:rPr>
        <w:t xml:space="preserve">documental </w:t>
      </w:r>
      <w:r w:rsidR="00635924" w:rsidRPr="00EA3A19">
        <w:rPr>
          <w:rFonts w:ascii="Times New Roman" w:hAnsi="Times New Roman" w:cs="Times New Roman"/>
          <w:sz w:val="24"/>
          <w:szCs w:val="24"/>
        </w:rPr>
        <w:t>ocupando fuentes</w:t>
      </w:r>
      <w:r w:rsidR="006F0AE0" w:rsidRPr="00EA3A19">
        <w:rPr>
          <w:rFonts w:ascii="Times New Roman" w:hAnsi="Times New Roman" w:cs="Times New Roman"/>
          <w:sz w:val="24"/>
          <w:szCs w:val="24"/>
        </w:rPr>
        <w:t xml:space="preserve"> </w:t>
      </w:r>
      <w:r w:rsidR="006F0AE0" w:rsidRPr="00EA3A19">
        <w:rPr>
          <w:rFonts w:ascii="Times New Roman" w:hAnsi="Times New Roman" w:cs="Times New Roman"/>
          <w:sz w:val="24"/>
          <w:szCs w:val="24"/>
        </w:rPr>
        <w:lastRenderedPageBreak/>
        <w:t>primarias como leyes, informes, reportes</w:t>
      </w:r>
      <w:r w:rsidR="00635924" w:rsidRPr="00EA3A19">
        <w:rPr>
          <w:rFonts w:ascii="Times New Roman" w:hAnsi="Times New Roman" w:cs="Times New Roman"/>
          <w:sz w:val="24"/>
          <w:szCs w:val="24"/>
        </w:rPr>
        <w:t xml:space="preserve"> oficiales nacionales e internacionales, </w:t>
      </w:r>
      <w:r w:rsidR="006F0AE0" w:rsidRPr="00EA3A19">
        <w:rPr>
          <w:rFonts w:ascii="Times New Roman" w:hAnsi="Times New Roman" w:cs="Times New Roman"/>
          <w:sz w:val="24"/>
          <w:szCs w:val="24"/>
        </w:rPr>
        <w:t>se trabaja desde una interpretación de los datos de corte deductivo. El modelo del estudio agota los criterios de verificabilidad</w:t>
      </w:r>
      <w:r w:rsidR="001F3598" w:rsidRPr="00EA3A19">
        <w:rPr>
          <w:rFonts w:ascii="Times New Roman" w:hAnsi="Times New Roman" w:cs="Times New Roman"/>
          <w:sz w:val="24"/>
          <w:szCs w:val="24"/>
        </w:rPr>
        <w:t xml:space="preserve"> y </w:t>
      </w:r>
      <w:r w:rsidR="006F0AE0" w:rsidRPr="00EA3A19">
        <w:rPr>
          <w:rFonts w:ascii="Times New Roman" w:hAnsi="Times New Roman" w:cs="Times New Roman"/>
          <w:sz w:val="24"/>
          <w:szCs w:val="24"/>
        </w:rPr>
        <w:t xml:space="preserve">su potencia de réplica. </w:t>
      </w:r>
    </w:p>
    <w:p w14:paraId="7E84E6A4" w14:textId="77777777" w:rsidR="00D10949" w:rsidRDefault="00D10949" w:rsidP="00D10949">
      <w:pPr>
        <w:spacing w:line="276" w:lineRule="auto"/>
        <w:jc w:val="both"/>
        <w:rPr>
          <w:rFonts w:ascii="Times New Roman" w:hAnsi="Times New Roman" w:cs="Times New Roman"/>
          <w:sz w:val="24"/>
          <w:szCs w:val="24"/>
        </w:rPr>
      </w:pPr>
      <w:r w:rsidRPr="00D10949">
        <w:rPr>
          <w:rFonts w:ascii="Times New Roman" w:hAnsi="Times New Roman" w:cs="Times New Roman"/>
          <w:b/>
          <w:bCs/>
          <w:sz w:val="24"/>
          <w:szCs w:val="24"/>
        </w:rPr>
        <w:t>Palabras clave:</w:t>
      </w:r>
      <w:r w:rsidRPr="00D10949">
        <w:rPr>
          <w:rFonts w:ascii="Times New Roman" w:hAnsi="Times New Roman" w:cs="Times New Roman"/>
          <w:sz w:val="24"/>
          <w:szCs w:val="24"/>
        </w:rPr>
        <w:t xml:space="preserve"> Residuos sólidos, urbanos, municipio, gestión, manejo</w:t>
      </w:r>
    </w:p>
    <w:p w14:paraId="790930E4" w14:textId="77777777" w:rsidR="00D10949" w:rsidRPr="00D10949" w:rsidRDefault="00D10949" w:rsidP="00D10949">
      <w:pPr>
        <w:spacing w:line="276" w:lineRule="auto"/>
        <w:jc w:val="both"/>
        <w:rPr>
          <w:rFonts w:ascii="Times New Roman" w:hAnsi="Times New Roman" w:cs="Times New Roman"/>
          <w:sz w:val="24"/>
          <w:szCs w:val="24"/>
        </w:rPr>
      </w:pPr>
    </w:p>
    <w:p w14:paraId="4B911EA2" w14:textId="77777777" w:rsidR="00D10949" w:rsidRPr="00D10949" w:rsidRDefault="00D10949" w:rsidP="00D10949">
      <w:pPr>
        <w:spacing w:line="276" w:lineRule="auto"/>
        <w:jc w:val="both"/>
        <w:rPr>
          <w:rFonts w:ascii="Times New Roman" w:hAnsi="Times New Roman" w:cs="Times New Roman"/>
          <w:b/>
          <w:bCs/>
          <w:sz w:val="24"/>
          <w:szCs w:val="24"/>
        </w:rPr>
      </w:pPr>
      <w:r w:rsidRPr="00D10949">
        <w:rPr>
          <w:rFonts w:ascii="Times New Roman" w:hAnsi="Times New Roman" w:cs="Times New Roman"/>
          <w:b/>
          <w:bCs/>
          <w:sz w:val="24"/>
          <w:szCs w:val="24"/>
        </w:rPr>
        <w:t>Abstract</w:t>
      </w:r>
    </w:p>
    <w:p w14:paraId="19510CD6" w14:textId="77777777" w:rsidR="00D10949" w:rsidRPr="00D10949" w:rsidRDefault="00D10949" w:rsidP="00D10949">
      <w:pPr>
        <w:spacing w:line="276" w:lineRule="auto"/>
        <w:jc w:val="both"/>
        <w:rPr>
          <w:rFonts w:ascii="Times New Roman" w:hAnsi="Times New Roman" w:cs="Times New Roman"/>
          <w:sz w:val="24"/>
          <w:szCs w:val="24"/>
        </w:rPr>
      </w:pPr>
      <w:r w:rsidRPr="00D10949">
        <w:rPr>
          <w:rFonts w:ascii="Times New Roman" w:hAnsi="Times New Roman" w:cs="Times New Roman"/>
          <w:sz w:val="24"/>
          <w:szCs w:val="24"/>
        </w:rPr>
        <w:t>The objective of this study is to analyze the recovery of structural indicators from the perspective of conventionality regarding municipal solid waste (MSW), considering municipal governance in Mexico, specifically the case of the Municipality of Toluca, a core city in Mexico. The study is theoretically grounded in a human rights perspective, and its analytical category is MSW management. It employs a qualitative approach using documentary research, utilizing primary sources such as laws, reports, and official national and international documents. The data interpretation is deductive. The study model meets verifiability criteria and demonstrates its replicability.</w:t>
      </w:r>
    </w:p>
    <w:p w14:paraId="7A18A289" w14:textId="005155B0" w:rsidR="00EA3A19" w:rsidRDefault="00D10949" w:rsidP="00D10949">
      <w:pPr>
        <w:spacing w:line="276" w:lineRule="auto"/>
        <w:jc w:val="both"/>
        <w:rPr>
          <w:rFonts w:ascii="Times New Roman" w:hAnsi="Times New Roman" w:cs="Times New Roman"/>
          <w:sz w:val="24"/>
          <w:szCs w:val="24"/>
        </w:rPr>
      </w:pPr>
      <w:r w:rsidRPr="00D10949">
        <w:rPr>
          <w:rFonts w:ascii="Times New Roman" w:hAnsi="Times New Roman" w:cs="Times New Roman"/>
          <w:b/>
          <w:bCs/>
          <w:sz w:val="24"/>
          <w:szCs w:val="24"/>
        </w:rPr>
        <w:t xml:space="preserve">Key </w:t>
      </w:r>
      <w:proofErr w:type="spellStart"/>
      <w:r w:rsidRPr="00D10949">
        <w:rPr>
          <w:rFonts w:ascii="Times New Roman" w:hAnsi="Times New Roman" w:cs="Times New Roman"/>
          <w:b/>
          <w:bCs/>
          <w:sz w:val="24"/>
          <w:szCs w:val="24"/>
        </w:rPr>
        <w:t>words</w:t>
      </w:r>
      <w:proofErr w:type="spellEnd"/>
      <w:r w:rsidRPr="00D10949">
        <w:rPr>
          <w:rFonts w:ascii="Times New Roman" w:hAnsi="Times New Roman" w:cs="Times New Roman"/>
          <w:b/>
          <w:bCs/>
          <w:sz w:val="24"/>
          <w:szCs w:val="24"/>
        </w:rPr>
        <w:t>:</w:t>
      </w:r>
      <w:r w:rsidRPr="00D10949">
        <w:rPr>
          <w:rFonts w:ascii="Times New Roman" w:hAnsi="Times New Roman" w:cs="Times New Roman"/>
          <w:sz w:val="24"/>
          <w:szCs w:val="24"/>
        </w:rPr>
        <w:t xml:space="preserve"> Solid </w:t>
      </w:r>
      <w:proofErr w:type="spellStart"/>
      <w:r w:rsidRPr="00D10949">
        <w:rPr>
          <w:rFonts w:ascii="Times New Roman" w:hAnsi="Times New Roman" w:cs="Times New Roman"/>
          <w:sz w:val="24"/>
          <w:szCs w:val="24"/>
        </w:rPr>
        <w:t>waste</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urban</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municipality</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management</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handling</w:t>
      </w:r>
      <w:proofErr w:type="spellEnd"/>
    </w:p>
    <w:p w14:paraId="636E2547" w14:textId="77777777" w:rsidR="00D10949" w:rsidRPr="00EA3A19" w:rsidRDefault="00D10949" w:rsidP="00D10949">
      <w:pPr>
        <w:spacing w:line="276" w:lineRule="auto"/>
        <w:jc w:val="both"/>
        <w:rPr>
          <w:rFonts w:ascii="Times New Roman" w:hAnsi="Times New Roman" w:cs="Times New Roman"/>
          <w:sz w:val="24"/>
          <w:szCs w:val="24"/>
        </w:rPr>
      </w:pPr>
    </w:p>
    <w:p w14:paraId="6B2989A1" w14:textId="7F2970B4" w:rsidR="00D10949" w:rsidRPr="00D10949" w:rsidRDefault="00D10949" w:rsidP="00D10949">
      <w:pPr>
        <w:spacing w:line="276" w:lineRule="auto"/>
        <w:jc w:val="both"/>
        <w:rPr>
          <w:rFonts w:ascii="Times New Roman" w:hAnsi="Times New Roman" w:cs="Times New Roman"/>
          <w:b/>
          <w:bCs/>
          <w:sz w:val="24"/>
          <w:szCs w:val="24"/>
        </w:rPr>
      </w:pPr>
      <w:r w:rsidRPr="00D10949">
        <w:rPr>
          <w:rFonts w:ascii="Times New Roman" w:hAnsi="Times New Roman" w:cs="Times New Roman"/>
          <w:b/>
          <w:bCs/>
          <w:sz w:val="24"/>
          <w:szCs w:val="24"/>
        </w:rPr>
        <w:t>Resumo</w:t>
      </w:r>
      <w:r>
        <w:rPr>
          <w:rFonts w:ascii="Times New Roman" w:hAnsi="Times New Roman" w:cs="Times New Roman"/>
          <w:b/>
          <w:bCs/>
          <w:sz w:val="24"/>
          <w:szCs w:val="24"/>
        </w:rPr>
        <w:t>:</w:t>
      </w:r>
    </w:p>
    <w:p w14:paraId="3391D3EF" w14:textId="77777777" w:rsidR="00D10949" w:rsidRPr="00D10949" w:rsidRDefault="00D10949" w:rsidP="00D10949">
      <w:pPr>
        <w:spacing w:line="276" w:lineRule="auto"/>
        <w:jc w:val="both"/>
        <w:rPr>
          <w:rFonts w:ascii="Times New Roman" w:hAnsi="Times New Roman" w:cs="Times New Roman"/>
          <w:sz w:val="24"/>
          <w:szCs w:val="24"/>
        </w:rPr>
      </w:pPr>
      <w:r w:rsidRPr="00D10949">
        <w:rPr>
          <w:rFonts w:ascii="Times New Roman" w:hAnsi="Times New Roman" w:cs="Times New Roman"/>
          <w:sz w:val="24"/>
          <w:szCs w:val="24"/>
        </w:rPr>
        <w:t xml:space="preserve">O objetivo </w:t>
      </w:r>
      <w:proofErr w:type="spellStart"/>
      <w:r w:rsidRPr="00D10949">
        <w:rPr>
          <w:rFonts w:ascii="Times New Roman" w:hAnsi="Times New Roman" w:cs="Times New Roman"/>
          <w:sz w:val="24"/>
          <w:szCs w:val="24"/>
        </w:rPr>
        <w:t>deste</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trabalho</w:t>
      </w:r>
      <w:proofErr w:type="spellEnd"/>
      <w:r w:rsidRPr="00D10949">
        <w:rPr>
          <w:rFonts w:ascii="Times New Roman" w:hAnsi="Times New Roman" w:cs="Times New Roman"/>
          <w:sz w:val="24"/>
          <w:szCs w:val="24"/>
        </w:rPr>
        <w:t xml:space="preserve"> é </w:t>
      </w:r>
      <w:proofErr w:type="spellStart"/>
      <w:r w:rsidRPr="00D10949">
        <w:rPr>
          <w:rFonts w:ascii="Times New Roman" w:hAnsi="Times New Roman" w:cs="Times New Roman"/>
          <w:sz w:val="24"/>
          <w:szCs w:val="24"/>
        </w:rPr>
        <w:t>analisar</w:t>
      </w:r>
      <w:proofErr w:type="spellEnd"/>
      <w:r w:rsidRPr="00D10949">
        <w:rPr>
          <w:rFonts w:ascii="Times New Roman" w:hAnsi="Times New Roman" w:cs="Times New Roman"/>
          <w:sz w:val="24"/>
          <w:szCs w:val="24"/>
        </w:rPr>
        <w:t xml:space="preserve"> a </w:t>
      </w:r>
      <w:proofErr w:type="spellStart"/>
      <w:r w:rsidRPr="00D10949">
        <w:rPr>
          <w:rFonts w:ascii="Times New Roman" w:hAnsi="Times New Roman" w:cs="Times New Roman"/>
          <w:sz w:val="24"/>
          <w:szCs w:val="24"/>
        </w:rPr>
        <w:t>recuperação</w:t>
      </w:r>
      <w:proofErr w:type="spellEnd"/>
      <w:r w:rsidRPr="00D10949">
        <w:rPr>
          <w:rFonts w:ascii="Times New Roman" w:hAnsi="Times New Roman" w:cs="Times New Roman"/>
          <w:sz w:val="24"/>
          <w:szCs w:val="24"/>
        </w:rPr>
        <w:t xml:space="preserve"> de indicadores </w:t>
      </w:r>
      <w:proofErr w:type="spellStart"/>
      <w:r w:rsidRPr="00D10949">
        <w:rPr>
          <w:rFonts w:ascii="Times New Roman" w:hAnsi="Times New Roman" w:cs="Times New Roman"/>
          <w:sz w:val="24"/>
          <w:szCs w:val="24"/>
        </w:rPr>
        <w:t>estruturais</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sob</w:t>
      </w:r>
      <w:proofErr w:type="spellEnd"/>
      <w:r w:rsidRPr="00D10949">
        <w:rPr>
          <w:rFonts w:ascii="Times New Roman" w:hAnsi="Times New Roman" w:cs="Times New Roman"/>
          <w:sz w:val="24"/>
          <w:szCs w:val="24"/>
        </w:rPr>
        <w:t xml:space="preserve"> a perspectiva da </w:t>
      </w:r>
      <w:proofErr w:type="spellStart"/>
      <w:r w:rsidRPr="00D10949">
        <w:rPr>
          <w:rFonts w:ascii="Times New Roman" w:hAnsi="Times New Roman" w:cs="Times New Roman"/>
          <w:sz w:val="24"/>
          <w:szCs w:val="24"/>
        </w:rPr>
        <w:t>convencionalidade</w:t>
      </w:r>
      <w:proofErr w:type="spellEnd"/>
      <w:r w:rsidRPr="00D10949">
        <w:rPr>
          <w:rFonts w:ascii="Times New Roman" w:hAnsi="Times New Roman" w:cs="Times New Roman"/>
          <w:sz w:val="24"/>
          <w:szCs w:val="24"/>
        </w:rPr>
        <w:t xml:space="preserve"> em </w:t>
      </w:r>
      <w:proofErr w:type="spellStart"/>
      <w:r w:rsidRPr="00D10949">
        <w:rPr>
          <w:rFonts w:ascii="Times New Roman" w:hAnsi="Times New Roman" w:cs="Times New Roman"/>
          <w:sz w:val="24"/>
          <w:szCs w:val="24"/>
        </w:rPr>
        <w:t>relação</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aos</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resíduos</w:t>
      </w:r>
      <w:proofErr w:type="spellEnd"/>
      <w:r w:rsidRPr="00D10949">
        <w:rPr>
          <w:rFonts w:ascii="Times New Roman" w:hAnsi="Times New Roman" w:cs="Times New Roman"/>
          <w:sz w:val="24"/>
          <w:szCs w:val="24"/>
        </w:rPr>
        <w:t xml:space="preserve"> sólidos urbanos (RSU) </w:t>
      </w:r>
      <w:proofErr w:type="spellStart"/>
      <w:r w:rsidRPr="00D10949">
        <w:rPr>
          <w:rFonts w:ascii="Times New Roman" w:hAnsi="Times New Roman" w:cs="Times New Roman"/>
          <w:sz w:val="24"/>
          <w:szCs w:val="24"/>
        </w:rPr>
        <w:t>na</w:t>
      </w:r>
      <w:proofErr w:type="spellEnd"/>
      <w:r w:rsidRPr="00D10949">
        <w:rPr>
          <w:rFonts w:ascii="Times New Roman" w:hAnsi="Times New Roman" w:cs="Times New Roman"/>
          <w:sz w:val="24"/>
          <w:szCs w:val="24"/>
        </w:rPr>
        <w:t xml:space="preserve"> ótica da </w:t>
      </w:r>
      <w:proofErr w:type="spellStart"/>
      <w:r w:rsidRPr="00D10949">
        <w:rPr>
          <w:rFonts w:ascii="Times New Roman" w:hAnsi="Times New Roman" w:cs="Times New Roman"/>
          <w:sz w:val="24"/>
          <w:szCs w:val="24"/>
        </w:rPr>
        <w:t>governança</w:t>
      </w:r>
      <w:proofErr w:type="spellEnd"/>
      <w:r w:rsidRPr="00D10949">
        <w:rPr>
          <w:rFonts w:ascii="Times New Roman" w:hAnsi="Times New Roman" w:cs="Times New Roman"/>
          <w:sz w:val="24"/>
          <w:szCs w:val="24"/>
        </w:rPr>
        <w:t xml:space="preserve"> municipal no México, </w:t>
      </w:r>
      <w:proofErr w:type="spellStart"/>
      <w:r w:rsidRPr="00D10949">
        <w:rPr>
          <w:rFonts w:ascii="Times New Roman" w:hAnsi="Times New Roman" w:cs="Times New Roman"/>
          <w:sz w:val="24"/>
          <w:szCs w:val="24"/>
        </w:rPr>
        <w:t>especificamente</w:t>
      </w:r>
      <w:proofErr w:type="spellEnd"/>
      <w:r w:rsidRPr="00D10949">
        <w:rPr>
          <w:rFonts w:ascii="Times New Roman" w:hAnsi="Times New Roman" w:cs="Times New Roman"/>
          <w:sz w:val="24"/>
          <w:szCs w:val="24"/>
        </w:rPr>
        <w:t xml:space="preserve"> no caso do </w:t>
      </w:r>
      <w:proofErr w:type="spellStart"/>
      <w:r w:rsidRPr="00D10949">
        <w:rPr>
          <w:rFonts w:ascii="Times New Roman" w:hAnsi="Times New Roman" w:cs="Times New Roman"/>
          <w:sz w:val="24"/>
          <w:szCs w:val="24"/>
        </w:rPr>
        <w:t>município</w:t>
      </w:r>
      <w:proofErr w:type="spellEnd"/>
      <w:r w:rsidRPr="00D10949">
        <w:rPr>
          <w:rFonts w:ascii="Times New Roman" w:hAnsi="Times New Roman" w:cs="Times New Roman"/>
          <w:sz w:val="24"/>
          <w:szCs w:val="24"/>
        </w:rPr>
        <w:t xml:space="preserve"> de Toluca, </w:t>
      </w:r>
      <w:proofErr w:type="spellStart"/>
      <w:r w:rsidRPr="00D10949">
        <w:rPr>
          <w:rFonts w:ascii="Times New Roman" w:hAnsi="Times New Roman" w:cs="Times New Roman"/>
          <w:sz w:val="24"/>
          <w:szCs w:val="24"/>
        </w:rPr>
        <w:t>uma</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cidade</w:t>
      </w:r>
      <w:proofErr w:type="spellEnd"/>
      <w:r w:rsidRPr="00D10949">
        <w:rPr>
          <w:rFonts w:ascii="Times New Roman" w:hAnsi="Times New Roman" w:cs="Times New Roman"/>
          <w:sz w:val="24"/>
          <w:szCs w:val="24"/>
        </w:rPr>
        <w:t xml:space="preserve"> central do México. O referencial teórico do </w:t>
      </w:r>
      <w:proofErr w:type="spellStart"/>
      <w:r w:rsidRPr="00D10949">
        <w:rPr>
          <w:rFonts w:ascii="Times New Roman" w:hAnsi="Times New Roman" w:cs="Times New Roman"/>
          <w:sz w:val="24"/>
          <w:szCs w:val="24"/>
        </w:rPr>
        <w:t>estudo</w:t>
      </w:r>
      <w:proofErr w:type="spellEnd"/>
      <w:r w:rsidRPr="00D10949">
        <w:rPr>
          <w:rFonts w:ascii="Times New Roman" w:hAnsi="Times New Roman" w:cs="Times New Roman"/>
          <w:sz w:val="24"/>
          <w:szCs w:val="24"/>
        </w:rPr>
        <w:t xml:space="preserve"> é a perspectiva dos </w:t>
      </w:r>
      <w:proofErr w:type="spellStart"/>
      <w:r w:rsidRPr="00D10949">
        <w:rPr>
          <w:rFonts w:ascii="Times New Roman" w:hAnsi="Times New Roman" w:cs="Times New Roman"/>
          <w:sz w:val="24"/>
          <w:szCs w:val="24"/>
        </w:rPr>
        <w:t>direitos</w:t>
      </w:r>
      <w:proofErr w:type="spellEnd"/>
      <w:r w:rsidRPr="00D10949">
        <w:rPr>
          <w:rFonts w:ascii="Times New Roman" w:hAnsi="Times New Roman" w:cs="Times New Roman"/>
          <w:sz w:val="24"/>
          <w:szCs w:val="24"/>
        </w:rPr>
        <w:t xml:space="preserve"> humanos, a </w:t>
      </w:r>
      <w:proofErr w:type="spellStart"/>
      <w:r w:rsidRPr="00D10949">
        <w:rPr>
          <w:rFonts w:ascii="Times New Roman" w:hAnsi="Times New Roman" w:cs="Times New Roman"/>
          <w:sz w:val="24"/>
          <w:szCs w:val="24"/>
        </w:rPr>
        <w:t>categoria</w:t>
      </w:r>
      <w:proofErr w:type="spellEnd"/>
      <w:r w:rsidRPr="00D10949">
        <w:rPr>
          <w:rFonts w:ascii="Times New Roman" w:hAnsi="Times New Roman" w:cs="Times New Roman"/>
          <w:sz w:val="24"/>
          <w:szCs w:val="24"/>
        </w:rPr>
        <w:t xml:space="preserve"> de </w:t>
      </w:r>
      <w:proofErr w:type="spellStart"/>
      <w:r w:rsidRPr="00D10949">
        <w:rPr>
          <w:rFonts w:ascii="Times New Roman" w:hAnsi="Times New Roman" w:cs="Times New Roman"/>
          <w:sz w:val="24"/>
          <w:szCs w:val="24"/>
        </w:rPr>
        <w:t>análise</w:t>
      </w:r>
      <w:proofErr w:type="spellEnd"/>
      <w:r w:rsidRPr="00D10949">
        <w:rPr>
          <w:rFonts w:ascii="Times New Roman" w:hAnsi="Times New Roman" w:cs="Times New Roman"/>
          <w:sz w:val="24"/>
          <w:szCs w:val="24"/>
        </w:rPr>
        <w:t xml:space="preserve"> é a </w:t>
      </w:r>
      <w:proofErr w:type="spellStart"/>
      <w:r w:rsidRPr="00D10949">
        <w:rPr>
          <w:rFonts w:ascii="Times New Roman" w:hAnsi="Times New Roman" w:cs="Times New Roman"/>
          <w:sz w:val="24"/>
          <w:szCs w:val="24"/>
        </w:rPr>
        <w:t>gestão</w:t>
      </w:r>
      <w:proofErr w:type="spellEnd"/>
      <w:r w:rsidRPr="00D10949">
        <w:rPr>
          <w:rFonts w:ascii="Times New Roman" w:hAnsi="Times New Roman" w:cs="Times New Roman"/>
          <w:sz w:val="24"/>
          <w:szCs w:val="24"/>
        </w:rPr>
        <w:t xml:space="preserve"> de RSU, e a pesquisa é </w:t>
      </w:r>
      <w:proofErr w:type="spellStart"/>
      <w:r w:rsidRPr="00D10949">
        <w:rPr>
          <w:rFonts w:ascii="Times New Roman" w:hAnsi="Times New Roman" w:cs="Times New Roman"/>
          <w:sz w:val="24"/>
          <w:szCs w:val="24"/>
        </w:rPr>
        <w:t>qualitativa</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empregando</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uma</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abordagem</w:t>
      </w:r>
      <w:proofErr w:type="spellEnd"/>
      <w:r w:rsidRPr="00D10949">
        <w:rPr>
          <w:rFonts w:ascii="Times New Roman" w:hAnsi="Times New Roman" w:cs="Times New Roman"/>
          <w:sz w:val="24"/>
          <w:szCs w:val="24"/>
        </w:rPr>
        <w:t xml:space="preserve"> documental </w:t>
      </w:r>
      <w:proofErr w:type="gramStart"/>
      <w:r w:rsidRPr="00D10949">
        <w:rPr>
          <w:rFonts w:ascii="Times New Roman" w:hAnsi="Times New Roman" w:cs="Times New Roman"/>
          <w:sz w:val="24"/>
          <w:szCs w:val="24"/>
        </w:rPr>
        <w:t>e</w:t>
      </w:r>
      <w:proofErr w:type="gramEnd"/>
      <w:r w:rsidRPr="00D10949">
        <w:rPr>
          <w:rFonts w:ascii="Times New Roman" w:hAnsi="Times New Roman" w:cs="Times New Roman"/>
          <w:sz w:val="24"/>
          <w:szCs w:val="24"/>
        </w:rPr>
        <w:t xml:space="preserve"> utilizando </w:t>
      </w:r>
      <w:proofErr w:type="spellStart"/>
      <w:r w:rsidRPr="00D10949">
        <w:rPr>
          <w:rFonts w:ascii="Times New Roman" w:hAnsi="Times New Roman" w:cs="Times New Roman"/>
          <w:sz w:val="24"/>
          <w:szCs w:val="24"/>
        </w:rPr>
        <w:t>fontes</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primárias</w:t>
      </w:r>
      <w:proofErr w:type="spellEnd"/>
      <w:r w:rsidRPr="00D10949">
        <w:rPr>
          <w:rFonts w:ascii="Times New Roman" w:hAnsi="Times New Roman" w:cs="Times New Roman"/>
          <w:sz w:val="24"/>
          <w:szCs w:val="24"/>
        </w:rPr>
        <w:t xml:space="preserve"> como </w:t>
      </w:r>
      <w:proofErr w:type="spellStart"/>
      <w:r w:rsidRPr="00D10949">
        <w:rPr>
          <w:rFonts w:ascii="Times New Roman" w:hAnsi="Times New Roman" w:cs="Times New Roman"/>
          <w:sz w:val="24"/>
          <w:szCs w:val="24"/>
        </w:rPr>
        <w:t>leis</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relatórios</w:t>
      </w:r>
      <w:proofErr w:type="spellEnd"/>
      <w:r w:rsidRPr="00D10949">
        <w:rPr>
          <w:rFonts w:ascii="Times New Roman" w:hAnsi="Times New Roman" w:cs="Times New Roman"/>
          <w:sz w:val="24"/>
          <w:szCs w:val="24"/>
        </w:rPr>
        <w:t xml:space="preserve"> e documentos </w:t>
      </w:r>
      <w:proofErr w:type="spellStart"/>
      <w:r w:rsidRPr="00D10949">
        <w:rPr>
          <w:rFonts w:ascii="Times New Roman" w:hAnsi="Times New Roman" w:cs="Times New Roman"/>
          <w:sz w:val="24"/>
          <w:szCs w:val="24"/>
        </w:rPr>
        <w:t>oficiais</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nacionais</w:t>
      </w:r>
      <w:proofErr w:type="spellEnd"/>
      <w:r w:rsidRPr="00D10949">
        <w:rPr>
          <w:rFonts w:ascii="Times New Roman" w:hAnsi="Times New Roman" w:cs="Times New Roman"/>
          <w:sz w:val="24"/>
          <w:szCs w:val="24"/>
        </w:rPr>
        <w:t xml:space="preserve"> e </w:t>
      </w:r>
      <w:proofErr w:type="spellStart"/>
      <w:r w:rsidRPr="00D10949">
        <w:rPr>
          <w:rFonts w:ascii="Times New Roman" w:hAnsi="Times New Roman" w:cs="Times New Roman"/>
          <w:sz w:val="24"/>
          <w:szCs w:val="24"/>
        </w:rPr>
        <w:t>internacionais</w:t>
      </w:r>
      <w:proofErr w:type="spellEnd"/>
      <w:r w:rsidRPr="00D10949">
        <w:rPr>
          <w:rFonts w:ascii="Times New Roman" w:hAnsi="Times New Roman" w:cs="Times New Roman"/>
          <w:sz w:val="24"/>
          <w:szCs w:val="24"/>
        </w:rPr>
        <w:t xml:space="preserve">. A </w:t>
      </w:r>
      <w:proofErr w:type="spellStart"/>
      <w:r w:rsidRPr="00D10949">
        <w:rPr>
          <w:rFonts w:ascii="Times New Roman" w:hAnsi="Times New Roman" w:cs="Times New Roman"/>
          <w:sz w:val="24"/>
          <w:szCs w:val="24"/>
        </w:rPr>
        <w:t>interpretação</w:t>
      </w:r>
      <w:proofErr w:type="spellEnd"/>
      <w:r w:rsidRPr="00D10949">
        <w:rPr>
          <w:rFonts w:ascii="Times New Roman" w:hAnsi="Times New Roman" w:cs="Times New Roman"/>
          <w:sz w:val="24"/>
          <w:szCs w:val="24"/>
        </w:rPr>
        <w:t xml:space="preserve"> dos dados é </w:t>
      </w:r>
      <w:proofErr w:type="spellStart"/>
      <w:r w:rsidRPr="00D10949">
        <w:rPr>
          <w:rFonts w:ascii="Times New Roman" w:hAnsi="Times New Roman" w:cs="Times New Roman"/>
          <w:sz w:val="24"/>
          <w:szCs w:val="24"/>
        </w:rPr>
        <w:t>dedutiva</w:t>
      </w:r>
      <w:proofErr w:type="spellEnd"/>
      <w:r w:rsidRPr="00D10949">
        <w:rPr>
          <w:rFonts w:ascii="Times New Roman" w:hAnsi="Times New Roman" w:cs="Times New Roman"/>
          <w:sz w:val="24"/>
          <w:szCs w:val="24"/>
        </w:rPr>
        <w:t xml:space="preserve">. O modelo de </w:t>
      </w:r>
      <w:proofErr w:type="spellStart"/>
      <w:r w:rsidRPr="00D10949">
        <w:rPr>
          <w:rFonts w:ascii="Times New Roman" w:hAnsi="Times New Roman" w:cs="Times New Roman"/>
          <w:sz w:val="24"/>
          <w:szCs w:val="24"/>
        </w:rPr>
        <w:t>estudo</w:t>
      </w:r>
      <w:proofErr w:type="spellEnd"/>
      <w:r w:rsidRPr="00D10949">
        <w:rPr>
          <w:rFonts w:ascii="Times New Roman" w:hAnsi="Times New Roman" w:cs="Times New Roman"/>
          <w:sz w:val="24"/>
          <w:szCs w:val="24"/>
        </w:rPr>
        <w:t xml:space="preserve"> atende </w:t>
      </w:r>
      <w:proofErr w:type="spellStart"/>
      <w:r w:rsidRPr="00D10949">
        <w:rPr>
          <w:rFonts w:ascii="Times New Roman" w:hAnsi="Times New Roman" w:cs="Times New Roman"/>
          <w:sz w:val="24"/>
          <w:szCs w:val="24"/>
        </w:rPr>
        <w:t>aos</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critérios</w:t>
      </w:r>
      <w:proofErr w:type="spellEnd"/>
      <w:r w:rsidRPr="00D10949">
        <w:rPr>
          <w:rFonts w:ascii="Times New Roman" w:hAnsi="Times New Roman" w:cs="Times New Roman"/>
          <w:sz w:val="24"/>
          <w:szCs w:val="24"/>
        </w:rPr>
        <w:t xml:space="preserve"> de </w:t>
      </w:r>
      <w:proofErr w:type="spellStart"/>
      <w:r w:rsidRPr="00D10949">
        <w:rPr>
          <w:rFonts w:ascii="Times New Roman" w:hAnsi="Times New Roman" w:cs="Times New Roman"/>
          <w:sz w:val="24"/>
          <w:szCs w:val="24"/>
        </w:rPr>
        <w:t>verificabilidade</w:t>
      </w:r>
      <w:proofErr w:type="spellEnd"/>
      <w:r w:rsidRPr="00D10949">
        <w:rPr>
          <w:rFonts w:ascii="Times New Roman" w:hAnsi="Times New Roman" w:cs="Times New Roman"/>
          <w:sz w:val="24"/>
          <w:szCs w:val="24"/>
        </w:rPr>
        <w:t xml:space="preserve"> e </w:t>
      </w:r>
      <w:proofErr w:type="spellStart"/>
      <w:r w:rsidRPr="00D10949">
        <w:rPr>
          <w:rFonts w:ascii="Times New Roman" w:hAnsi="Times New Roman" w:cs="Times New Roman"/>
          <w:sz w:val="24"/>
          <w:szCs w:val="24"/>
        </w:rPr>
        <w:t>replicabilidade</w:t>
      </w:r>
      <w:proofErr w:type="spellEnd"/>
      <w:r w:rsidRPr="00D10949">
        <w:rPr>
          <w:rFonts w:ascii="Times New Roman" w:hAnsi="Times New Roman" w:cs="Times New Roman"/>
          <w:sz w:val="24"/>
          <w:szCs w:val="24"/>
        </w:rPr>
        <w:t>.</w:t>
      </w:r>
    </w:p>
    <w:p w14:paraId="02268CBA" w14:textId="46DA4980" w:rsidR="00E943DA" w:rsidRDefault="00D10949" w:rsidP="00D10949">
      <w:pPr>
        <w:spacing w:line="276" w:lineRule="auto"/>
        <w:jc w:val="both"/>
        <w:rPr>
          <w:rFonts w:ascii="Times New Roman" w:hAnsi="Times New Roman" w:cs="Times New Roman"/>
          <w:sz w:val="24"/>
          <w:szCs w:val="24"/>
        </w:rPr>
      </w:pPr>
      <w:proofErr w:type="spellStart"/>
      <w:r w:rsidRPr="00D10949">
        <w:rPr>
          <w:rFonts w:ascii="Times New Roman" w:hAnsi="Times New Roman" w:cs="Times New Roman"/>
          <w:b/>
          <w:bCs/>
          <w:sz w:val="24"/>
          <w:szCs w:val="24"/>
        </w:rPr>
        <w:t>Palavras</w:t>
      </w:r>
      <w:proofErr w:type="spellEnd"/>
      <w:r w:rsidRPr="00D10949">
        <w:rPr>
          <w:rFonts w:ascii="Times New Roman" w:hAnsi="Times New Roman" w:cs="Times New Roman"/>
          <w:b/>
          <w:bCs/>
          <w:sz w:val="24"/>
          <w:szCs w:val="24"/>
        </w:rPr>
        <w:t>-chave:</w:t>
      </w:r>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Resíduos</w:t>
      </w:r>
      <w:proofErr w:type="spellEnd"/>
      <w:r w:rsidRPr="00D10949">
        <w:rPr>
          <w:rFonts w:ascii="Times New Roman" w:hAnsi="Times New Roman" w:cs="Times New Roman"/>
          <w:sz w:val="24"/>
          <w:szCs w:val="24"/>
        </w:rPr>
        <w:t xml:space="preserve"> sólidos, urbano, </w:t>
      </w:r>
      <w:proofErr w:type="spellStart"/>
      <w:r w:rsidRPr="00D10949">
        <w:rPr>
          <w:rFonts w:ascii="Times New Roman" w:hAnsi="Times New Roman" w:cs="Times New Roman"/>
          <w:sz w:val="24"/>
          <w:szCs w:val="24"/>
        </w:rPr>
        <w:t>município</w:t>
      </w:r>
      <w:proofErr w:type="spellEnd"/>
      <w:r w:rsidRPr="00D10949">
        <w:rPr>
          <w:rFonts w:ascii="Times New Roman" w:hAnsi="Times New Roman" w:cs="Times New Roman"/>
          <w:sz w:val="24"/>
          <w:szCs w:val="24"/>
        </w:rPr>
        <w:t xml:space="preserve">, </w:t>
      </w:r>
      <w:proofErr w:type="spellStart"/>
      <w:r w:rsidRPr="00D10949">
        <w:rPr>
          <w:rFonts w:ascii="Times New Roman" w:hAnsi="Times New Roman" w:cs="Times New Roman"/>
          <w:sz w:val="24"/>
          <w:szCs w:val="24"/>
        </w:rPr>
        <w:t>gestão</w:t>
      </w:r>
      <w:proofErr w:type="spellEnd"/>
    </w:p>
    <w:p w14:paraId="572915A5" w14:textId="77777777" w:rsidR="00D10949" w:rsidRDefault="00D10949" w:rsidP="00D10949">
      <w:pPr>
        <w:spacing w:line="360" w:lineRule="auto"/>
        <w:jc w:val="both"/>
        <w:rPr>
          <w:rFonts w:ascii="Times New Roman" w:hAnsi="Times New Roman" w:cs="Times New Roman"/>
          <w:sz w:val="24"/>
          <w:szCs w:val="24"/>
        </w:rPr>
      </w:pPr>
    </w:p>
    <w:p w14:paraId="7C8C2599" w14:textId="77777777" w:rsidR="00D10949" w:rsidRDefault="00D10949" w:rsidP="00D10949">
      <w:pPr>
        <w:spacing w:line="360" w:lineRule="auto"/>
        <w:jc w:val="both"/>
        <w:rPr>
          <w:rFonts w:ascii="Times New Roman" w:hAnsi="Times New Roman" w:cs="Times New Roman"/>
          <w:sz w:val="24"/>
          <w:szCs w:val="24"/>
        </w:rPr>
      </w:pPr>
    </w:p>
    <w:p w14:paraId="25EBB75C" w14:textId="77777777" w:rsidR="00D10949" w:rsidRDefault="00D10949" w:rsidP="00D10949">
      <w:pPr>
        <w:spacing w:line="360" w:lineRule="auto"/>
        <w:jc w:val="both"/>
        <w:rPr>
          <w:rFonts w:ascii="Times New Roman" w:hAnsi="Times New Roman" w:cs="Times New Roman"/>
          <w:sz w:val="24"/>
          <w:szCs w:val="24"/>
        </w:rPr>
      </w:pPr>
    </w:p>
    <w:p w14:paraId="38C59452" w14:textId="77777777" w:rsidR="00D10949" w:rsidRDefault="00D10949" w:rsidP="00D10949">
      <w:pPr>
        <w:spacing w:line="360" w:lineRule="auto"/>
        <w:jc w:val="both"/>
        <w:rPr>
          <w:rFonts w:ascii="Times New Roman" w:hAnsi="Times New Roman" w:cs="Times New Roman"/>
          <w:sz w:val="24"/>
          <w:szCs w:val="24"/>
        </w:rPr>
      </w:pPr>
    </w:p>
    <w:p w14:paraId="0A934C09" w14:textId="77777777" w:rsidR="00D10949" w:rsidRPr="00D10949" w:rsidRDefault="00D10949" w:rsidP="00D10949">
      <w:pPr>
        <w:spacing w:line="360" w:lineRule="auto"/>
        <w:jc w:val="both"/>
        <w:rPr>
          <w:rFonts w:ascii="Times New Roman" w:hAnsi="Times New Roman" w:cs="Times New Roman"/>
          <w:sz w:val="24"/>
          <w:szCs w:val="24"/>
        </w:rPr>
      </w:pPr>
    </w:p>
    <w:p w14:paraId="023CD057" w14:textId="64F4106A" w:rsidR="00B42B73" w:rsidRPr="00E943DA" w:rsidRDefault="00B42B73" w:rsidP="00464995">
      <w:pPr>
        <w:spacing w:line="360" w:lineRule="auto"/>
        <w:jc w:val="center"/>
        <w:rPr>
          <w:rFonts w:ascii="Times New Roman" w:hAnsi="Times New Roman" w:cs="Times New Roman"/>
          <w:sz w:val="32"/>
          <w:szCs w:val="32"/>
        </w:rPr>
      </w:pPr>
      <w:r w:rsidRPr="00E943DA">
        <w:rPr>
          <w:rFonts w:ascii="Times New Roman" w:hAnsi="Times New Roman" w:cs="Times New Roman"/>
          <w:b/>
          <w:bCs/>
          <w:sz w:val="32"/>
          <w:szCs w:val="32"/>
        </w:rPr>
        <w:lastRenderedPageBreak/>
        <w:t>Introducción</w:t>
      </w:r>
    </w:p>
    <w:p w14:paraId="599406D7" w14:textId="5EA948F9" w:rsidR="0045012B" w:rsidRPr="00E943DA" w:rsidRDefault="0045012B"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De acuerdo con la ONU (Organización de las Naciones Unidas, 2024) es imperativo vencer la generación de desechos en aras de convertirlos en insumos de una economía circular, con la meta ideal de llegar a residuos cero. No obstante, indica que se observa una falta de acción a nivel global, con efectos adversos sobre la salud, el medio ambiente y la economía a corto, mediano y largo plazo. De no lograrse una sensible reducción se comprometerá la sostenibilidad del futuro. </w:t>
      </w:r>
      <w:r w:rsidR="00105F4C" w:rsidRPr="00E943DA">
        <w:rPr>
          <w:rFonts w:ascii="Times New Roman" w:hAnsi="Times New Roman" w:cs="Times New Roman"/>
        </w:rPr>
        <w:t>El planteamiento es concreto, transformar la basura en recurso.</w:t>
      </w:r>
    </w:p>
    <w:p w14:paraId="67F7DA7C" w14:textId="3359DD51" w:rsidR="00337BD9" w:rsidRPr="00E943DA" w:rsidRDefault="00337BD9" w:rsidP="00464995">
      <w:pPr>
        <w:spacing w:line="360" w:lineRule="auto"/>
        <w:ind w:firstLine="708"/>
        <w:jc w:val="both"/>
        <w:rPr>
          <w:rFonts w:ascii="Times New Roman" w:hAnsi="Times New Roman" w:cs="Times New Roman"/>
        </w:rPr>
      </w:pPr>
      <w:r w:rsidRPr="00E943DA">
        <w:rPr>
          <w:rFonts w:ascii="Times New Roman" w:hAnsi="Times New Roman" w:cs="Times New Roman"/>
        </w:rPr>
        <w:t>Por su parte, la Organización de Cooperación y Desarrollo Económico (O</w:t>
      </w:r>
      <w:r w:rsidR="008C2726" w:rsidRPr="00E943DA">
        <w:rPr>
          <w:rFonts w:ascii="Times New Roman" w:hAnsi="Times New Roman" w:cs="Times New Roman"/>
        </w:rPr>
        <w:t>E</w:t>
      </w:r>
      <w:r w:rsidRPr="00E943DA">
        <w:rPr>
          <w:rFonts w:ascii="Times New Roman" w:hAnsi="Times New Roman" w:cs="Times New Roman"/>
        </w:rPr>
        <w:t>CD</w:t>
      </w:r>
      <w:r w:rsidR="008C2726" w:rsidRPr="00E943DA">
        <w:rPr>
          <w:rFonts w:ascii="Times New Roman" w:hAnsi="Times New Roman" w:cs="Times New Roman"/>
        </w:rPr>
        <w:t xml:space="preserve"> Net Zero+</w:t>
      </w:r>
      <w:r w:rsidRPr="00E943DA">
        <w:rPr>
          <w:rFonts w:ascii="Times New Roman" w:hAnsi="Times New Roman" w:cs="Times New Roman"/>
        </w:rPr>
        <w:t xml:space="preserve">, </w:t>
      </w:r>
      <w:r w:rsidR="008C2726" w:rsidRPr="00E943DA">
        <w:rPr>
          <w:rFonts w:ascii="Times New Roman" w:hAnsi="Times New Roman" w:cs="Times New Roman"/>
        </w:rPr>
        <w:t>2025</w:t>
      </w:r>
      <w:r w:rsidRPr="00E943DA">
        <w:rPr>
          <w:rFonts w:ascii="Times New Roman" w:hAnsi="Times New Roman" w:cs="Times New Roman"/>
        </w:rPr>
        <w:t xml:space="preserve">) reportó que el consumo doméstico registrado en nueve países contribuye en más del 60% de emisión de gases con efecto invernadero. Estos datos ilustran la necesidad de </w:t>
      </w:r>
      <w:r w:rsidR="008C2726" w:rsidRPr="00E943DA">
        <w:rPr>
          <w:rFonts w:ascii="Times New Roman" w:hAnsi="Times New Roman" w:cs="Times New Roman"/>
        </w:rPr>
        <w:t xml:space="preserve">lograr nuevos patrones de consumo, dotar a las personas con más información para la toma de decisiones desde la sostenibilidad. Elementos que deben de conectarse con políticas públicas a nivel municipal, por ser este el nivel de administración pública responsable de la limpieza y recolección de residuos. </w:t>
      </w:r>
    </w:p>
    <w:p w14:paraId="25756858" w14:textId="4E85CF14" w:rsidR="00BB524C" w:rsidRPr="00E943DA" w:rsidRDefault="0045012B"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Desde este escenario, el derecho ambiental ha nombrado </w:t>
      </w:r>
      <w:r w:rsidR="00BB524C" w:rsidRPr="00E943DA">
        <w:rPr>
          <w:rFonts w:ascii="Times New Roman" w:hAnsi="Times New Roman" w:cs="Times New Roman"/>
        </w:rPr>
        <w:t xml:space="preserve">lo que se </w:t>
      </w:r>
      <w:r w:rsidRPr="00E943DA">
        <w:rPr>
          <w:rFonts w:ascii="Times New Roman" w:hAnsi="Times New Roman" w:cs="Times New Roman"/>
        </w:rPr>
        <w:t xml:space="preserve">conoce como </w:t>
      </w:r>
      <w:r w:rsidR="00BB524C" w:rsidRPr="00E943DA">
        <w:rPr>
          <w:rFonts w:ascii="Times New Roman" w:hAnsi="Times New Roman" w:cs="Times New Roman"/>
        </w:rPr>
        <w:t xml:space="preserve">Derecho del Gobierno Planetario del Ambiente (Gorosito, 2017) </w:t>
      </w:r>
      <w:r w:rsidR="00DA3CA3" w:rsidRPr="00E943DA">
        <w:rPr>
          <w:rFonts w:ascii="Times New Roman" w:hAnsi="Times New Roman" w:cs="Times New Roman"/>
        </w:rPr>
        <w:t>que aglutina principios que operan como elementos orientadores de interpretación e integración sobre los recursos, como la regulación de recursos naturales como el agua, cuando son compartidos por estados nación aplica el principio de soberanía, unidad física que equivale a unidad geográfica, consulta previa en la gestión de recursos, no causar un perjuicio sensible al recurso</w:t>
      </w:r>
      <w:r w:rsidR="001C5127" w:rsidRPr="00E943DA">
        <w:rPr>
          <w:rFonts w:ascii="Times New Roman" w:hAnsi="Times New Roman" w:cs="Times New Roman"/>
        </w:rPr>
        <w:t xml:space="preserve">. </w:t>
      </w:r>
    </w:p>
    <w:p w14:paraId="26B99484" w14:textId="1F1690EB" w:rsidR="001C5127" w:rsidRPr="00E943DA" w:rsidRDefault="001C5127" w:rsidP="00464995">
      <w:pPr>
        <w:spacing w:line="360" w:lineRule="auto"/>
        <w:ind w:firstLine="708"/>
        <w:jc w:val="both"/>
        <w:rPr>
          <w:rFonts w:ascii="Times New Roman" w:hAnsi="Times New Roman" w:cs="Times New Roman"/>
        </w:rPr>
      </w:pPr>
      <w:r w:rsidRPr="00E943DA">
        <w:rPr>
          <w:rFonts w:ascii="Times New Roman" w:hAnsi="Times New Roman" w:cs="Times New Roman"/>
        </w:rPr>
        <w:t>Se dice que los principios son fuentes del derecho ayudan a la autoridad a interpretar y aplicar una disposición jurídica contenida en una ley o en un tratado internacional. Estos principios permean en todo acto de autoridad. Hay principios descriptivos y prescriptivos o normativos. Los descriptivos se forman por proposiciones que en este caso se dirigen al cómo se relaciona la humanidad, en este caso, con los ecosistemas y los prescriptivos como exigencias del cómo actuar para la protección de la naturaleza, del ambiente. A partir de esto resulta pertinente el revisar cómo las políticas públicas los recuperan en el desarrollo de sus contenidos.</w:t>
      </w:r>
    </w:p>
    <w:p w14:paraId="2BD143E7" w14:textId="77777777" w:rsidR="000F45AC" w:rsidRPr="00E943DA" w:rsidRDefault="001C5127"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Por lo que desde la academia es preciso analizar el cómo, desde el basto campo del cuidado ambiental, las autoridades, particularmente las municipales, en este caso el municipio </w:t>
      </w:r>
      <w:r w:rsidR="0032684E" w:rsidRPr="00E943DA">
        <w:rPr>
          <w:rFonts w:ascii="Times New Roman" w:hAnsi="Times New Roman" w:cs="Times New Roman"/>
        </w:rPr>
        <w:t>de Toluca, re</w:t>
      </w:r>
      <w:r w:rsidRPr="00E943DA">
        <w:rPr>
          <w:rFonts w:ascii="Times New Roman" w:hAnsi="Times New Roman" w:cs="Times New Roman"/>
        </w:rPr>
        <w:t>cuperan</w:t>
      </w:r>
      <w:r w:rsidR="0032684E" w:rsidRPr="00E943DA">
        <w:rPr>
          <w:rFonts w:ascii="Times New Roman" w:hAnsi="Times New Roman" w:cs="Times New Roman"/>
        </w:rPr>
        <w:t xml:space="preserve"> o no los indicadores estructurales</w:t>
      </w:r>
      <w:r w:rsidRPr="00E943DA">
        <w:rPr>
          <w:rFonts w:ascii="Times New Roman" w:hAnsi="Times New Roman" w:cs="Times New Roman"/>
        </w:rPr>
        <w:t xml:space="preserve"> </w:t>
      </w:r>
      <w:r w:rsidR="000F45AC" w:rsidRPr="00E943DA">
        <w:rPr>
          <w:rFonts w:ascii="Times New Roman" w:hAnsi="Times New Roman" w:cs="Times New Roman"/>
        </w:rPr>
        <w:t xml:space="preserve">desde el principio de convencionalidad sobre los residuos sólidos urbanos (RSU) desde la gobernanza municipal en México, en el Municipio de Toluca, ciudad núcleo. </w:t>
      </w:r>
    </w:p>
    <w:p w14:paraId="1CE8B6CD" w14:textId="10DE2AAA" w:rsidR="001C5127" w:rsidRPr="00E943DA" w:rsidRDefault="000F45AC"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 xml:space="preserve">La perspectiva de los derechos humanos </w:t>
      </w:r>
      <w:r w:rsidR="009F1494" w:rsidRPr="00E943DA">
        <w:rPr>
          <w:rFonts w:ascii="Times New Roman" w:hAnsi="Times New Roman" w:cs="Times New Roman"/>
        </w:rPr>
        <w:t>forma parte de los valores universales desarrollados por las Naciones Unidas, es un marco conceptual que favorece procesos para la protección y ejercicio del desarrollo humano de la mano del progreso social que permitan desaparecer progresivamente las desigualdades. Este enfoque opera desde los principios de universalidad, imprescriptibilidad, irrenunciabilidad, interdependencia, indivisibilidad, inalienabilidad, obligaciones de los Estados a través de la transparencia, rendición de cuentas y resultados (Grupo de las Naciones Unidas para el desarrollo sostenible, 2025).</w:t>
      </w:r>
      <w:r w:rsidR="00C325A5" w:rsidRPr="00E943DA">
        <w:rPr>
          <w:rFonts w:ascii="Times New Roman" w:hAnsi="Times New Roman" w:cs="Times New Roman"/>
        </w:rPr>
        <w:t xml:space="preserve"> El tema abordado se liga con el derecho a la salud, al ambiente sano para el desarrollo y bienestar personal, a una alimentación nutritiva</w:t>
      </w:r>
      <w:r w:rsidR="00801952" w:rsidRPr="00E943DA">
        <w:rPr>
          <w:rFonts w:ascii="Times New Roman" w:hAnsi="Times New Roman" w:cs="Times New Roman"/>
        </w:rPr>
        <w:t xml:space="preserve">, al agua (Cámara de Diputados del H. Congreso de la Unión, 2025). </w:t>
      </w:r>
    </w:p>
    <w:p w14:paraId="7722C12B" w14:textId="1062C5A0" w:rsidR="00B56453" w:rsidRPr="00E943DA" w:rsidRDefault="00A153B2" w:rsidP="00464995">
      <w:pPr>
        <w:spacing w:line="360" w:lineRule="auto"/>
        <w:ind w:firstLine="708"/>
        <w:jc w:val="both"/>
        <w:rPr>
          <w:rFonts w:ascii="Times New Roman" w:hAnsi="Times New Roman" w:cs="Times New Roman"/>
        </w:rPr>
      </w:pPr>
      <w:r w:rsidRPr="00E943DA">
        <w:rPr>
          <w:rFonts w:ascii="Times New Roman" w:hAnsi="Times New Roman" w:cs="Times New Roman"/>
        </w:rPr>
        <w:t>La categoría de análisis es la gestión de los RSU, d</w:t>
      </w:r>
      <w:r w:rsidR="00B56453" w:rsidRPr="00E943DA">
        <w:rPr>
          <w:rFonts w:ascii="Times New Roman" w:hAnsi="Times New Roman" w:cs="Times New Roman"/>
        </w:rPr>
        <w:t xml:space="preserve">e acuerdo con la </w:t>
      </w:r>
      <w:r w:rsidR="00D30894" w:rsidRPr="00E943DA">
        <w:rPr>
          <w:rFonts w:ascii="Times New Roman" w:hAnsi="Times New Roman" w:cs="Times New Roman"/>
        </w:rPr>
        <w:t>ley general para la prevención y gestión integral de los residuos</w:t>
      </w:r>
      <w:r w:rsidR="00B56453" w:rsidRPr="00E943DA">
        <w:rPr>
          <w:rFonts w:ascii="Times New Roman" w:hAnsi="Times New Roman" w:cs="Times New Roman"/>
        </w:rPr>
        <w:t xml:space="preserve"> </w:t>
      </w:r>
      <w:r w:rsidR="00D30894" w:rsidRPr="00E943DA">
        <w:rPr>
          <w:rFonts w:ascii="Times New Roman" w:hAnsi="Times New Roman" w:cs="Times New Roman"/>
        </w:rPr>
        <w:t>(</w:t>
      </w:r>
      <w:r w:rsidR="00B56453" w:rsidRPr="00E943DA">
        <w:rPr>
          <w:rFonts w:ascii="Times New Roman" w:hAnsi="Times New Roman" w:cs="Times New Roman"/>
        </w:rPr>
        <w:t>LGPGIR</w:t>
      </w:r>
      <w:r w:rsidR="00D30894" w:rsidRPr="00E943DA">
        <w:rPr>
          <w:rFonts w:ascii="Times New Roman" w:hAnsi="Times New Roman" w:cs="Times New Roman"/>
        </w:rPr>
        <w:t>)</w:t>
      </w:r>
      <w:r w:rsidR="00B56453" w:rsidRPr="00E943DA">
        <w:rPr>
          <w:rFonts w:ascii="Times New Roman" w:hAnsi="Times New Roman" w:cs="Times New Roman"/>
        </w:rPr>
        <w:t xml:space="preserve"> en su artículo quinto numeral XXXIII, los residuos sólidos urbanos, materia de análisis de este estudio, se definen como (Cámara de Diputados del H. Congreso de la Unión, 2023: 7)</w:t>
      </w:r>
    </w:p>
    <w:p w14:paraId="0B5974C5" w14:textId="77777777" w:rsidR="00B56453" w:rsidRPr="00E943DA" w:rsidRDefault="00B56453" w:rsidP="00464995">
      <w:pPr>
        <w:spacing w:line="360" w:lineRule="auto"/>
        <w:ind w:left="709"/>
        <w:jc w:val="both"/>
        <w:rPr>
          <w:rFonts w:ascii="Times New Roman" w:hAnsi="Times New Roman" w:cs="Times New Roman"/>
        </w:rPr>
      </w:pPr>
      <w:r w:rsidRPr="00E943DA">
        <w:rPr>
          <w:rFonts w:ascii="Times New Roman" w:hAnsi="Times New Roman" w:cs="Times New Roman"/>
        </w:rPr>
        <w:t xml:space="preserve">Residuos Sólidos Urbanos: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14:paraId="633F4D7E" w14:textId="1910C07F" w:rsidR="0004734E" w:rsidRPr="00E943DA" w:rsidRDefault="006B17EC" w:rsidP="00464995">
      <w:pPr>
        <w:spacing w:line="360" w:lineRule="auto"/>
        <w:ind w:firstLine="708"/>
        <w:jc w:val="both"/>
        <w:rPr>
          <w:rFonts w:ascii="Times New Roman" w:hAnsi="Times New Roman" w:cs="Times New Roman"/>
        </w:rPr>
      </w:pPr>
      <w:r w:rsidRPr="00E943DA">
        <w:rPr>
          <w:rFonts w:ascii="Times New Roman" w:hAnsi="Times New Roman" w:cs="Times New Roman"/>
        </w:rPr>
        <w:t>En el mundo la gestión</w:t>
      </w:r>
      <w:r w:rsidR="00A153B2" w:rsidRPr="00E943DA">
        <w:rPr>
          <w:rFonts w:ascii="Times New Roman" w:hAnsi="Times New Roman" w:cs="Times New Roman"/>
        </w:rPr>
        <w:t>, es decir, la administración, control y organización</w:t>
      </w:r>
      <w:r w:rsidRPr="00E943DA">
        <w:rPr>
          <w:rFonts w:ascii="Times New Roman" w:hAnsi="Times New Roman" w:cs="Times New Roman"/>
        </w:rPr>
        <w:t xml:space="preserve"> de los residuos sólidos urbanos representa un problema de agenda pública. El Banco Mundial</w:t>
      </w:r>
      <w:r w:rsidR="00870127" w:rsidRPr="00E943DA">
        <w:rPr>
          <w:rFonts w:ascii="Times New Roman" w:hAnsi="Times New Roman" w:cs="Times New Roman"/>
        </w:rPr>
        <w:t xml:space="preserve"> (2019)</w:t>
      </w:r>
      <w:r w:rsidRPr="00E943DA">
        <w:rPr>
          <w:rFonts w:ascii="Times New Roman" w:hAnsi="Times New Roman" w:cs="Times New Roman"/>
        </w:rPr>
        <w:t xml:space="preserve"> prevé que dado el crecimiento poblacional y de asentamientos urbanos para el 2050 estos residuos alcanzarán una cifra de 3,880 millones de toneladas. Estimación que deja muy atrás lo reportado en 2020, año en el que se acumularon 2,240 millones de toneladas. La mala disposición para su confinamiento produce graves estragos ambientales, como lo son, contaminación del suelo, del agua, del aire, el asentamiento de áreas altamente infecciosas para la preservación de la salud humana y no humana</w:t>
      </w:r>
      <w:r w:rsidR="00870127" w:rsidRPr="00E943DA">
        <w:rPr>
          <w:rFonts w:ascii="Times New Roman" w:hAnsi="Times New Roman" w:cs="Times New Roman"/>
        </w:rPr>
        <w:t>, al punto tal que se identifiquen áreas de sacrificio, es decir, áreas muertas en el territorio urbano</w:t>
      </w:r>
      <w:r w:rsidRPr="00E943DA">
        <w:rPr>
          <w:rFonts w:ascii="Times New Roman" w:hAnsi="Times New Roman" w:cs="Times New Roman"/>
        </w:rPr>
        <w:t xml:space="preserve">. </w:t>
      </w:r>
    </w:p>
    <w:p w14:paraId="715F480E" w14:textId="3F741465" w:rsidR="006B17EC" w:rsidRPr="00E943DA" w:rsidRDefault="006B17EC"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En contraste, una gestión controlada e integral sobre ellos activaría procesos productivos de segunda serie, de modo tal que se tratasen como insumos de oportunidad capitalizables </w:t>
      </w:r>
      <w:r w:rsidR="00870127" w:rsidRPr="00E943DA">
        <w:rPr>
          <w:rFonts w:ascii="Times New Roman" w:hAnsi="Times New Roman" w:cs="Times New Roman"/>
        </w:rPr>
        <w:t xml:space="preserve">por el </w:t>
      </w:r>
      <w:proofErr w:type="spellStart"/>
      <w:r w:rsidR="00870127" w:rsidRPr="00E943DA">
        <w:rPr>
          <w:rFonts w:ascii="Times New Roman" w:hAnsi="Times New Roman" w:cs="Times New Roman"/>
        </w:rPr>
        <w:t>re-uso</w:t>
      </w:r>
      <w:proofErr w:type="spellEnd"/>
      <w:r w:rsidR="00870127" w:rsidRPr="00E943DA">
        <w:rPr>
          <w:rFonts w:ascii="Times New Roman" w:hAnsi="Times New Roman" w:cs="Times New Roman"/>
        </w:rPr>
        <w:t xml:space="preserve"> </w:t>
      </w:r>
      <w:r w:rsidR="00CA2CD5" w:rsidRPr="00E943DA">
        <w:rPr>
          <w:rFonts w:ascii="Times New Roman" w:hAnsi="Times New Roman" w:cs="Times New Roman"/>
        </w:rPr>
        <w:t>a través del</w:t>
      </w:r>
      <w:r w:rsidR="00870127" w:rsidRPr="00E943DA">
        <w:rPr>
          <w:rFonts w:ascii="Times New Roman" w:hAnsi="Times New Roman" w:cs="Times New Roman"/>
        </w:rPr>
        <w:t xml:space="preserve"> reciclaje de empaques, envases, o bien de embalajes</w:t>
      </w:r>
      <w:r w:rsidR="00CA2CD5" w:rsidRPr="00E943DA">
        <w:rPr>
          <w:rFonts w:ascii="Times New Roman" w:hAnsi="Times New Roman" w:cs="Times New Roman"/>
        </w:rPr>
        <w:t xml:space="preserve"> y separación por tipo de residuo, celulosa, plástico, aluminio, entre otros</w:t>
      </w:r>
      <w:r w:rsidR="00870127" w:rsidRPr="00E943DA">
        <w:rPr>
          <w:rFonts w:ascii="Times New Roman" w:hAnsi="Times New Roman" w:cs="Times New Roman"/>
        </w:rPr>
        <w:t>. Dicho escenario exige análisis desde la academia que apunten de manera clara y contundente la falta de políticas públicas</w:t>
      </w:r>
      <w:r w:rsidR="0004734E" w:rsidRPr="00E943DA">
        <w:rPr>
          <w:rFonts w:ascii="Times New Roman" w:hAnsi="Times New Roman" w:cs="Times New Roman"/>
        </w:rPr>
        <w:t xml:space="preserve"> instrumentalizadas de forma consistente</w:t>
      </w:r>
      <w:r w:rsidR="00870127" w:rsidRPr="00E943DA">
        <w:rPr>
          <w:rFonts w:ascii="Times New Roman" w:hAnsi="Times New Roman" w:cs="Times New Roman"/>
        </w:rPr>
        <w:t xml:space="preserve"> </w:t>
      </w:r>
      <w:r w:rsidR="00870127" w:rsidRPr="00E943DA">
        <w:rPr>
          <w:rFonts w:ascii="Times New Roman" w:hAnsi="Times New Roman" w:cs="Times New Roman"/>
        </w:rPr>
        <w:lastRenderedPageBreak/>
        <w:t xml:space="preserve">en la materia para su inmediata implementación con programas puntuales que estén </w:t>
      </w:r>
      <w:proofErr w:type="spellStart"/>
      <w:r w:rsidR="00870127" w:rsidRPr="00E943DA">
        <w:rPr>
          <w:rFonts w:ascii="Times New Roman" w:hAnsi="Times New Roman" w:cs="Times New Roman"/>
        </w:rPr>
        <w:t>tropicalizados</w:t>
      </w:r>
      <w:proofErr w:type="spellEnd"/>
      <w:r w:rsidR="00870127" w:rsidRPr="00E943DA">
        <w:rPr>
          <w:rFonts w:ascii="Times New Roman" w:hAnsi="Times New Roman" w:cs="Times New Roman"/>
        </w:rPr>
        <w:t xml:space="preserve"> a la realidad de los asentamientos urbanos. </w:t>
      </w:r>
    </w:p>
    <w:p w14:paraId="6D12D93D" w14:textId="2444D133" w:rsidR="008902B7" w:rsidRPr="00E943DA" w:rsidRDefault="000D164F"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Se ha observado que los países menos desarrollados son los más vulnerables ante este problema porque carecen de la infraestructura necesaria para su gestión. Esto significa que tienen prácticas de eliminación de residuos altamente peligrosas y contaminantes porque los colocan en área que no cuentan con regulación alguna, o en su defecto, los calcinan sin mediar procesos técnicos para evitar efectos de contaminación.  </w:t>
      </w:r>
      <w:r w:rsidR="00344836" w:rsidRPr="00E943DA">
        <w:rPr>
          <w:rFonts w:ascii="Times New Roman" w:hAnsi="Times New Roman" w:cs="Times New Roman"/>
        </w:rPr>
        <w:t xml:space="preserve">Entre las consecuencias de tales procedimientos no ambientales se contribuye a los estragos del cambio climático (Banco Mundial, 2019). </w:t>
      </w:r>
    </w:p>
    <w:p w14:paraId="2FFDF035" w14:textId="696A360B" w:rsidR="00C83729" w:rsidRPr="00E943DA" w:rsidRDefault="00C83729"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La </w:t>
      </w:r>
      <w:r w:rsidR="00046216" w:rsidRPr="00E943DA">
        <w:rPr>
          <w:rFonts w:ascii="Times New Roman" w:hAnsi="Times New Roman" w:cs="Times New Roman"/>
        </w:rPr>
        <w:t>política territorial predominante en</w:t>
      </w:r>
      <w:r w:rsidRPr="00E943DA">
        <w:rPr>
          <w:rFonts w:ascii="Times New Roman" w:hAnsi="Times New Roman" w:cs="Times New Roman"/>
        </w:rPr>
        <w:t xml:space="preserve"> los países </w:t>
      </w:r>
      <w:r w:rsidR="00046216" w:rsidRPr="00E943DA">
        <w:rPr>
          <w:rFonts w:ascii="Times New Roman" w:hAnsi="Times New Roman" w:cs="Times New Roman"/>
        </w:rPr>
        <w:t>del</w:t>
      </w:r>
      <w:r w:rsidRPr="00E943DA">
        <w:rPr>
          <w:rFonts w:ascii="Times New Roman" w:hAnsi="Times New Roman" w:cs="Times New Roman"/>
        </w:rPr>
        <w:t xml:space="preserve"> mundo se </w:t>
      </w:r>
      <w:r w:rsidR="00046216" w:rsidRPr="00E943DA">
        <w:rPr>
          <w:rFonts w:ascii="Times New Roman" w:hAnsi="Times New Roman" w:cs="Times New Roman"/>
        </w:rPr>
        <w:t xml:space="preserve">basa en </w:t>
      </w:r>
      <w:r w:rsidRPr="00E943DA">
        <w:rPr>
          <w:rFonts w:ascii="Times New Roman" w:hAnsi="Times New Roman" w:cs="Times New Roman"/>
        </w:rPr>
        <w:t>gobierno</w:t>
      </w:r>
      <w:r w:rsidR="00046216" w:rsidRPr="00E943DA">
        <w:rPr>
          <w:rFonts w:ascii="Times New Roman" w:hAnsi="Times New Roman" w:cs="Times New Roman"/>
        </w:rPr>
        <w:t xml:space="preserve">s </w:t>
      </w:r>
      <w:r w:rsidRPr="00E943DA">
        <w:rPr>
          <w:rFonts w:ascii="Times New Roman" w:hAnsi="Times New Roman" w:cs="Times New Roman"/>
        </w:rPr>
        <w:t>local</w:t>
      </w:r>
      <w:r w:rsidR="00046216" w:rsidRPr="00E943DA">
        <w:rPr>
          <w:rFonts w:ascii="Times New Roman" w:hAnsi="Times New Roman" w:cs="Times New Roman"/>
        </w:rPr>
        <w:t>es a través de municipios a los que se les lega competencia para el suministro de servicios urbanos, entre lo que se cuenta la recolección de residuos sólidos, tal es el caso de México y España</w:t>
      </w:r>
      <w:r w:rsidR="005140F4" w:rsidRPr="00E943DA">
        <w:rPr>
          <w:rFonts w:ascii="Times New Roman" w:hAnsi="Times New Roman" w:cs="Times New Roman"/>
        </w:rPr>
        <w:t>, particularmente Toluca y Barcelona que disponen cada uno de núcleos urbanos, ciudades que llevan el mismo nombre</w:t>
      </w:r>
      <w:r w:rsidRPr="00E943DA">
        <w:rPr>
          <w:rFonts w:ascii="Times New Roman" w:hAnsi="Times New Roman" w:cs="Times New Roman"/>
        </w:rPr>
        <w:t xml:space="preserve">. </w:t>
      </w:r>
      <w:r w:rsidR="005140F4" w:rsidRPr="00E943DA">
        <w:rPr>
          <w:rFonts w:ascii="Times New Roman" w:hAnsi="Times New Roman" w:cs="Times New Roman"/>
        </w:rPr>
        <w:t>Comparten entre sí una importante densidad demográfica, alta actividad comercial y económica, y, una sustancial infraestructura de servicios. A este respecto ONU-HABITAT (2021) ha propuesto el concepto de grado de urbanización para facilitar la identificación caracterológica de los asentamientos urbanos, apuntando que las ciudades</w:t>
      </w:r>
      <w:r w:rsidR="00903E0C" w:rsidRPr="00E943DA">
        <w:rPr>
          <w:rFonts w:ascii="Times New Roman" w:hAnsi="Times New Roman" w:cs="Times New Roman"/>
        </w:rPr>
        <w:t>, como núcleos o centros urbanos,</w:t>
      </w:r>
      <w:r w:rsidR="005140F4" w:rsidRPr="00E943DA">
        <w:rPr>
          <w:rFonts w:ascii="Times New Roman" w:hAnsi="Times New Roman" w:cs="Times New Roman"/>
        </w:rPr>
        <w:t xml:space="preserve"> tienen en su haber al menos 50,000 habitantes dentro de áreas densamente pobladas</w:t>
      </w:r>
      <w:r w:rsidR="00903E0C" w:rsidRPr="00E943DA">
        <w:rPr>
          <w:rFonts w:ascii="Times New Roman" w:hAnsi="Times New Roman" w:cs="Times New Roman"/>
        </w:rPr>
        <w:t>, y también, al menos 1,500 habitantes por kilómetro cuadrado (</w:t>
      </w:r>
      <w:proofErr w:type="spellStart"/>
      <w:r w:rsidR="00903E0C" w:rsidRPr="00E943DA">
        <w:rPr>
          <w:rFonts w:ascii="Times New Roman" w:hAnsi="Times New Roman" w:cs="Times New Roman"/>
        </w:rPr>
        <w:t>European</w:t>
      </w:r>
      <w:proofErr w:type="spellEnd"/>
      <w:r w:rsidR="00903E0C" w:rsidRPr="00E943DA">
        <w:rPr>
          <w:rFonts w:ascii="Times New Roman" w:hAnsi="Times New Roman" w:cs="Times New Roman"/>
        </w:rPr>
        <w:t xml:space="preserve"> </w:t>
      </w:r>
      <w:proofErr w:type="spellStart"/>
      <w:r w:rsidR="00903E0C" w:rsidRPr="00E943DA">
        <w:rPr>
          <w:rFonts w:ascii="Times New Roman" w:hAnsi="Times New Roman" w:cs="Times New Roman"/>
        </w:rPr>
        <w:t>Commisssion</w:t>
      </w:r>
      <w:proofErr w:type="spellEnd"/>
      <w:r w:rsidR="00903E0C" w:rsidRPr="00E943DA">
        <w:rPr>
          <w:rFonts w:ascii="Times New Roman" w:hAnsi="Times New Roman" w:cs="Times New Roman"/>
        </w:rPr>
        <w:t>, 2020)</w:t>
      </w:r>
      <w:r w:rsidR="005140F4" w:rsidRPr="00E943DA">
        <w:rPr>
          <w:rFonts w:ascii="Times New Roman" w:hAnsi="Times New Roman" w:cs="Times New Roman"/>
        </w:rPr>
        <w:t>.</w:t>
      </w:r>
    </w:p>
    <w:p w14:paraId="7540BD0E" w14:textId="455AF384" w:rsidR="00D30894" w:rsidRDefault="005140F4"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Toluca tiene una </w:t>
      </w:r>
      <w:r w:rsidR="00662115" w:rsidRPr="00E943DA">
        <w:rPr>
          <w:rFonts w:ascii="Times New Roman" w:hAnsi="Times New Roman" w:cs="Times New Roman"/>
        </w:rPr>
        <w:t xml:space="preserve">población de 910,608 </w:t>
      </w:r>
      <w:r w:rsidRPr="00E943DA">
        <w:rPr>
          <w:rFonts w:ascii="Times New Roman" w:hAnsi="Times New Roman" w:cs="Times New Roman"/>
        </w:rPr>
        <w:t xml:space="preserve">habitantes </w:t>
      </w:r>
      <w:r w:rsidR="00662115" w:rsidRPr="00E943DA">
        <w:rPr>
          <w:rFonts w:ascii="Times New Roman" w:hAnsi="Times New Roman" w:cs="Times New Roman"/>
        </w:rPr>
        <w:t>(Consejo Estatal de Población, 2020) y tiene una densidad poblacional aproximada de 1,996.20 habitantes por kilómetro cuadrado (</w:t>
      </w:r>
      <w:proofErr w:type="spellStart"/>
      <w:r w:rsidR="00662115" w:rsidRPr="00E943DA">
        <w:rPr>
          <w:rFonts w:ascii="Times New Roman" w:hAnsi="Times New Roman" w:cs="Times New Roman"/>
        </w:rPr>
        <w:t>ADNoticias</w:t>
      </w:r>
      <w:proofErr w:type="spellEnd"/>
      <w:r w:rsidR="00662115" w:rsidRPr="00E943DA">
        <w:rPr>
          <w:rFonts w:ascii="Times New Roman" w:hAnsi="Times New Roman" w:cs="Times New Roman"/>
        </w:rPr>
        <w:t xml:space="preserve">, 2023). Con tales datos se puede afirmar </w:t>
      </w:r>
      <w:r w:rsidR="00903E0C" w:rsidRPr="00E943DA">
        <w:rPr>
          <w:rFonts w:ascii="Times New Roman" w:hAnsi="Times New Roman" w:cs="Times New Roman"/>
        </w:rPr>
        <w:t>que,</w:t>
      </w:r>
      <w:r w:rsidR="00662115" w:rsidRPr="00E943DA">
        <w:rPr>
          <w:rFonts w:ascii="Times New Roman" w:hAnsi="Times New Roman" w:cs="Times New Roman"/>
        </w:rPr>
        <w:t xml:space="preserve"> a partir del grado de urbanización, </w:t>
      </w:r>
      <w:r w:rsidR="00E6445D" w:rsidRPr="00E943DA">
        <w:rPr>
          <w:rFonts w:ascii="Times New Roman" w:hAnsi="Times New Roman" w:cs="Times New Roman"/>
        </w:rPr>
        <w:t>este</w:t>
      </w:r>
      <w:r w:rsidR="00662115" w:rsidRPr="00E943DA">
        <w:rPr>
          <w:rFonts w:ascii="Times New Roman" w:hAnsi="Times New Roman" w:cs="Times New Roman"/>
        </w:rPr>
        <w:t xml:space="preserve"> núcleo urbano </w:t>
      </w:r>
      <w:r w:rsidR="00E6445D" w:rsidRPr="00E943DA">
        <w:rPr>
          <w:rFonts w:ascii="Times New Roman" w:hAnsi="Times New Roman" w:cs="Times New Roman"/>
        </w:rPr>
        <w:t>es una</w:t>
      </w:r>
      <w:r w:rsidR="00662115" w:rsidRPr="00E943DA">
        <w:rPr>
          <w:rFonts w:ascii="Times New Roman" w:hAnsi="Times New Roman" w:cs="Times New Roman"/>
        </w:rPr>
        <w:t xml:space="preserve"> ciudad. </w:t>
      </w:r>
      <w:r w:rsidR="008F25AB" w:rsidRPr="00E943DA">
        <w:rPr>
          <w:rFonts w:ascii="Times New Roman" w:hAnsi="Times New Roman" w:cs="Times New Roman"/>
        </w:rPr>
        <w:t>Cerrando el punto de las consideraciones metodológicas</w:t>
      </w:r>
      <w:r w:rsidR="00C20A0D" w:rsidRPr="00E943DA">
        <w:rPr>
          <w:rFonts w:ascii="Times New Roman" w:hAnsi="Times New Roman" w:cs="Times New Roman"/>
        </w:rPr>
        <w:t>,</w:t>
      </w:r>
      <w:r w:rsidR="008F25AB" w:rsidRPr="00E943DA">
        <w:rPr>
          <w:rFonts w:ascii="Times New Roman" w:hAnsi="Times New Roman" w:cs="Times New Roman"/>
        </w:rPr>
        <w:t xml:space="preserve"> </w:t>
      </w:r>
      <w:r w:rsidR="00C20A0D" w:rsidRPr="00E943DA">
        <w:rPr>
          <w:rFonts w:ascii="Times New Roman" w:hAnsi="Times New Roman" w:cs="Times New Roman"/>
        </w:rPr>
        <w:t>se trata de un</w:t>
      </w:r>
      <w:r w:rsidR="008F25AB" w:rsidRPr="00E943DA">
        <w:rPr>
          <w:rFonts w:ascii="Times New Roman" w:hAnsi="Times New Roman" w:cs="Times New Roman"/>
        </w:rPr>
        <w:t xml:space="preserve"> estudio de tipo cualitativo</w:t>
      </w:r>
      <w:r w:rsidR="001F3598" w:rsidRPr="00E943DA">
        <w:rPr>
          <w:rFonts w:ascii="Times New Roman" w:hAnsi="Times New Roman" w:cs="Times New Roman"/>
        </w:rPr>
        <w:t xml:space="preserve"> bajo el enfoque </w:t>
      </w:r>
      <w:r w:rsidR="008F25AB" w:rsidRPr="00E943DA">
        <w:rPr>
          <w:rFonts w:ascii="Times New Roman" w:hAnsi="Times New Roman" w:cs="Times New Roman"/>
        </w:rPr>
        <w:t>documental</w:t>
      </w:r>
      <w:r w:rsidR="00C20A0D" w:rsidRPr="00E943DA">
        <w:rPr>
          <w:rFonts w:ascii="Times New Roman" w:hAnsi="Times New Roman" w:cs="Times New Roman"/>
        </w:rPr>
        <w:t>,</w:t>
      </w:r>
      <w:r w:rsidR="008F25AB" w:rsidRPr="00E943DA">
        <w:rPr>
          <w:rFonts w:ascii="Times New Roman" w:hAnsi="Times New Roman" w:cs="Times New Roman"/>
        </w:rPr>
        <w:t xml:space="preserve"> ocupa fuentes primarias como leyes, informes, reportes oficiales nacionales e internacionales</w:t>
      </w:r>
      <w:r w:rsidR="001F3598" w:rsidRPr="00E943DA">
        <w:rPr>
          <w:rFonts w:ascii="Times New Roman" w:hAnsi="Times New Roman" w:cs="Times New Roman"/>
        </w:rPr>
        <w:t xml:space="preserve"> y hemerográficas. L</w:t>
      </w:r>
      <w:r w:rsidR="008F25AB" w:rsidRPr="00E943DA">
        <w:rPr>
          <w:rFonts w:ascii="Times New Roman" w:hAnsi="Times New Roman" w:cs="Times New Roman"/>
        </w:rPr>
        <w:t xml:space="preserve">a categoría de análisis del estudio es la gestión de los RSU, se trabaja desde una interpretación de los datos de corte deductivo. </w:t>
      </w:r>
      <w:r w:rsidR="001F3598" w:rsidRPr="00E943DA">
        <w:rPr>
          <w:rFonts w:ascii="Times New Roman" w:hAnsi="Times New Roman" w:cs="Times New Roman"/>
        </w:rPr>
        <w:t xml:space="preserve">Los criterios </w:t>
      </w:r>
      <w:r w:rsidR="008F25AB" w:rsidRPr="00E943DA">
        <w:rPr>
          <w:rFonts w:ascii="Times New Roman" w:hAnsi="Times New Roman" w:cs="Times New Roman"/>
        </w:rPr>
        <w:t xml:space="preserve">de verificabilidad: </w:t>
      </w:r>
      <w:r w:rsidR="001F3598" w:rsidRPr="00E943DA">
        <w:rPr>
          <w:rFonts w:ascii="Times New Roman" w:hAnsi="Times New Roman" w:cs="Times New Roman"/>
        </w:rPr>
        <w:t>fueron los ejes para consolidar metodológicamente el estudio (Ruiz, 1996)</w:t>
      </w:r>
      <w:r w:rsidR="008F25AB" w:rsidRPr="00E943DA">
        <w:rPr>
          <w:rFonts w:ascii="Times New Roman" w:hAnsi="Times New Roman" w:cs="Times New Roman"/>
        </w:rPr>
        <w:t>.</w:t>
      </w:r>
    </w:p>
    <w:p w14:paraId="686C295A" w14:textId="77777777" w:rsidR="00E943DA" w:rsidRPr="00E943DA" w:rsidRDefault="00E943DA" w:rsidP="00464995">
      <w:pPr>
        <w:spacing w:line="360" w:lineRule="auto"/>
        <w:ind w:firstLine="708"/>
        <w:jc w:val="both"/>
        <w:rPr>
          <w:rFonts w:ascii="Times New Roman" w:hAnsi="Times New Roman" w:cs="Times New Roman"/>
        </w:rPr>
      </w:pPr>
    </w:p>
    <w:p w14:paraId="484CFCCD" w14:textId="1BF1635C" w:rsidR="00635924" w:rsidRPr="00E943DA" w:rsidRDefault="00635924" w:rsidP="00464995">
      <w:pPr>
        <w:spacing w:line="360" w:lineRule="auto"/>
        <w:jc w:val="center"/>
        <w:rPr>
          <w:rFonts w:ascii="Times New Roman" w:hAnsi="Times New Roman" w:cs="Times New Roman"/>
          <w:b/>
          <w:bCs/>
          <w:sz w:val="32"/>
          <w:szCs w:val="32"/>
        </w:rPr>
      </w:pPr>
      <w:r w:rsidRPr="00E943DA">
        <w:rPr>
          <w:rFonts w:ascii="Times New Roman" w:hAnsi="Times New Roman" w:cs="Times New Roman"/>
          <w:b/>
          <w:bCs/>
          <w:sz w:val="32"/>
          <w:szCs w:val="32"/>
        </w:rPr>
        <w:t>Estudios relacionados</w:t>
      </w:r>
    </w:p>
    <w:p w14:paraId="40BBA509" w14:textId="3E37AEEF" w:rsidR="00151309" w:rsidRPr="00E943DA" w:rsidRDefault="00E70E4F"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Trejo, </w:t>
      </w:r>
      <w:proofErr w:type="spellStart"/>
      <w:r w:rsidRPr="00E943DA">
        <w:rPr>
          <w:rFonts w:ascii="Times New Roman" w:hAnsi="Times New Roman" w:cs="Times New Roman"/>
        </w:rPr>
        <w:t>Márque</w:t>
      </w:r>
      <w:proofErr w:type="spellEnd"/>
      <w:r w:rsidRPr="00E943DA">
        <w:rPr>
          <w:rFonts w:ascii="Times New Roman" w:hAnsi="Times New Roman" w:cs="Times New Roman"/>
        </w:rPr>
        <w:t>, Sánchez, Molina y Villalobos (2008</w:t>
      </w:r>
      <w:r w:rsidR="00FE17CA" w:rsidRPr="00E943DA">
        <w:rPr>
          <w:rFonts w:ascii="Times New Roman" w:hAnsi="Times New Roman" w:cs="Times New Roman"/>
        </w:rPr>
        <w:t>: 4</w:t>
      </w:r>
      <w:r w:rsidRPr="00E943DA">
        <w:rPr>
          <w:rFonts w:ascii="Times New Roman" w:hAnsi="Times New Roman" w:cs="Times New Roman"/>
        </w:rPr>
        <w:t xml:space="preserve">) </w:t>
      </w:r>
      <w:r w:rsidR="00FB1D3F" w:rsidRPr="00E943DA">
        <w:rPr>
          <w:rFonts w:ascii="Times New Roman" w:hAnsi="Times New Roman" w:cs="Times New Roman"/>
        </w:rPr>
        <w:t>estudiaron la estimación del potencial contaminante por pilas en un relleno sanitario de Aguascalientes</w:t>
      </w:r>
      <w:r w:rsidR="00FE17CA" w:rsidRPr="00E943DA">
        <w:rPr>
          <w:rFonts w:ascii="Times New Roman" w:hAnsi="Times New Roman" w:cs="Times New Roman"/>
        </w:rPr>
        <w:t xml:space="preserve">, se enfocaron en determinar cuánta </w:t>
      </w:r>
      <w:r w:rsidR="00FE17CA" w:rsidRPr="00E943DA">
        <w:rPr>
          <w:rFonts w:ascii="Times New Roman" w:hAnsi="Times New Roman" w:cs="Times New Roman"/>
        </w:rPr>
        <w:lastRenderedPageBreak/>
        <w:t xml:space="preserve">era la cantidad que ingresaba junto con residuos sólidos urbanos. Sus hallazgos reportaron una aproximado de </w:t>
      </w:r>
      <w:r w:rsidR="00FE17CA" w:rsidRPr="00E943DA">
        <w:rPr>
          <w:rFonts w:ascii="Times New Roman" w:hAnsi="Times New Roman" w:cs="Times New Roman"/>
          <w:i/>
          <w:iCs/>
        </w:rPr>
        <w:t>6.6 toneladas de mercurio, 145.5 de dióxido de manganeso, 92.5 de zinc, 15.1 de litio, 3.2 de níquel y 2.9 de cadmio</w:t>
      </w:r>
      <w:r w:rsidR="00FE17CA" w:rsidRPr="00E943DA">
        <w:rPr>
          <w:rFonts w:ascii="Times New Roman" w:hAnsi="Times New Roman" w:cs="Times New Roman"/>
        </w:rPr>
        <w:t>, ligado a esto encontraron que no existía ninguna previsión de control para impedir la contaminación sobre el suelo. Su captación de residuos</w:t>
      </w:r>
      <w:r w:rsidR="00151309" w:rsidRPr="00E943DA">
        <w:rPr>
          <w:rFonts w:ascii="Times New Roman" w:hAnsi="Times New Roman" w:cs="Times New Roman"/>
        </w:rPr>
        <w:t xml:space="preserve"> abarca tanto al municipio de Aguascalientes como a otros diez que se encuentran alrededor.</w:t>
      </w:r>
      <w:r w:rsidR="0027244F" w:rsidRPr="00E943DA">
        <w:rPr>
          <w:rFonts w:ascii="Times New Roman" w:hAnsi="Times New Roman" w:cs="Times New Roman"/>
        </w:rPr>
        <w:t xml:space="preserve"> </w:t>
      </w:r>
      <w:r w:rsidR="00151309" w:rsidRPr="00E943DA">
        <w:rPr>
          <w:rFonts w:ascii="Times New Roman" w:hAnsi="Times New Roman" w:cs="Times New Roman"/>
        </w:rPr>
        <w:t xml:space="preserve">Encontraron que las pilas iban revueltas con los desechos domésticos. El desarrollo acelerado de la tecnología ha generado que estas unidades de energía eléctrica </w:t>
      </w:r>
      <w:r w:rsidR="0027244F" w:rsidRPr="00E943DA">
        <w:rPr>
          <w:rFonts w:ascii="Times New Roman" w:hAnsi="Times New Roman" w:cs="Times New Roman"/>
        </w:rPr>
        <w:t>presenten</w:t>
      </w:r>
      <w:r w:rsidR="00151309" w:rsidRPr="00E943DA">
        <w:rPr>
          <w:rFonts w:ascii="Times New Roman" w:hAnsi="Times New Roman" w:cs="Times New Roman"/>
        </w:rPr>
        <w:t xml:space="preserve"> una gran variedad de tamaños y pesos</w:t>
      </w:r>
      <w:r w:rsidR="0027244F" w:rsidRPr="00E943DA">
        <w:rPr>
          <w:rFonts w:ascii="Times New Roman" w:hAnsi="Times New Roman" w:cs="Times New Roman"/>
        </w:rPr>
        <w:t xml:space="preserve"> que junto con la falta de obligación sobre su disposición final tanto los productores como los consumidores están exentos de cualquier responsabilidad.</w:t>
      </w:r>
      <w:r w:rsidR="00151309" w:rsidRPr="00E943DA">
        <w:rPr>
          <w:rFonts w:ascii="Times New Roman" w:hAnsi="Times New Roman" w:cs="Times New Roman"/>
        </w:rPr>
        <w:t xml:space="preserve"> </w:t>
      </w:r>
    </w:p>
    <w:p w14:paraId="7C7CE895" w14:textId="11DAE3CD" w:rsidR="0027244F" w:rsidRPr="00E943DA" w:rsidRDefault="001715BC"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La pesquisa sobre los efectos ambientales de un relleno sanitario realizada por </w:t>
      </w:r>
      <w:r w:rsidR="00217809" w:rsidRPr="00E943DA">
        <w:rPr>
          <w:rFonts w:ascii="Times New Roman" w:hAnsi="Times New Roman" w:cs="Times New Roman"/>
        </w:rPr>
        <w:t xml:space="preserve">Dávila-Sámano, Castillo-Suárez, Linares-Hernández, García-Colindres, Martínez-Miranda (2024) </w:t>
      </w:r>
      <w:r w:rsidRPr="00E943DA">
        <w:rPr>
          <w:rFonts w:ascii="Times New Roman" w:hAnsi="Times New Roman" w:cs="Times New Roman"/>
        </w:rPr>
        <w:t>arrojó, entre sus resultados, que existe una falta de regulación de los espacios de disposición final de los residuos urbanos sólidos</w:t>
      </w:r>
      <w:r w:rsidR="00865273" w:rsidRPr="00E943DA">
        <w:rPr>
          <w:rFonts w:ascii="Times New Roman" w:hAnsi="Times New Roman" w:cs="Times New Roman"/>
        </w:rPr>
        <w:t>,</w:t>
      </w:r>
      <w:r w:rsidRPr="00E943DA">
        <w:rPr>
          <w:rFonts w:ascii="Times New Roman" w:hAnsi="Times New Roman" w:cs="Times New Roman"/>
        </w:rPr>
        <w:t xml:space="preserve"> los lixiviados presentaron una baja biodegradabilidad</w:t>
      </w:r>
      <w:r w:rsidR="00865273" w:rsidRPr="00E943DA">
        <w:rPr>
          <w:rFonts w:ascii="Times New Roman" w:hAnsi="Times New Roman" w:cs="Times New Roman"/>
        </w:rPr>
        <w:t>, se detectó contaminación con metales pesados que permanecen en el ambiente, contaminación del suelo</w:t>
      </w:r>
      <w:r w:rsidRPr="00E943DA">
        <w:rPr>
          <w:rFonts w:ascii="Times New Roman" w:hAnsi="Times New Roman" w:cs="Times New Roman"/>
        </w:rPr>
        <w:t xml:space="preserve">. </w:t>
      </w:r>
    </w:p>
    <w:p w14:paraId="6E700954" w14:textId="18A0241C" w:rsidR="00F27231" w:rsidRPr="00E943DA" w:rsidRDefault="00A45A0E" w:rsidP="00464995">
      <w:pPr>
        <w:spacing w:line="360" w:lineRule="auto"/>
        <w:ind w:firstLine="708"/>
        <w:jc w:val="both"/>
        <w:rPr>
          <w:rFonts w:ascii="Times New Roman" w:hAnsi="Times New Roman" w:cs="Times New Roman"/>
        </w:rPr>
      </w:pPr>
      <w:r w:rsidRPr="00E943DA">
        <w:rPr>
          <w:rFonts w:ascii="Times New Roman" w:hAnsi="Times New Roman" w:cs="Times New Roman"/>
        </w:rPr>
        <w:t>Por su parte</w:t>
      </w:r>
      <w:r w:rsidR="00E1772E" w:rsidRPr="00E943DA">
        <w:rPr>
          <w:rFonts w:ascii="Times New Roman" w:hAnsi="Times New Roman" w:cs="Times New Roman"/>
        </w:rPr>
        <w:t>,</w:t>
      </w:r>
      <w:r w:rsidRPr="00E943DA">
        <w:rPr>
          <w:rFonts w:ascii="Times New Roman" w:hAnsi="Times New Roman" w:cs="Times New Roman"/>
        </w:rPr>
        <w:t xml:space="preserve"> Montalvo y Quispe (2018) </w:t>
      </w:r>
      <w:r w:rsidR="0018640A" w:rsidRPr="00E943DA">
        <w:rPr>
          <w:rFonts w:ascii="Times New Roman" w:hAnsi="Times New Roman" w:cs="Times New Roman"/>
        </w:rPr>
        <w:t>reconocen que hay un deficiente manejo de los lixiviados y su alto riesgo de contaminación del suelo y el agua, estudiaron el grado de contaminación del agua superficial por los lixiviados en un relleno sanitario en Linares</w:t>
      </w:r>
      <w:r w:rsidR="002805CC" w:rsidRPr="00E943DA">
        <w:rPr>
          <w:rFonts w:ascii="Times New Roman" w:hAnsi="Times New Roman" w:cs="Times New Roman"/>
        </w:rPr>
        <w:t xml:space="preserve"> con base en una revisión de corte documental. La extracción de información de los estudios revisados arrojó la presencia de arsénico y que a largo plazo será fuente de envenenamiento para la salud humana, pudiendo generar varias enfermedades, entre ellas, cáncer en vejiga, piel y riñones.</w:t>
      </w:r>
      <w:r w:rsidR="008336FB" w:rsidRPr="00E943DA">
        <w:rPr>
          <w:rFonts w:ascii="Times New Roman" w:hAnsi="Times New Roman" w:cs="Times New Roman"/>
        </w:rPr>
        <w:t xml:space="preserve"> Registro de metales como el plomo, que produce daños en el sistema nervioso, en el reproductor, en presión arterial, anemia y neoplasias</w:t>
      </w:r>
      <w:r w:rsidR="00F27231" w:rsidRPr="00E943DA">
        <w:rPr>
          <w:rFonts w:ascii="Times New Roman" w:hAnsi="Times New Roman" w:cs="Times New Roman"/>
        </w:rPr>
        <w:t>.</w:t>
      </w:r>
    </w:p>
    <w:p w14:paraId="386007FB" w14:textId="44ECC283" w:rsidR="00C46238" w:rsidRPr="00E943DA" w:rsidRDefault="0039552C"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Bernache (2012) </w:t>
      </w:r>
      <w:r w:rsidR="00CE7DFA" w:rsidRPr="00E943DA">
        <w:rPr>
          <w:rFonts w:ascii="Times New Roman" w:hAnsi="Times New Roman" w:cs="Times New Roman"/>
        </w:rPr>
        <w:t>abordó</w:t>
      </w:r>
      <w:r w:rsidR="00085F93" w:rsidRPr="00E943DA">
        <w:rPr>
          <w:rFonts w:ascii="Times New Roman" w:hAnsi="Times New Roman" w:cs="Times New Roman"/>
        </w:rPr>
        <w:t xml:space="preserve"> </w:t>
      </w:r>
      <w:r w:rsidR="00CE7DFA" w:rsidRPr="00E943DA">
        <w:rPr>
          <w:rFonts w:ascii="Times New Roman" w:hAnsi="Times New Roman" w:cs="Times New Roman"/>
        </w:rPr>
        <w:t>el problema de la contaminación del agua por escurrimiento de lixiviados</w:t>
      </w:r>
      <w:r w:rsidR="00307E53" w:rsidRPr="00E943DA">
        <w:rPr>
          <w:rFonts w:ascii="Times New Roman" w:hAnsi="Times New Roman" w:cs="Times New Roman"/>
        </w:rPr>
        <w:t xml:space="preserve"> provocado por la </w:t>
      </w:r>
      <w:r w:rsidR="00085F93" w:rsidRPr="00E943DA">
        <w:rPr>
          <w:rFonts w:ascii="Times New Roman" w:hAnsi="Times New Roman" w:cs="Times New Roman"/>
        </w:rPr>
        <w:t xml:space="preserve">disposición final </w:t>
      </w:r>
      <w:r w:rsidR="00307E53" w:rsidRPr="00E943DA">
        <w:rPr>
          <w:rFonts w:ascii="Times New Roman" w:hAnsi="Times New Roman" w:cs="Times New Roman"/>
        </w:rPr>
        <w:t>de residuos sólidos</w:t>
      </w:r>
      <w:r w:rsidR="00085F93" w:rsidRPr="00E943DA">
        <w:rPr>
          <w:rFonts w:ascii="Times New Roman" w:hAnsi="Times New Roman" w:cs="Times New Roman"/>
        </w:rPr>
        <w:t xml:space="preserve">. </w:t>
      </w:r>
      <w:r w:rsidR="000F0796" w:rsidRPr="00E943DA">
        <w:rPr>
          <w:rFonts w:ascii="Times New Roman" w:hAnsi="Times New Roman" w:cs="Times New Roman"/>
        </w:rPr>
        <w:t xml:space="preserve">Llevó a cabo una evaluación sobre las condiciones, recursos y estructura de 41 municipios con cerca de 11 millones y que producen diariamente más de 11 millones de toneladas de residuos. </w:t>
      </w:r>
      <w:r w:rsidR="00085F93" w:rsidRPr="00E943DA">
        <w:rPr>
          <w:rFonts w:ascii="Times New Roman" w:hAnsi="Times New Roman" w:cs="Times New Roman"/>
        </w:rPr>
        <w:t>Concluye que el proceso</w:t>
      </w:r>
      <w:r w:rsidR="00307E53" w:rsidRPr="00E943DA">
        <w:rPr>
          <w:rFonts w:ascii="Times New Roman" w:hAnsi="Times New Roman" w:cs="Times New Roman"/>
        </w:rPr>
        <w:t xml:space="preserve"> </w:t>
      </w:r>
      <w:r w:rsidR="00085F93" w:rsidRPr="00E943DA">
        <w:rPr>
          <w:rFonts w:ascii="Times New Roman" w:hAnsi="Times New Roman" w:cs="Times New Roman"/>
        </w:rPr>
        <w:t xml:space="preserve">de manejo de residuos municipales </w:t>
      </w:r>
      <w:r w:rsidR="000F0796" w:rsidRPr="00E943DA">
        <w:rPr>
          <w:rFonts w:ascii="Times New Roman" w:hAnsi="Times New Roman" w:cs="Times New Roman"/>
        </w:rPr>
        <w:t xml:space="preserve">alcanza una calificación regular, por lo que </w:t>
      </w:r>
      <w:r w:rsidR="00085F93" w:rsidRPr="00E943DA">
        <w:rPr>
          <w:rFonts w:ascii="Times New Roman" w:hAnsi="Times New Roman" w:cs="Times New Roman"/>
        </w:rPr>
        <w:t>es el eslabón más débil para su procesamiento</w:t>
      </w:r>
      <w:r w:rsidR="00307E53" w:rsidRPr="00E943DA">
        <w:rPr>
          <w:rFonts w:ascii="Times New Roman" w:hAnsi="Times New Roman" w:cs="Times New Roman"/>
        </w:rPr>
        <w:t xml:space="preserve">. </w:t>
      </w:r>
      <w:r w:rsidR="000F0796" w:rsidRPr="00E943DA">
        <w:rPr>
          <w:rFonts w:ascii="Times New Roman" w:hAnsi="Times New Roman" w:cs="Times New Roman"/>
        </w:rPr>
        <w:t>Los vertederos representan un riesgo y una fuente de contaminación ambiental afectando cuerpos de agua, aire y comunidades cercanas</w:t>
      </w:r>
      <w:r w:rsidR="00E05FB2" w:rsidRPr="00E943DA">
        <w:rPr>
          <w:rFonts w:ascii="Times New Roman" w:hAnsi="Times New Roman" w:cs="Times New Roman"/>
        </w:rPr>
        <w:t xml:space="preserve">, algo en que también coincide </w:t>
      </w:r>
      <w:proofErr w:type="spellStart"/>
      <w:r w:rsidR="00E05FB2" w:rsidRPr="00E943DA">
        <w:rPr>
          <w:rFonts w:ascii="Times New Roman" w:hAnsi="Times New Roman" w:cs="Times New Roman"/>
        </w:rPr>
        <w:t>Ullca</w:t>
      </w:r>
      <w:proofErr w:type="spellEnd"/>
      <w:r w:rsidR="00E05FB2" w:rsidRPr="00E943DA">
        <w:rPr>
          <w:rFonts w:ascii="Times New Roman" w:hAnsi="Times New Roman" w:cs="Times New Roman"/>
        </w:rPr>
        <w:t xml:space="preserve"> (2006)</w:t>
      </w:r>
      <w:r w:rsidR="000F0796" w:rsidRPr="00E943DA">
        <w:rPr>
          <w:rFonts w:ascii="Times New Roman" w:hAnsi="Times New Roman" w:cs="Times New Roman"/>
        </w:rPr>
        <w:t xml:space="preserve">. </w:t>
      </w:r>
    </w:p>
    <w:p w14:paraId="0AAE4123" w14:textId="55682D41" w:rsidR="00E05FB2" w:rsidRPr="00E943DA" w:rsidRDefault="00E05FB2" w:rsidP="00464995">
      <w:pPr>
        <w:spacing w:line="360" w:lineRule="auto"/>
        <w:ind w:firstLine="708"/>
        <w:jc w:val="both"/>
        <w:rPr>
          <w:rFonts w:ascii="Times New Roman" w:hAnsi="Times New Roman" w:cs="Times New Roman"/>
        </w:rPr>
      </w:pPr>
      <w:r w:rsidRPr="00E943DA">
        <w:rPr>
          <w:rFonts w:ascii="Times New Roman" w:hAnsi="Times New Roman" w:cs="Times New Roman"/>
        </w:rPr>
        <w:t>El gran riesgo de los rellenos sanitarios al no estar controlados y bien gestionados, terminan como los tiraderos a cielo abierto, generando malos olores, emitiendo metano y CO2, lixiviados, y socialmente, producen una mala percepción, amén de que ocupan grandes extensiones de área. S</w:t>
      </w:r>
      <w:r w:rsidR="009E54C6" w:rsidRPr="00E943DA">
        <w:rPr>
          <w:rFonts w:ascii="Times New Roman" w:hAnsi="Times New Roman" w:cs="Times New Roman"/>
        </w:rPr>
        <w:t>e</w:t>
      </w:r>
      <w:r w:rsidRPr="00E943DA">
        <w:rPr>
          <w:rFonts w:ascii="Times New Roman" w:hAnsi="Times New Roman" w:cs="Times New Roman"/>
        </w:rPr>
        <w:t xml:space="preserve"> suma </w:t>
      </w:r>
      <w:r w:rsidR="009E54C6" w:rsidRPr="00E943DA">
        <w:rPr>
          <w:rFonts w:ascii="Times New Roman" w:hAnsi="Times New Roman" w:cs="Times New Roman"/>
        </w:rPr>
        <w:t>el</w:t>
      </w:r>
      <w:r w:rsidRPr="00E943DA">
        <w:rPr>
          <w:rFonts w:ascii="Times New Roman" w:hAnsi="Times New Roman" w:cs="Times New Roman"/>
        </w:rPr>
        <w:t xml:space="preserve"> hecho de que no se logra una recuperación económica </w:t>
      </w:r>
      <w:r w:rsidR="00F84A08" w:rsidRPr="00E943DA">
        <w:rPr>
          <w:rFonts w:ascii="Times New Roman" w:hAnsi="Times New Roman" w:cs="Times New Roman"/>
        </w:rPr>
        <w:t xml:space="preserve">y que las extensiones de terreno </w:t>
      </w:r>
      <w:r w:rsidR="00F84A08" w:rsidRPr="00E943DA">
        <w:rPr>
          <w:rFonts w:ascii="Times New Roman" w:hAnsi="Times New Roman" w:cs="Times New Roman"/>
        </w:rPr>
        <w:lastRenderedPageBreak/>
        <w:t>destinadas para la disposición final de los residuos se transforman en zonas de sacrificio, zonas inhabitables con motivo de la contaminación</w:t>
      </w:r>
      <w:r w:rsidR="00FA19B4" w:rsidRPr="00E943DA">
        <w:rPr>
          <w:rFonts w:ascii="Times New Roman" w:hAnsi="Times New Roman" w:cs="Times New Roman"/>
        </w:rPr>
        <w:t xml:space="preserve"> (Tassinari, 2025)</w:t>
      </w:r>
      <w:r w:rsidRPr="00E943DA">
        <w:rPr>
          <w:rFonts w:ascii="Times New Roman" w:hAnsi="Times New Roman" w:cs="Times New Roman"/>
        </w:rPr>
        <w:t xml:space="preserve"> </w:t>
      </w:r>
    </w:p>
    <w:p w14:paraId="1C0EA15E" w14:textId="3E860412" w:rsidR="000F0796" w:rsidRPr="00E943DA" w:rsidRDefault="000F0796" w:rsidP="00464995">
      <w:pPr>
        <w:spacing w:line="360" w:lineRule="auto"/>
        <w:ind w:firstLine="708"/>
        <w:jc w:val="both"/>
        <w:rPr>
          <w:rFonts w:ascii="Times New Roman" w:hAnsi="Times New Roman" w:cs="Times New Roman"/>
        </w:rPr>
      </w:pPr>
      <w:r w:rsidRPr="00E943DA">
        <w:rPr>
          <w:rFonts w:ascii="Times New Roman" w:hAnsi="Times New Roman" w:cs="Times New Roman"/>
        </w:rPr>
        <w:t>Desde una óptica propositiva, Caballero-Saldívar, De la Garza-Requena, Andrade-Limas y Briones-Encinia</w:t>
      </w:r>
      <w:r w:rsidR="005D2878" w:rsidRPr="00E943DA">
        <w:rPr>
          <w:rFonts w:ascii="Times New Roman" w:hAnsi="Times New Roman" w:cs="Times New Roman"/>
        </w:rPr>
        <w:t xml:space="preserve"> (2011)</w:t>
      </w:r>
      <w:r w:rsidRPr="00E943DA">
        <w:rPr>
          <w:rFonts w:ascii="Times New Roman" w:hAnsi="Times New Roman" w:cs="Times New Roman"/>
        </w:rPr>
        <w:t xml:space="preserve"> </w:t>
      </w:r>
      <w:r w:rsidR="006342B3" w:rsidRPr="00E943DA">
        <w:rPr>
          <w:rFonts w:ascii="Times New Roman" w:hAnsi="Times New Roman" w:cs="Times New Roman"/>
        </w:rPr>
        <w:t>consideran que los rellenos sanitarios son la salida más adecuada para la gestión de los RSU en términos técnicos y económicos</w:t>
      </w:r>
      <w:r w:rsidR="00E97159" w:rsidRPr="00E943DA">
        <w:rPr>
          <w:rFonts w:ascii="Times New Roman" w:hAnsi="Times New Roman" w:cs="Times New Roman"/>
        </w:rPr>
        <w:t xml:space="preserve"> porque no requieren de una alta inversión y porque se pueden implementar acciones de incineración, composteo, compactación y separación</w:t>
      </w:r>
      <w:r w:rsidR="00E05FB2" w:rsidRPr="00E943DA">
        <w:rPr>
          <w:rFonts w:ascii="Times New Roman" w:hAnsi="Times New Roman" w:cs="Times New Roman"/>
        </w:rPr>
        <w:t xml:space="preserve"> para el reciclaje</w:t>
      </w:r>
      <w:r w:rsidR="00E97159" w:rsidRPr="00E943DA">
        <w:rPr>
          <w:rFonts w:ascii="Times New Roman" w:hAnsi="Times New Roman" w:cs="Times New Roman"/>
        </w:rPr>
        <w:t xml:space="preserve">. Sin embargo, considerando el sensible incremento de la población en México a través de los años, es necesario contar con más rellenos que cuenten con </w:t>
      </w:r>
      <w:r w:rsidR="00C5531D" w:rsidRPr="00E943DA">
        <w:rPr>
          <w:rFonts w:ascii="Times New Roman" w:hAnsi="Times New Roman" w:cs="Times New Roman"/>
        </w:rPr>
        <w:t xml:space="preserve">el diseño, </w:t>
      </w:r>
      <w:r w:rsidR="00E97159" w:rsidRPr="00E943DA">
        <w:rPr>
          <w:rFonts w:ascii="Times New Roman" w:hAnsi="Times New Roman" w:cs="Times New Roman"/>
        </w:rPr>
        <w:t>infraestructura, equipo, personal capacitado, adecuados</w:t>
      </w:r>
      <w:r w:rsidR="00583A7F" w:rsidRPr="00E943DA">
        <w:rPr>
          <w:rFonts w:ascii="Times New Roman" w:hAnsi="Times New Roman" w:cs="Times New Roman"/>
        </w:rPr>
        <w:t xml:space="preserve"> de acuerdo </w:t>
      </w:r>
      <w:r w:rsidR="00C5531D" w:rsidRPr="00E943DA">
        <w:rPr>
          <w:rFonts w:ascii="Times New Roman" w:hAnsi="Times New Roman" w:cs="Times New Roman"/>
        </w:rPr>
        <w:t>con</w:t>
      </w:r>
      <w:r w:rsidR="00583A7F" w:rsidRPr="00E943DA">
        <w:rPr>
          <w:rFonts w:ascii="Times New Roman" w:hAnsi="Times New Roman" w:cs="Times New Roman"/>
        </w:rPr>
        <w:t xml:space="preserve"> la densidad demográfica y dinámica regional</w:t>
      </w:r>
      <w:r w:rsidR="00E97159" w:rsidRPr="00E943DA">
        <w:rPr>
          <w:rFonts w:ascii="Times New Roman" w:hAnsi="Times New Roman" w:cs="Times New Roman"/>
        </w:rPr>
        <w:t>, además de una coordinación efectiva entre los tres niveles de administración pública, municipal, estatal y federal</w:t>
      </w:r>
      <w:r w:rsidR="008E3BEF" w:rsidRPr="00E943DA">
        <w:rPr>
          <w:rFonts w:ascii="Times New Roman" w:hAnsi="Times New Roman" w:cs="Times New Roman"/>
        </w:rPr>
        <w:t>, tal y como es marcado por la Constitución Política de los Estados Unidos Mexicanos (CPEUM)</w:t>
      </w:r>
      <w:r w:rsidR="00E97159" w:rsidRPr="00E943DA">
        <w:rPr>
          <w:rFonts w:ascii="Times New Roman" w:hAnsi="Times New Roman" w:cs="Times New Roman"/>
        </w:rPr>
        <w:t xml:space="preserve">. </w:t>
      </w:r>
    </w:p>
    <w:p w14:paraId="363C8328" w14:textId="466DE642" w:rsidR="00BC09A7" w:rsidRPr="00E943DA" w:rsidRDefault="00BC09A7"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Para tener una idea de cómo los vertederos a cielo abierto y rellenos sanitarios </w:t>
      </w:r>
      <w:r w:rsidR="002C2E68" w:rsidRPr="00E943DA">
        <w:rPr>
          <w:rFonts w:ascii="Times New Roman" w:hAnsi="Times New Roman" w:cs="Times New Roman"/>
        </w:rPr>
        <w:t xml:space="preserve">producen </w:t>
      </w:r>
      <w:r w:rsidRPr="00E943DA">
        <w:rPr>
          <w:rFonts w:ascii="Times New Roman" w:hAnsi="Times New Roman" w:cs="Times New Roman"/>
        </w:rPr>
        <w:t>resultad</w:t>
      </w:r>
      <w:r w:rsidR="002C2E68" w:rsidRPr="00E943DA">
        <w:rPr>
          <w:rFonts w:ascii="Times New Roman" w:hAnsi="Times New Roman" w:cs="Times New Roman"/>
        </w:rPr>
        <w:t>os</w:t>
      </w:r>
      <w:r w:rsidRPr="00E943DA">
        <w:rPr>
          <w:rFonts w:ascii="Times New Roman" w:hAnsi="Times New Roman" w:cs="Times New Roman"/>
        </w:rPr>
        <w:t xml:space="preserve"> adversos </w:t>
      </w:r>
      <w:r w:rsidR="002C2E68" w:rsidRPr="00E943DA">
        <w:rPr>
          <w:rFonts w:ascii="Times New Roman" w:hAnsi="Times New Roman" w:cs="Times New Roman"/>
        </w:rPr>
        <w:t>contra</w:t>
      </w:r>
      <w:r w:rsidRPr="00E943DA">
        <w:rPr>
          <w:rFonts w:ascii="Times New Roman" w:hAnsi="Times New Roman" w:cs="Times New Roman"/>
        </w:rPr>
        <w:t xml:space="preserve"> las especies endémicas de los lugares en los que están dispuestos, el estudio realizado por Borges (2022)</w:t>
      </w:r>
      <w:r w:rsidR="00B46D42" w:rsidRPr="00E943DA">
        <w:rPr>
          <w:rFonts w:ascii="Times New Roman" w:hAnsi="Times New Roman" w:cs="Times New Roman"/>
        </w:rPr>
        <w:t xml:space="preserve"> expone el manejo inapropiado de la basura en Campeche, México. Un problema que no solo afecta a los asentamientos urbanos, sino también a los rurales, éstos últimos por carecer de sistemas de recolección y depósito con su debido manejo y control.</w:t>
      </w:r>
      <w:r w:rsidR="002C2E68" w:rsidRPr="00E943DA">
        <w:rPr>
          <w:rFonts w:ascii="Times New Roman" w:hAnsi="Times New Roman" w:cs="Times New Roman"/>
        </w:rPr>
        <w:t xml:space="preserve"> Conforme transcurre el tiempo los </w:t>
      </w:r>
      <w:proofErr w:type="spellStart"/>
      <w:r w:rsidR="002C2E68" w:rsidRPr="00E943DA">
        <w:rPr>
          <w:rFonts w:ascii="Times New Roman" w:hAnsi="Times New Roman" w:cs="Times New Roman"/>
        </w:rPr>
        <w:t>macroplásticos</w:t>
      </w:r>
      <w:proofErr w:type="spellEnd"/>
      <w:r w:rsidR="002C2E68" w:rsidRPr="00E943DA">
        <w:rPr>
          <w:rFonts w:ascii="Times New Roman" w:hAnsi="Times New Roman" w:cs="Times New Roman"/>
        </w:rPr>
        <w:t xml:space="preserve"> se fragmentan y pueden o no unirse a otras sustancias dañinas, de tal suerte que se convierten en una fuente de peligro para los seres vivos expuestos a ellas. Por su contenido estos sitios resultan atractivos para aves y mamíferos para comer, y terminan ingiriendo estos contaminantes. </w:t>
      </w:r>
    </w:p>
    <w:p w14:paraId="5430464E" w14:textId="7416C452" w:rsidR="00FA19B4" w:rsidRDefault="00FA19B4" w:rsidP="00464995">
      <w:pPr>
        <w:spacing w:line="360" w:lineRule="auto"/>
        <w:ind w:firstLine="708"/>
        <w:jc w:val="both"/>
        <w:rPr>
          <w:rFonts w:ascii="Times New Roman" w:hAnsi="Times New Roman" w:cs="Times New Roman"/>
        </w:rPr>
      </w:pPr>
      <w:r w:rsidRPr="00E943DA">
        <w:rPr>
          <w:rFonts w:ascii="Times New Roman" w:hAnsi="Times New Roman" w:cs="Times New Roman"/>
        </w:rPr>
        <w:t>El problema no termina ahí, dada la falta de vigilancia, mecanismos de control y gestión integral adecuada con apego a la normatividad vigente, así como, también un esfuerzo consistente para establecer una cultura de protección ambiental en los consumidores no es difícil encontrar pilas, baterías, neumáticos, en estos vertederos</w:t>
      </w:r>
      <w:r w:rsidR="00D849DB" w:rsidRPr="00E943DA">
        <w:rPr>
          <w:rFonts w:ascii="Times New Roman" w:hAnsi="Times New Roman" w:cs="Times New Roman"/>
        </w:rPr>
        <w:t xml:space="preserve"> (</w:t>
      </w:r>
      <w:proofErr w:type="spellStart"/>
      <w:r w:rsidR="00D849DB" w:rsidRPr="00E943DA">
        <w:rPr>
          <w:rFonts w:ascii="Times New Roman" w:hAnsi="Times New Roman" w:cs="Times New Roman"/>
        </w:rPr>
        <w:t>Conacyt</w:t>
      </w:r>
      <w:proofErr w:type="spellEnd"/>
      <w:r w:rsidR="00D849DB" w:rsidRPr="00E943DA">
        <w:rPr>
          <w:rFonts w:ascii="Times New Roman" w:hAnsi="Times New Roman" w:cs="Times New Roman"/>
        </w:rPr>
        <w:t>, s/f)</w:t>
      </w:r>
      <w:r w:rsidRPr="00E943DA">
        <w:rPr>
          <w:rFonts w:ascii="Times New Roman" w:hAnsi="Times New Roman" w:cs="Times New Roman"/>
        </w:rPr>
        <w:t xml:space="preserve">. </w:t>
      </w:r>
    </w:p>
    <w:p w14:paraId="500B8A5D" w14:textId="77777777" w:rsidR="00E943DA" w:rsidRPr="00E943DA" w:rsidRDefault="00E943DA" w:rsidP="00464995">
      <w:pPr>
        <w:spacing w:line="360" w:lineRule="auto"/>
        <w:ind w:firstLine="708"/>
        <w:jc w:val="both"/>
        <w:rPr>
          <w:rFonts w:ascii="Times New Roman" w:hAnsi="Times New Roman" w:cs="Times New Roman"/>
        </w:rPr>
      </w:pPr>
    </w:p>
    <w:p w14:paraId="1A5A0C3D" w14:textId="65C7FBF5" w:rsidR="00B42B73" w:rsidRPr="00E943DA" w:rsidRDefault="00B42B73" w:rsidP="00464995">
      <w:pPr>
        <w:spacing w:line="360" w:lineRule="auto"/>
        <w:jc w:val="center"/>
        <w:rPr>
          <w:rFonts w:ascii="Times New Roman" w:hAnsi="Times New Roman" w:cs="Times New Roman"/>
          <w:b/>
          <w:bCs/>
          <w:sz w:val="32"/>
          <w:szCs w:val="32"/>
        </w:rPr>
      </w:pPr>
      <w:r w:rsidRPr="00E943DA">
        <w:rPr>
          <w:rFonts w:ascii="Times New Roman" w:hAnsi="Times New Roman" w:cs="Times New Roman"/>
          <w:b/>
          <w:bCs/>
          <w:sz w:val="32"/>
          <w:szCs w:val="32"/>
        </w:rPr>
        <w:t>Desarrollo</w:t>
      </w:r>
    </w:p>
    <w:p w14:paraId="59B6E48E" w14:textId="069A9CA8" w:rsidR="00C45AD5" w:rsidRPr="00E943DA" w:rsidRDefault="00C45AD5"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Es sabido que Naciones Unidas opera bajo un enfoque de Derechos Humanos y en tal sentido ha establecido un esquema de indicadores como estrategia para, por un lado, prevenir violaciones a los derechos humanos y, por otro lado, asegurar su respeto. Esta visión ha conducido a la necesidad de construir indicadores cualitativos y cuantitativos para poder vigilar y evaluar las políticas de los </w:t>
      </w:r>
      <w:r w:rsidRPr="00E943DA">
        <w:rPr>
          <w:rFonts w:ascii="Times New Roman" w:hAnsi="Times New Roman" w:cs="Times New Roman"/>
        </w:rPr>
        <w:lastRenderedPageBreak/>
        <w:t xml:space="preserve">Estados nación sobre su desarrollo, así como, su buena gobernanza. Tres son los indicadores desarrollados: los estructurales, los de proceso y de resultados. </w:t>
      </w:r>
    </w:p>
    <w:p w14:paraId="586B1113" w14:textId="77777777" w:rsidR="00C45AD5" w:rsidRPr="00E943DA" w:rsidRDefault="00C45AD5"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Los indicadores estructurales muestran los instrumentos internacionales suscritos por cada país, con esta información se pueden identificar las normas y mecanismos institucionales necesarios desde un nivel básico que deben aplicarse de acuerdo con el derecho humano motivo de tal instrumento. Es el cómo se incorpora la normatividad internacional a la legislación interna de la que se deriva el plan de acción gubernamental para instrumentalizar estos elementos jurídicos. Vale decir que este tipo de indicadores se componen por el conjunto de tratados internacionales, suscritos por un país relacionados con un derecho humano en concreto o bien con un grupo vulnerable. A lo que se suman los procedimientos y marcos de operación nacionales para lograr los objetivos (Naciones Unidas, Derechos Humanos, 2012). </w:t>
      </w:r>
    </w:p>
    <w:p w14:paraId="1E7AD88D" w14:textId="77777777" w:rsidR="00C45AD5" w:rsidRDefault="00C45AD5" w:rsidP="00464995">
      <w:pPr>
        <w:spacing w:line="360" w:lineRule="auto"/>
        <w:ind w:firstLine="708"/>
        <w:jc w:val="both"/>
        <w:rPr>
          <w:rFonts w:ascii="Times New Roman" w:hAnsi="Times New Roman" w:cs="Times New Roman"/>
        </w:rPr>
      </w:pPr>
      <w:r w:rsidRPr="00E943DA">
        <w:rPr>
          <w:rFonts w:ascii="Times New Roman" w:hAnsi="Times New Roman" w:cs="Times New Roman"/>
        </w:rPr>
        <w:t>Por su parte, los indicadores de proceso aluden al conjunto de mecanismos objetivos que garantizan la protección de los derechos humanos involucrados en el manejo de los residuos sólidos urbanos, directamente se ligan con las políticas públicas, que a su vez derivan en programas particulares para lograr sus objetivos y metas. Estos indicadores involucran montos presupuestarios, aplicación de los marcos normativos, tipo de sanciones que se tienen contempladas. Su objetivo es contar con criterios puntuales de cobertura, plazos, funcionamiento de las instituciones y niveles de gobierno. Las bitácoras de registro arrojados por estos indicadores son el insumo, en la mayoría de las veces, de los indicadores de resultados, ya que con esos datos se refleja el estado de ejercicio y protección de uno o varios derechos humanos, en otras palabras, los logros alcanzados por determinada política pública (Naciones Unidas, Derechos Humanos, 2012).</w:t>
      </w:r>
    </w:p>
    <w:p w14:paraId="2D17D9AA" w14:textId="77777777" w:rsidR="00E943DA" w:rsidRPr="00E943DA" w:rsidRDefault="00E943DA" w:rsidP="00464995">
      <w:pPr>
        <w:spacing w:line="360" w:lineRule="auto"/>
        <w:ind w:firstLine="708"/>
        <w:jc w:val="both"/>
        <w:rPr>
          <w:rFonts w:ascii="Times New Roman" w:hAnsi="Times New Roman" w:cs="Times New Roman"/>
        </w:rPr>
      </w:pPr>
    </w:p>
    <w:p w14:paraId="48302EBD" w14:textId="070621EF" w:rsidR="0004734E" w:rsidRPr="00E943DA" w:rsidRDefault="0004734E" w:rsidP="00464995">
      <w:pPr>
        <w:spacing w:line="360" w:lineRule="auto"/>
        <w:jc w:val="center"/>
        <w:rPr>
          <w:rFonts w:ascii="Times New Roman" w:hAnsi="Times New Roman" w:cs="Times New Roman"/>
          <w:b/>
          <w:bCs/>
          <w:sz w:val="28"/>
          <w:szCs w:val="28"/>
        </w:rPr>
      </w:pPr>
      <w:r w:rsidRPr="00E943DA">
        <w:rPr>
          <w:rFonts w:ascii="Times New Roman" w:hAnsi="Times New Roman" w:cs="Times New Roman"/>
          <w:b/>
          <w:bCs/>
          <w:sz w:val="28"/>
          <w:szCs w:val="28"/>
        </w:rPr>
        <w:t>Indicadores estructurales en México</w:t>
      </w:r>
    </w:p>
    <w:p w14:paraId="0921719F" w14:textId="722295CD" w:rsidR="00176D33" w:rsidRPr="00E943DA" w:rsidRDefault="005B069F" w:rsidP="00464995">
      <w:pPr>
        <w:spacing w:line="360" w:lineRule="auto"/>
        <w:ind w:firstLine="708"/>
        <w:jc w:val="both"/>
        <w:rPr>
          <w:rFonts w:ascii="Times New Roman" w:hAnsi="Times New Roman" w:cs="Times New Roman"/>
        </w:rPr>
      </w:pPr>
      <w:r w:rsidRPr="00E943DA">
        <w:rPr>
          <w:rFonts w:ascii="Times New Roman" w:hAnsi="Times New Roman" w:cs="Times New Roman"/>
        </w:rPr>
        <w:t>México cuenta con</w:t>
      </w:r>
      <w:r w:rsidR="008268D7" w:rsidRPr="00E943DA">
        <w:rPr>
          <w:rFonts w:ascii="Times New Roman" w:hAnsi="Times New Roman" w:cs="Times New Roman"/>
        </w:rPr>
        <w:t xml:space="preserve"> varios marcos normativos </w:t>
      </w:r>
      <w:r w:rsidR="00E1772E" w:rsidRPr="00E943DA">
        <w:rPr>
          <w:rFonts w:ascii="Times New Roman" w:hAnsi="Times New Roman" w:cs="Times New Roman"/>
        </w:rPr>
        <w:t xml:space="preserve">nacionales e </w:t>
      </w:r>
      <w:r w:rsidR="008268D7" w:rsidRPr="00E943DA">
        <w:rPr>
          <w:rFonts w:ascii="Times New Roman" w:hAnsi="Times New Roman" w:cs="Times New Roman"/>
        </w:rPr>
        <w:t xml:space="preserve">internacionales. </w:t>
      </w:r>
      <w:r w:rsidR="008B45AD" w:rsidRPr="00E943DA">
        <w:rPr>
          <w:rFonts w:ascii="Times New Roman" w:hAnsi="Times New Roman" w:cs="Times New Roman"/>
        </w:rPr>
        <w:t xml:space="preserve">De esta forma su legislación trabaja con base en el principio de convencionalidad y de constitucionalidad. Esto se puede afirmar bajo la recuperación de su carta magna desde el contenido de su primer artículo que apunta que </w:t>
      </w:r>
      <w:r w:rsidR="008B45AD" w:rsidRPr="00E943DA">
        <w:rPr>
          <w:rFonts w:ascii="Times New Roman" w:hAnsi="Times New Roman" w:cs="Times New Roman"/>
          <w:i/>
          <w:iCs/>
        </w:rPr>
        <w:t>todas las personas gozarán de los derechos humanos reconocidos en esta Constitución y en los tratados internacionales de los que el Estado Mexicano sea parte</w:t>
      </w:r>
      <w:r w:rsidR="008B45AD" w:rsidRPr="00E943DA">
        <w:rPr>
          <w:rFonts w:ascii="Times New Roman" w:hAnsi="Times New Roman" w:cs="Times New Roman"/>
        </w:rPr>
        <w:t xml:space="preserve"> (Cámara de Diputados del H. Congreso de la Unión, 2025: 1).</w:t>
      </w:r>
    </w:p>
    <w:p w14:paraId="2C6C702D" w14:textId="1025EA0D" w:rsidR="003639D3" w:rsidRPr="00E943DA" w:rsidRDefault="008B45AD"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En su </w:t>
      </w:r>
      <w:r w:rsidR="003639D3" w:rsidRPr="00E943DA">
        <w:rPr>
          <w:rFonts w:ascii="Times New Roman" w:hAnsi="Times New Roman" w:cs="Times New Roman"/>
        </w:rPr>
        <w:t>a</w:t>
      </w:r>
      <w:r w:rsidR="008D4E79" w:rsidRPr="00E943DA">
        <w:rPr>
          <w:rFonts w:ascii="Times New Roman" w:hAnsi="Times New Roman" w:cs="Times New Roman"/>
        </w:rPr>
        <w:t xml:space="preserve">rtículo </w:t>
      </w:r>
      <w:r w:rsidRPr="00E943DA">
        <w:rPr>
          <w:rFonts w:ascii="Times New Roman" w:hAnsi="Times New Roman" w:cs="Times New Roman"/>
        </w:rPr>
        <w:t>cuarto</w:t>
      </w:r>
      <w:r w:rsidR="008E3BEF" w:rsidRPr="00E943DA">
        <w:rPr>
          <w:rFonts w:ascii="Times New Roman" w:hAnsi="Times New Roman" w:cs="Times New Roman"/>
        </w:rPr>
        <w:t xml:space="preserve"> de la CPEUM</w:t>
      </w:r>
      <w:r w:rsidR="003639D3" w:rsidRPr="00E943DA">
        <w:rPr>
          <w:rFonts w:ascii="Times New Roman" w:hAnsi="Times New Roman" w:cs="Times New Roman"/>
        </w:rPr>
        <w:t>, en cuyo contenido se</w:t>
      </w:r>
      <w:r w:rsidR="008D4E79" w:rsidRPr="00E943DA">
        <w:rPr>
          <w:rFonts w:ascii="Times New Roman" w:hAnsi="Times New Roman" w:cs="Times New Roman"/>
        </w:rPr>
        <w:t xml:space="preserve"> marca</w:t>
      </w:r>
      <w:r w:rsidR="003639D3" w:rsidRPr="00E943DA">
        <w:rPr>
          <w:rFonts w:ascii="Times New Roman" w:hAnsi="Times New Roman" w:cs="Times New Roman"/>
        </w:rPr>
        <w:t>,</w:t>
      </w:r>
      <w:r w:rsidR="008D4E79" w:rsidRPr="00E943DA">
        <w:rPr>
          <w:rFonts w:ascii="Times New Roman" w:hAnsi="Times New Roman" w:cs="Times New Roman"/>
        </w:rPr>
        <w:t xml:space="preserve"> entre otras cosas</w:t>
      </w:r>
      <w:r w:rsidR="003639D3" w:rsidRPr="00E943DA">
        <w:rPr>
          <w:rFonts w:ascii="Times New Roman" w:hAnsi="Times New Roman" w:cs="Times New Roman"/>
        </w:rPr>
        <w:t>,</w:t>
      </w:r>
      <w:r w:rsidR="008D4E79" w:rsidRPr="00E943DA">
        <w:rPr>
          <w:rFonts w:ascii="Times New Roman" w:hAnsi="Times New Roman" w:cs="Times New Roman"/>
        </w:rPr>
        <w:t xml:space="preserve"> el derecho a la salud esto implica el vigilar los efectos de los tiraderos a cielo abierto y los rellenos sanitarios. </w:t>
      </w:r>
      <w:r w:rsidR="008D4E79" w:rsidRPr="00E943DA">
        <w:rPr>
          <w:rFonts w:ascii="Times New Roman" w:hAnsi="Times New Roman" w:cs="Times New Roman"/>
        </w:rPr>
        <w:lastRenderedPageBreak/>
        <w:t xml:space="preserve">También indica el derecho a un medio ambiente sano para que las personas se desarrollen y vivan con bienestar. Puntualiza que quien daño o deteriore el ambiente será responsable por ello de acuerdo con lo dispuesto en la ley. </w:t>
      </w:r>
      <w:r w:rsidR="003639D3" w:rsidRPr="00E943DA">
        <w:rPr>
          <w:rFonts w:ascii="Times New Roman" w:hAnsi="Times New Roman" w:cs="Times New Roman"/>
        </w:rPr>
        <w:t>El</w:t>
      </w:r>
      <w:r w:rsidR="008D4E79" w:rsidRPr="00E943DA">
        <w:rPr>
          <w:rFonts w:ascii="Times New Roman" w:hAnsi="Times New Roman" w:cs="Times New Roman"/>
        </w:rPr>
        <w:t xml:space="preserve"> Artículo 25, señala que le corresponde al Estado la rectoría del desarrollo nacional siempre y cuando sea sustentable lo que implica de manera directa el derecho a un ambiente sano</w:t>
      </w:r>
      <w:r w:rsidR="003639D3" w:rsidRPr="00E943DA">
        <w:rPr>
          <w:rFonts w:ascii="Times New Roman" w:hAnsi="Times New Roman" w:cs="Times New Roman"/>
        </w:rPr>
        <w:t xml:space="preserve"> (Cámara de Diputados del H. Congreso de la Unión, </w:t>
      </w:r>
      <w:r w:rsidR="00801952" w:rsidRPr="00E943DA">
        <w:rPr>
          <w:rFonts w:ascii="Times New Roman" w:hAnsi="Times New Roman" w:cs="Times New Roman"/>
        </w:rPr>
        <w:t>2025</w:t>
      </w:r>
      <w:r w:rsidR="003639D3" w:rsidRPr="00E943DA">
        <w:rPr>
          <w:rFonts w:ascii="Times New Roman" w:hAnsi="Times New Roman" w:cs="Times New Roman"/>
        </w:rPr>
        <w:t>).</w:t>
      </w:r>
    </w:p>
    <w:p w14:paraId="07FF4B6B" w14:textId="010EF9D2" w:rsidR="005736AD" w:rsidRPr="00E943DA" w:rsidRDefault="005736AD" w:rsidP="00464995">
      <w:pPr>
        <w:spacing w:line="360" w:lineRule="auto"/>
        <w:ind w:firstLine="708"/>
        <w:jc w:val="both"/>
        <w:rPr>
          <w:rFonts w:ascii="Times New Roman" w:hAnsi="Times New Roman" w:cs="Times New Roman"/>
        </w:rPr>
      </w:pPr>
      <w:r w:rsidRPr="00E943DA">
        <w:rPr>
          <w:rFonts w:ascii="Times New Roman" w:hAnsi="Times New Roman" w:cs="Times New Roman"/>
        </w:rPr>
        <w:t>E</w:t>
      </w:r>
      <w:r w:rsidR="008B45AD" w:rsidRPr="00E943DA">
        <w:rPr>
          <w:rFonts w:ascii="Times New Roman" w:hAnsi="Times New Roman" w:cs="Times New Roman"/>
        </w:rPr>
        <w:t>l artículo</w:t>
      </w:r>
      <w:r w:rsidRPr="00E943DA">
        <w:rPr>
          <w:rFonts w:ascii="Times New Roman" w:hAnsi="Times New Roman" w:cs="Times New Roman"/>
        </w:rPr>
        <w:t xml:space="preserve"> 25 de</w:t>
      </w:r>
      <w:r w:rsidR="008E3BEF" w:rsidRPr="00E943DA">
        <w:rPr>
          <w:rFonts w:ascii="Times New Roman" w:hAnsi="Times New Roman" w:cs="Times New Roman"/>
        </w:rPr>
        <w:t xml:space="preserve"> la CPEUM, </w:t>
      </w:r>
      <w:r w:rsidR="008B45AD" w:rsidRPr="00E943DA">
        <w:rPr>
          <w:rFonts w:ascii="Times New Roman" w:hAnsi="Times New Roman" w:cs="Times New Roman"/>
        </w:rPr>
        <w:t>indica</w:t>
      </w:r>
      <w:r w:rsidRPr="00E943DA">
        <w:rPr>
          <w:rFonts w:ascii="Times New Roman" w:hAnsi="Times New Roman" w:cs="Times New Roman"/>
        </w:rPr>
        <w:t xml:space="preserve"> la importancia de la integración de un plan nacional de desarrollo estableciendo programas sectoriales, institucionales, especiales y regionales. Es aquí en donde se deben observan lineamientos ambientales sobre el cómo diferentes sectores pueden llegar a ser sustentables como sería el sector industrial, energético, salud, entre otras. El Plan Nacional de Desarrolla en este artículo debiera incorporar elementos transversales. Participa la Secretaría de Economía, quien debe de ver las zonas de desarrollo prioritarias con base a su ordenamiento ecológico y en función de la compatibilidad de las actividades propuestas con las características naturales y atributos del territorio específico</w:t>
      </w:r>
      <w:r w:rsidR="008B45AD" w:rsidRPr="00E943DA">
        <w:rPr>
          <w:rFonts w:ascii="Times New Roman" w:hAnsi="Times New Roman" w:cs="Times New Roman"/>
        </w:rPr>
        <w:t xml:space="preserve"> (Cámara de Diputados del H. Congreso de la Unión, 2025)</w:t>
      </w:r>
      <w:r w:rsidRPr="00E943DA">
        <w:rPr>
          <w:rFonts w:ascii="Times New Roman" w:hAnsi="Times New Roman" w:cs="Times New Roman"/>
        </w:rPr>
        <w:t xml:space="preserve">. </w:t>
      </w:r>
    </w:p>
    <w:p w14:paraId="49271F93" w14:textId="63984B01" w:rsidR="00176D33" w:rsidRPr="00E943DA" w:rsidRDefault="00176D33"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Artículo 27 </w:t>
      </w:r>
      <w:r w:rsidR="003639D3" w:rsidRPr="00E943DA">
        <w:rPr>
          <w:rFonts w:ascii="Times New Roman" w:hAnsi="Times New Roman" w:cs="Times New Roman"/>
        </w:rPr>
        <w:t xml:space="preserve">en </w:t>
      </w:r>
      <w:r w:rsidR="00DC1AD9" w:rsidRPr="00E943DA">
        <w:rPr>
          <w:rFonts w:ascii="Times New Roman" w:hAnsi="Times New Roman" w:cs="Times New Roman"/>
        </w:rPr>
        <w:t>lo sustantivo alude a la propiedad de la tierra y aguas dentro del territorio del país, y contempla la r</w:t>
      </w:r>
      <w:r w:rsidRPr="00E943DA">
        <w:rPr>
          <w:rFonts w:ascii="Times New Roman" w:hAnsi="Times New Roman" w:cs="Times New Roman"/>
        </w:rPr>
        <w:t>egula</w:t>
      </w:r>
      <w:r w:rsidR="00DC1AD9" w:rsidRPr="00E943DA">
        <w:rPr>
          <w:rFonts w:ascii="Times New Roman" w:hAnsi="Times New Roman" w:cs="Times New Roman"/>
        </w:rPr>
        <w:t xml:space="preserve">ción sobre </w:t>
      </w:r>
      <w:r w:rsidR="00B349B5" w:rsidRPr="00E943DA">
        <w:rPr>
          <w:rFonts w:ascii="Times New Roman" w:hAnsi="Times New Roman" w:cs="Times New Roman"/>
        </w:rPr>
        <w:t xml:space="preserve">el </w:t>
      </w:r>
      <w:r w:rsidRPr="00E943DA">
        <w:rPr>
          <w:rFonts w:ascii="Times New Roman" w:hAnsi="Times New Roman" w:cs="Times New Roman"/>
        </w:rPr>
        <w:t>aprovechamiento de</w:t>
      </w:r>
      <w:r w:rsidR="00B349B5" w:rsidRPr="00E943DA">
        <w:rPr>
          <w:rFonts w:ascii="Times New Roman" w:hAnsi="Times New Roman" w:cs="Times New Roman"/>
        </w:rPr>
        <w:t xml:space="preserve"> los</w:t>
      </w:r>
      <w:r w:rsidRPr="00E943DA">
        <w:rPr>
          <w:rFonts w:ascii="Times New Roman" w:hAnsi="Times New Roman" w:cs="Times New Roman"/>
        </w:rPr>
        <w:t xml:space="preserve"> elementos naturales para su conservación</w:t>
      </w:r>
      <w:r w:rsidR="00DC1AD9" w:rsidRPr="00E943DA">
        <w:rPr>
          <w:rFonts w:ascii="Times New Roman" w:hAnsi="Times New Roman" w:cs="Times New Roman"/>
        </w:rPr>
        <w:t xml:space="preserve"> y su equilibrio ecológico.</w:t>
      </w:r>
      <w:r w:rsidR="008B45AD" w:rsidRPr="00E943DA">
        <w:rPr>
          <w:rFonts w:ascii="Times New Roman" w:hAnsi="Times New Roman" w:cs="Times New Roman"/>
        </w:rPr>
        <w:t xml:space="preserve"> El a</w:t>
      </w:r>
      <w:r w:rsidRPr="00E943DA">
        <w:rPr>
          <w:rFonts w:ascii="Times New Roman" w:hAnsi="Times New Roman" w:cs="Times New Roman"/>
        </w:rPr>
        <w:t xml:space="preserve">rtículo 73 fracción XXIX-G </w:t>
      </w:r>
      <w:r w:rsidR="008D4E79" w:rsidRPr="00E943DA">
        <w:rPr>
          <w:rFonts w:ascii="Times New Roman" w:hAnsi="Times New Roman" w:cs="Times New Roman"/>
        </w:rPr>
        <w:t>especifica como f</w:t>
      </w:r>
      <w:r w:rsidRPr="00E943DA">
        <w:rPr>
          <w:rFonts w:ascii="Times New Roman" w:hAnsi="Times New Roman" w:cs="Times New Roman"/>
        </w:rPr>
        <w:t xml:space="preserve">acultad del congreso </w:t>
      </w:r>
      <w:r w:rsidR="008D4E79" w:rsidRPr="00E943DA">
        <w:rPr>
          <w:rFonts w:ascii="Times New Roman" w:hAnsi="Times New Roman" w:cs="Times New Roman"/>
        </w:rPr>
        <w:t xml:space="preserve">el </w:t>
      </w:r>
      <w:r w:rsidRPr="00E943DA">
        <w:rPr>
          <w:rFonts w:ascii="Times New Roman" w:hAnsi="Times New Roman" w:cs="Times New Roman"/>
        </w:rPr>
        <w:t xml:space="preserve">expedir leyes que establezcan la concurrencia de los tres órdenes de gobierno en materia ambiental </w:t>
      </w:r>
      <w:r w:rsidR="008D4E79" w:rsidRPr="00E943DA">
        <w:rPr>
          <w:rFonts w:ascii="Times New Roman" w:hAnsi="Times New Roman" w:cs="Times New Roman"/>
        </w:rPr>
        <w:t xml:space="preserve">para su protección, preservación y restauración del equilibrio ecológico, así como, la protección y bienestar de los animales (Cámara de Diputados del H. Congreso de la Unión, </w:t>
      </w:r>
      <w:r w:rsidR="00542ADA" w:rsidRPr="00E943DA">
        <w:rPr>
          <w:rFonts w:ascii="Times New Roman" w:hAnsi="Times New Roman" w:cs="Times New Roman"/>
        </w:rPr>
        <w:t>2025</w:t>
      </w:r>
      <w:r w:rsidR="008D4E79" w:rsidRPr="00E943DA">
        <w:rPr>
          <w:rFonts w:ascii="Times New Roman" w:hAnsi="Times New Roman" w:cs="Times New Roman"/>
        </w:rPr>
        <w:t xml:space="preserve">). </w:t>
      </w:r>
    </w:p>
    <w:p w14:paraId="07E16BAF" w14:textId="775A3755" w:rsidR="00E97159" w:rsidRPr="00E943DA" w:rsidRDefault="00E97159" w:rsidP="00464995">
      <w:pPr>
        <w:spacing w:line="360" w:lineRule="auto"/>
        <w:ind w:firstLine="708"/>
        <w:jc w:val="both"/>
        <w:rPr>
          <w:rFonts w:ascii="Times New Roman" w:hAnsi="Times New Roman" w:cs="Times New Roman"/>
        </w:rPr>
      </w:pPr>
      <w:r w:rsidRPr="00E943DA">
        <w:rPr>
          <w:rFonts w:ascii="Times New Roman" w:hAnsi="Times New Roman" w:cs="Times New Roman"/>
        </w:rPr>
        <w:t>Por su parte el artículo 115</w:t>
      </w:r>
      <w:r w:rsidR="00542ADA" w:rsidRPr="00E943DA">
        <w:rPr>
          <w:rFonts w:ascii="Times New Roman" w:hAnsi="Times New Roman" w:cs="Times New Roman"/>
        </w:rPr>
        <w:t>, III, inciso c)</w:t>
      </w:r>
      <w:r w:rsidRPr="00E943DA">
        <w:rPr>
          <w:rFonts w:ascii="Times New Roman" w:hAnsi="Times New Roman" w:cs="Times New Roman"/>
        </w:rPr>
        <w:t xml:space="preserve"> </w:t>
      </w:r>
      <w:r w:rsidR="00542ADA" w:rsidRPr="00E943DA">
        <w:rPr>
          <w:rFonts w:ascii="Times New Roman" w:hAnsi="Times New Roman" w:cs="Times New Roman"/>
        </w:rPr>
        <w:t>determina que será el Municipio quien tenga a su cargo el servicio público de limpia, recolección, traslado, tratamiento y disposición final de residuos. En el mismo numeral romano se marca que el municipio deberá alinearse a las leyes federales y estatales para el cumplimiento de sus funciones, lo que se traduce que tendrá que ceñirse, en este caso, a los establecido en los marcos normativos en materia ambiental con la facilidad de coordinarse con otros pares o bien con el gobierno estatal y federal (Cámara de Diputados del H. Congreso de la Unión, 2025: 401)</w:t>
      </w:r>
      <w:r w:rsidR="00964C6E" w:rsidRPr="00E943DA">
        <w:rPr>
          <w:rFonts w:ascii="Times New Roman" w:hAnsi="Times New Roman" w:cs="Times New Roman"/>
        </w:rPr>
        <w:t>.</w:t>
      </w:r>
      <w:r w:rsidR="00542ADA" w:rsidRPr="00E943DA">
        <w:rPr>
          <w:rFonts w:ascii="Times New Roman" w:hAnsi="Times New Roman" w:cs="Times New Roman"/>
        </w:rPr>
        <w:t xml:space="preserve"> </w:t>
      </w:r>
    </w:p>
    <w:p w14:paraId="15945DC7" w14:textId="4CF86C45" w:rsidR="00176D33" w:rsidRPr="00E943DA" w:rsidRDefault="008D4E79"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Con base en la </w:t>
      </w:r>
      <w:r w:rsidR="008E3BEF" w:rsidRPr="00E943DA">
        <w:rPr>
          <w:rFonts w:ascii="Times New Roman" w:hAnsi="Times New Roman" w:cs="Times New Roman"/>
        </w:rPr>
        <w:t>CPEUM</w:t>
      </w:r>
      <w:r w:rsidRPr="00E943DA">
        <w:rPr>
          <w:rFonts w:ascii="Times New Roman" w:hAnsi="Times New Roman" w:cs="Times New Roman"/>
        </w:rPr>
        <w:t xml:space="preserve"> se establecen leyes y reglamentos generales, normas oficiales mexicanas y d</w:t>
      </w:r>
      <w:r w:rsidR="00176D33" w:rsidRPr="00E943DA">
        <w:rPr>
          <w:rFonts w:ascii="Times New Roman" w:hAnsi="Times New Roman" w:cs="Times New Roman"/>
        </w:rPr>
        <w:t>iferentes órganos</w:t>
      </w:r>
      <w:r w:rsidRPr="00E943DA">
        <w:rPr>
          <w:rFonts w:ascii="Times New Roman" w:hAnsi="Times New Roman" w:cs="Times New Roman"/>
        </w:rPr>
        <w:t xml:space="preserve"> encargados de velar por su cumplimiento. Así, se cuenta con la</w:t>
      </w:r>
      <w:r w:rsidR="00176D33" w:rsidRPr="00E943DA">
        <w:rPr>
          <w:rFonts w:ascii="Times New Roman" w:hAnsi="Times New Roman" w:cs="Times New Roman"/>
        </w:rPr>
        <w:t xml:space="preserve"> Secretaría de medio ambiente y recursos naturales, dependencia cabeza de sector, debiéndose coordinar con otras autoridades de los tres niveles de autoridad</w:t>
      </w:r>
      <w:r w:rsidR="003639D3" w:rsidRPr="00E943DA">
        <w:rPr>
          <w:rFonts w:ascii="Times New Roman" w:hAnsi="Times New Roman" w:cs="Times New Roman"/>
        </w:rPr>
        <w:t>, institutos, procuraduría, secretarías estatales de medio ambiente, comisiones, consejos</w:t>
      </w:r>
      <w:r w:rsidR="00176D33" w:rsidRPr="00E943DA">
        <w:rPr>
          <w:rFonts w:ascii="Times New Roman" w:hAnsi="Times New Roman" w:cs="Times New Roman"/>
        </w:rPr>
        <w:t xml:space="preserve">. </w:t>
      </w:r>
      <w:r w:rsidR="003639D3" w:rsidRPr="00E943DA">
        <w:rPr>
          <w:rFonts w:ascii="Times New Roman" w:hAnsi="Times New Roman" w:cs="Times New Roman"/>
        </w:rPr>
        <w:t>Particularmente, en lo que se refiere a los residuos sólidos urbanos</w:t>
      </w:r>
      <w:r w:rsidR="00C45AD5" w:rsidRPr="00E943DA">
        <w:rPr>
          <w:rFonts w:ascii="Times New Roman" w:hAnsi="Times New Roman" w:cs="Times New Roman"/>
        </w:rPr>
        <w:t xml:space="preserve"> está el Instituto Nacional de Ecología y Cambio Climático (INECC), la Procuraduría </w:t>
      </w:r>
      <w:r w:rsidR="00C45AD5" w:rsidRPr="00E943DA">
        <w:rPr>
          <w:rFonts w:ascii="Times New Roman" w:hAnsi="Times New Roman" w:cs="Times New Roman"/>
        </w:rPr>
        <w:lastRenderedPageBreak/>
        <w:t>Federal de Protección al Ambiente (PROFEPA) (Gestión e Innovación en Servicios Ambientales, Grupo GISA, 2022). No obstante</w:t>
      </w:r>
      <w:r w:rsidR="00757BD2" w:rsidRPr="00E943DA">
        <w:rPr>
          <w:rFonts w:ascii="Times New Roman" w:hAnsi="Times New Roman" w:cs="Times New Roman"/>
        </w:rPr>
        <w:t>,</w:t>
      </w:r>
      <w:r w:rsidR="00C45AD5" w:rsidRPr="00E943DA">
        <w:rPr>
          <w:rFonts w:ascii="Times New Roman" w:hAnsi="Times New Roman" w:cs="Times New Roman"/>
        </w:rPr>
        <w:t xml:space="preserve"> al momento de revisar el portal de la misma secretaría a nivel federal, su última actualización está datada el 10 de enero de 2017</w:t>
      </w:r>
      <w:r w:rsidR="00757BD2" w:rsidRPr="00E943DA">
        <w:rPr>
          <w:rFonts w:ascii="Times New Roman" w:hAnsi="Times New Roman" w:cs="Times New Roman"/>
        </w:rPr>
        <w:t>, significa que hace más de ocho años no se alimenta, esto transgrede lo contemplado por el acuerdo de Escazú,</w:t>
      </w:r>
      <w:r w:rsidR="00C90D87" w:rsidRPr="00E943DA">
        <w:rPr>
          <w:rFonts w:ascii="Times New Roman" w:hAnsi="Times New Roman" w:cs="Times New Roman"/>
        </w:rPr>
        <w:t xml:space="preserve"> que correctamente nombrado se llama Acuerdo Regional sobre el acceso a la información, la participación pública y el acceso a la justicia en asuntos ambientales en América Latina y el Caribe (</w:t>
      </w:r>
      <w:r w:rsidR="003776C2" w:rsidRPr="00E943DA">
        <w:rPr>
          <w:rFonts w:ascii="Times New Roman" w:hAnsi="Times New Roman" w:cs="Times New Roman"/>
        </w:rPr>
        <w:t>N</w:t>
      </w:r>
      <w:r w:rsidR="00C90D87" w:rsidRPr="00E943DA">
        <w:rPr>
          <w:rFonts w:ascii="Times New Roman" w:hAnsi="Times New Roman" w:cs="Times New Roman"/>
        </w:rPr>
        <w:t>aciones Unidas</w:t>
      </w:r>
      <w:r w:rsidR="003776C2" w:rsidRPr="00E943DA">
        <w:rPr>
          <w:rFonts w:ascii="Times New Roman" w:hAnsi="Times New Roman" w:cs="Times New Roman"/>
        </w:rPr>
        <w:t xml:space="preserve"> y Comisión Económica Para América Latina y el Caribe -CEPAL-</w:t>
      </w:r>
      <w:r w:rsidR="00C90D87" w:rsidRPr="00E943DA">
        <w:rPr>
          <w:rFonts w:ascii="Times New Roman" w:hAnsi="Times New Roman" w:cs="Times New Roman"/>
        </w:rPr>
        <w:t xml:space="preserve">, </w:t>
      </w:r>
      <w:proofErr w:type="spellStart"/>
      <w:r w:rsidR="00C90D87" w:rsidRPr="00E943DA">
        <w:rPr>
          <w:rFonts w:ascii="Times New Roman" w:hAnsi="Times New Roman" w:cs="Times New Roman"/>
        </w:rPr>
        <w:t>s.f</w:t>
      </w:r>
      <w:proofErr w:type="spellEnd"/>
      <w:r w:rsidR="00C90D87" w:rsidRPr="00E943DA">
        <w:rPr>
          <w:rFonts w:ascii="Times New Roman" w:hAnsi="Times New Roman" w:cs="Times New Roman"/>
        </w:rPr>
        <w:t>),</w:t>
      </w:r>
      <w:r w:rsidR="00757BD2" w:rsidRPr="00E943DA">
        <w:rPr>
          <w:rFonts w:ascii="Times New Roman" w:hAnsi="Times New Roman" w:cs="Times New Roman"/>
        </w:rPr>
        <w:t xml:space="preserve"> </w:t>
      </w:r>
      <w:r w:rsidR="003776C2" w:rsidRPr="00E943DA">
        <w:rPr>
          <w:rFonts w:ascii="Times New Roman" w:hAnsi="Times New Roman" w:cs="Times New Roman"/>
        </w:rPr>
        <w:t>el cumplimiento de la</w:t>
      </w:r>
      <w:r w:rsidR="00757BD2" w:rsidRPr="00E943DA">
        <w:rPr>
          <w:rFonts w:ascii="Times New Roman" w:hAnsi="Times New Roman" w:cs="Times New Roman"/>
        </w:rPr>
        <w:t xml:space="preserve"> obligación por parte del estado para mantener la información pública y actualizada, que da objetividad al principio de transparencia por acceso y disponibilidad de la información. </w:t>
      </w:r>
    </w:p>
    <w:p w14:paraId="46CFDDD6" w14:textId="77777777" w:rsidR="00BD1B5E" w:rsidRPr="00E943DA" w:rsidRDefault="00FC5588"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Entre las leyes generales más importantes en materia de residuos sólidos, se encuentra la </w:t>
      </w:r>
      <w:r w:rsidR="005B069F" w:rsidRPr="00E943DA">
        <w:rPr>
          <w:rFonts w:ascii="Times New Roman" w:hAnsi="Times New Roman" w:cs="Times New Roman"/>
        </w:rPr>
        <w:t>Ley General para la prevención y gestión integral de los residuos</w:t>
      </w:r>
      <w:r w:rsidRPr="00E943DA">
        <w:rPr>
          <w:rFonts w:ascii="Times New Roman" w:hAnsi="Times New Roman" w:cs="Times New Roman"/>
        </w:rPr>
        <w:t xml:space="preserve"> (LGPGIR)</w:t>
      </w:r>
      <w:r w:rsidR="00BD1B5E" w:rsidRPr="00E943DA">
        <w:rPr>
          <w:rFonts w:ascii="Times New Roman" w:hAnsi="Times New Roman" w:cs="Times New Roman"/>
        </w:rPr>
        <w:t>. F</w:t>
      </w:r>
      <w:r w:rsidR="005B069F" w:rsidRPr="00E943DA">
        <w:rPr>
          <w:rFonts w:ascii="Times New Roman" w:hAnsi="Times New Roman" w:cs="Times New Roman"/>
        </w:rPr>
        <w:t xml:space="preserve">ue promulgada en el 2003 y a partir de ahí ha sufrido diferentes reformas para mantenerla </w:t>
      </w:r>
      <w:r w:rsidR="00F76566" w:rsidRPr="00E943DA">
        <w:rPr>
          <w:rFonts w:ascii="Times New Roman" w:hAnsi="Times New Roman" w:cs="Times New Roman"/>
        </w:rPr>
        <w:t>vigente</w:t>
      </w:r>
      <w:r w:rsidR="005B069F" w:rsidRPr="00E943DA">
        <w:rPr>
          <w:rFonts w:ascii="Times New Roman" w:hAnsi="Times New Roman" w:cs="Times New Roman"/>
        </w:rPr>
        <w:t xml:space="preserve"> (Cámara de Diputados del H. Congreso de la Unión, 2023). La Ley presenta disposiciones reglamentarias para la protección ambiental sobre prevención y gestión integral de residuos en toda la geografía nacional. </w:t>
      </w:r>
    </w:p>
    <w:p w14:paraId="1588DB21" w14:textId="59A2C0DF" w:rsidR="00E16DAA" w:rsidRPr="00E943DA" w:rsidRDefault="00BD1B5E" w:rsidP="00464995">
      <w:pPr>
        <w:spacing w:line="360" w:lineRule="auto"/>
        <w:ind w:firstLine="708"/>
        <w:jc w:val="both"/>
        <w:rPr>
          <w:rFonts w:ascii="Times New Roman" w:hAnsi="Times New Roman" w:cs="Times New Roman"/>
        </w:rPr>
      </w:pPr>
      <w:r w:rsidRPr="00E943DA">
        <w:rPr>
          <w:rFonts w:ascii="Times New Roman" w:hAnsi="Times New Roman" w:cs="Times New Roman"/>
        </w:rPr>
        <w:t>Esta ley m</w:t>
      </w:r>
      <w:r w:rsidR="005B069F" w:rsidRPr="00E943DA">
        <w:rPr>
          <w:rFonts w:ascii="Times New Roman" w:hAnsi="Times New Roman" w:cs="Times New Roman"/>
        </w:rPr>
        <w:t>arca como bases de operación principios interesantes sobre la valoración de los desechos, la responsabilidad compartida y el manejo integral de residuos con base en una visión de eficiencia ambiental, con uso de la tecnología, con un esquema de operación económico y con dimensión social que desemboquen concretamente en programas y planes de política ambiental. Ello significa el plantear criterios, normas, para lograr un control de la contaminación que producen de la mano con la protección del derecho a la salud. Sin dejar de escapar entre otras cosas, residuos peligrosos como lo son los mineros, metalúrgicos, hospitalarios</w:t>
      </w:r>
      <w:r w:rsidRPr="00E943DA">
        <w:rPr>
          <w:rFonts w:ascii="Times New Roman" w:hAnsi="Times New Roman" w:cs="Times New Roman"/>
        </w:rPr>
        <w:t xml:space="preserve"> (Cámara de Diputados del H. Congreso de la Unión, 2023)</w:t>
      </w:r>
      <w:r w:rsidR="005B069F" w:rsidRPr="00E943DA">
        <w:rPr>
          <w:rFonts w:ascii="Times New Roman" w:hAnsi="Times New Roman" w:cs="Times New Roman"/>
        </w:rPr>
        <w:t xml:space="preserve">. </w:t>
      </w:r>
    </w:p>
    <w:p w14:paraId="10A69514" w14:textId="0C94E45B" w:rsidR="00E16DAA" w:rsidRPr="00E943DA" w:rsidRDefault="005736AD" w:rsidP="00464995">
      <w:pPr>
        <w:spacing w:line="360" w:lineRule="auto"/>
        <w:ind w:firstLine="708"/>
        <w:jc w:val="both"/>
        <w:rPr>
          <w:rFonts w:ascii="Times New Roman" w:hAnsi="Times New Roman" w:cs="Times New Roman"/>
        </w:rPr>
      </w:pPr>
      <w:r w:rsidRPr="00E943DA">
        <w:rPr>
          <w:rFonts w:ascii="Times New Roman" w:hAnsi="Times New Roman" w:cs="Times New Roman"/>
        </w:rPr>
        <w:t>Todo parece indicar que</w:t>
      </w:r>
      <w:r w:rsidR="00E16DAA" w:rsidRPr="00E943DA">
        <w:rPr>
          <w:rFonts w:ascii="Times New Roman" w:hAnsi="Times New Roman" w:cs="Times New Roman"/>
        </w:rPr>
        <w:t xml:space="preserve"> la perspectiva de este marco normativo es meramente instrumental,</w:t>
      </w:r>
      <w:r w:rsidR="006E52E4" w:rsidRPr="00E943DA">
        <w:rPr>
          <w:rFonts w:ascii="Times New Roman" w:hAnsi="Times New Roman" w:cs="Times New Roman"/>
        </w:rPr>
        <w:t xml:space="preserve"> es decir, de explotación sobre los recursos naturales, una característica intrínseca del antropocentrismo</w:t>
      </w:r>
      <w:r w:rsidR="00E16DAA" w:rsidRPr="00E943DA">
        <w:rPr>
          <w:rFonts w:ascii="Times New Roman" w:hAnsi="Times New Roman" w:cs="Times New Roman"/>
        </w:rPr>
        <w:t>, no hay rastros de una concepción sensible sobre el valor intrínseco de la naturaleza como un entorno viviente en cuya composición existen otras especies de la flora y de la fauna, que de manera sucinta alud</w:t>
      </w:r>
      <w:r w:rsidR="00F76566" w:rsidRPr="00E943DA">
        <w:rPr>
          <w:rFonts w:ascii="Times New Roman" w:hAnsi="Times New Roman" w:cs="Times New Roman"/>
        </w:rPr>
        <w:t>a</w:t>
      </w:r>
      <w:r w:rsidR="00E16DAA" w:rsidRPr="00E943DA">
        <w:rPr>
          <w:rFonts w:ascii="Times New Roman" w:hAnsi="Times New Roman" w:cs="Times New Roman"/>
        </w:rPr>
        <w:t xml:space="preserve"> a </w:t>
      </w:r>
      <w:r w:rsidR="00F76566" w:rsidRPr="00E943DA">
        <w:rPr>
          <w:rFonts w:ascii="Times New Roman" w:hAnsi="Times New Roman" w:cs="Times New Roman"/>
        </w:rPr>
        <w:t xml:space="preserve">los </w:t>
      </w:r>
      <w:r w:rsidR="00E16DAA" w:rsidRPr="00E943DA">
        <w:rPr>
          <w:rFonts w:ascii="Times New Roman" w:hAnsi="Times New Roman" w:cs="Times New Roman"/>
        </w:rPr>
        <w:t xml:space="preserve">no humanos. </w:t>
      </w:r>
      <w:r w:rsidR="00DB7258" w:rsidRPr="00E943DA">
        <w:rPr>
          <w:rFonts w:ascii="Times New Roman" w:hAnsi="Times New Roman" w:cs="Times New Roman"/>
        </w:rPr>
        <w:t>O</w:t>
      </w:r>
      <w:r w:rsidR="00E16DAA" w:rsidRPr="00E943DA">
        <w:rPr>
          <w:rFonts w:ascii="Times New Roman" w:hAnsi="Times New Roman" w:cs="Times New Roman"/>
        </w:rPr>
        <w:t>peracional</w:t>
      </w:r>
      <w:r w:rsidR="00DB7258" w:rsidRPr="00E943DA">
        <w:rPr>
          <w:rFonts w:ascii="Times New Roman" w:hAnsi="Times New Roman" w:cs="Times New Roman"/>
        </w:rPr>
        <w:t>mente</w:t>
      </w:r>
      <w:r w:rsidR="00E16DAA" w:rsidRPr="00E943DA">
        <w:rPr>
          <w:rFonts w:ascii="Times New Roman" w:hAnsi="Times New Roman" w:cs="Times New Roman"/>
        </w:rPr>
        <w:t xml:space="preserve"> se advierte un señalamiento claro sobre la identificación de actores sociales del sector productivo ya sea público o privado, con cuyas acciones impactan directamente en la preservación de los ambientes, es decir, son parte activa de la emisión de residuos sólidos por ser productores, o en su caso importadores, o exportadores, entre otros perfiles. Junto a ello se apunta la responsabilidad de los diferentes niveles de gobierno, federal, estatal y municipal</w:t>
      </w:r>
      <w:r w:rsidR="00DB7258" w:rsidRPr="00E943DA">
        <w:rPr>
          <w:rFonts w:ascii="Times New Roman" w:hAnsi="Times New Roman" w:cs="Times New Roman"/>
        </w:rPr>
        <w:t xml:space="preserve"> (Cámara de Diputados del H. Congreso de la Unión, 2023)</w:t>
      </w:r>
      <w:r w:rsidR="00E16DAA" w:rsidRPr="00E943DA">
        <w:rPr>
          <w:rFonts w:ascii="Times New Roman" w:hAnsi="Times New Roman" w:cs="Times New Roman"/>
        </w:rPr>
        <w:t xml:space="preserve">. </w:t>
      </w:r>
    </w:p>
    <w:p w14:paraId="2D97F327" w14:textId="206408EB" w:rsidR="00D250E2" w:rsidRPr="00E943DA" w:rsidRDefault="00E16DAA"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 xml:space="preserve">Un aspecto interesante es el que este marco normativo plantea el incentivar mercados de subproductos que se deriven de la valorización de los residuos. Apunta también la creación de un sistema de información que contemple tanto la generación como la gestión de los residuos sólidos peligrosos, sólidos urbanos y aquellos que requieren de un manejo especial, sin descuidar espacios contaminados y espacios remediados.  </w:t>
      </w:r>
      <w:r w:rsidR="00F76566" w:rsidRPr="00E943DA">
        <w:rPr>
          <w:rFonts w:ascii="Times New Roman" w:hAnsi="Times New Roman" w:cs="Times New Roman"/>
        </w:rPr>
        <w:t>Indica</w:t>
      </w:r>
      <w:r w:rsidRPr="00E943DA">
        <w:rPr>
          <w:rFonts w:ascii="Times New Roman" w:hAnsi="Times New Roman" w:cs="Times New Roman"/>
        </w:rPr>
        <w:t xml:space="preserve"> la necesidad de regular la importación y exportación de residuos, robustecer estudios científicos en rededor del tema, así como, estimular la innovación tecnológica </w:t>
      </w:r>
      <w:r w:rsidR="00D250E2" w:rsidRPr="00E943DA">
        <w:rPr>
          <w:rFonts w:ascii="Times New Roman" w:hAnsi="Times New Roman" w:cs="Times New Roman"/>
        </w:rPr>
        <w:t xml:space="preserve">con el objetivo de reducirlos, tratarlos y establecer formas productivas más limpias. </w:t>
      </w:r>
      <w:r w:rsidRPr="00E943DA">
        <w:rPr>
          <w:rFonts w:ascii="Times New Roman" w:hAnsi="Times New Roman" w:cs="Times New Roman"/>
        </w:rPr>
        <w:t xml:space="preserve"> </w:t>
      </w:r>
      <w:r w:rsidR="00DB7258" w:rsidRPr="00E943DA">
        <w:rPr>
          <w:rFonts w:ascii="Times New Roman" w:hAnsi="Times New Roman" w:cs="Times New Roman"/>
        </w:rPr>
        <w:t>S</w:t>
      </w:r>
      <w:r w:rsidR="00D250E2" w:rsidRPr="00E943DA">
        <w:rPr>
          <w:rFonts w:ascii="Times New Roman" w:hAnsi="Times New Roman" w:cs="Times New Roman"/>
        </w:rPr>
        <w:t>eñala el establecimiento de medidas de control, correctivas y de seguridad, de modo tal que se garantice la aplicación de esta Ley y en caso contrario el uso de sanciones</w:t>
      </w:r>
      <w:r w:rsidR="00D54D46" w:rsidRPr="00E943DA">
        <w:rPr>
          <w:rFonts w:ascii="Times New Roman" w:hAnsi="Times New Roman" w:cs="Times New Roman"/>
        </w:rPr>
        <w:t xml:space="preserve"> (Cámara de Diputados del H. Congreso de la Unión, 2023)</w:t>
      </w:r>
      <w:r w:rsidR="00D250E2" w:rsidRPr="00E943DA">
        <w:rPr>
          <w:rFonts w:ascii="Times New Roman" w:hAnsi="Times New Roman" w:cs="Times New Roman"/>
        </w:rPr>
        <w:t xml:space="preserve">. </w:t>
      </w:r>
    </w:p>
    <w:p w14:paraId="2822D6E7" w14:textId="2EB336D1" w:rsidR="005B069F" w:rsidRPr="00E943DA" w:rsidRDefault="00D250E2"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La relevancia de esta Ley en comento se puede advertir no sólo por el objeto que registra sino también por el conjunto de elementos técnicos </w:t>
      </w:r>
      <w:r w:rsidR="000462C1" w:rsidRPr="00E943DA">
        <w:rPr>
          <w:rFonts w:ascii="Times New Roman" w:hAnsi="Times New Roman" w:cs="Times New Roman"/>
        </w:rPr>
        <w:t xml:space="preserve">y procedimentales que contiene, como lo son: la identificación de agentes infecciosos; la cualificación de los sitios contaminados con el afán de determinar su peligrosidad; el </w:t>
      </w:r>
      <w:proofErr w:type="spellStart"/>
      <w:r w:rsidR="000462C1" w:rsidRPr="00E943DA">
        <w:rPr>
          <w:rFonts w:ascii="Times New Roman" w:hAnsi="Times New Roman" w:cs="Times New Roman"/>
        </w:rPr>
        <w:t>co-procesamiento</w:t>
      </w:r>
      <w:proofErr w:type="spellEnd"/>
      <w:r w:rsidR="000462C1" w:rsidRPr="00E943DA">
        <w:rPr>
          <w:rFonts w:ascii="Times New Roman" w:hAnsi="Times New Roman" w:cs="Times New Roman"/>
        </w:rPr>
        <w:t xml:space="preserve"> que tiene como fin el asegurar la integración de los residuos producidos por la industria o bien de otra fuente ya identificada como insumo de oportunidad para otro proceso productivo; confinamiento final de los residuos en espacios exprofeso para ello; evaluación de los efectos adversos de sustancias peligrosas o infecciosas; </w:t>
      </w:r>
      <w:r w:rsidR="00FB220B" w:rsidRPr="00E943DA">
        <w:rPr>
          <w:rFonts w:ascii="Times New Roman" w:hAnsi="Times New Roman" w:cs="Times New Roman"/>
        </w:rPr>
        <w:t xml:space="preserve">el entendimiento de lo que representa la gestión integral de residuos que abarca desde su generación hasta su disposición final, teniendo presente sus actores, procesos y recursos necesarios;  oxidación térmica, es decir, incineración de residuos; registro de la producción de residuos a través de una base de datos que constituya </w:t>
      </w:r>
      <w:r w:rsidR="00F91D04" w:rsidRPr="00E943DA">
        <w:rPr>
          <w:rFonts w:ascii="Times New Roman" w:hAnsi="Times New Roman" w:cs="Times New Roman"/>
        </w:rPr>
        <w:t xml:space="preserve">y configure </w:t>
      </w:r>
      <w:r w:rsidR="00FB220B" w:rsidRPr="00E943DA">
        <w:rPr>
          <w:rFonts w:ascii="Times New Roman" w:hAnsi="Times New Roman" w:cs="Times New Roman"/>
        </w:rPr>
        <w:t xml:space="preserve">un inventario </w:t>
      </w:r>
      <w:r w:rsidR="00F91D04" w:rsidRPr="00E943DA">
        <w:rPr>
          <w:rFonts w:ascii="Times New Roman" w:hAnsi="Times New Roman" w:cs="Times New Roman"/>
        </w:rPr>
        <w:t>sobre ellos</w:t>
      </w:r>
      <w:r w:rsidR="00FB220B" w:rsidRPr="00E943DA">
        <w:rPr>
          <w:rFonts w:ascii="Times New Roman" w:hAnsi="Times New Roman" w:cs="Times New Roman"/>
        </w:rPr>
        <w:t xml:space="preserve">; atención de sustancias filtradoras en suelos por escurrimiento, ya sea por desplazamiento o bien por producción </w:t>
      </w:r>
      <w:r w:rsidR="00FB220B" w:rsidRPr="00E943DA">
        <w:rPr>
          <w:rFonts w:ascii="Times New Roman" w:hAnsi="Times New Roman" w:cs="Times New Roman"/>
          <w:i/>
          <w:iCs/>
        </w:rPr>
        <w:t>in situ</w:t>
      </w:r>
      <w:r w:rsidR="00FB220B" w:rsidRPr="00E943DA">
        <w:rPr>
          <w:rFonts w:ascii="Times New Roman" w:hAnsi="Times New Roman" w:cs="Times New Roman"/>
        </w:rPr>
        <w:t xml:space="preserve">, llamado técnicamente lixiviado: </w:t>
      </w:r>
      <w:proofErr w:type="spellStart"/>
      <w:r w:rsidR="00CC402D" w:rsidRPr="00E943DA">
        <w:rPr>
          <w:rFonts w:ascii="Times New Roman" w:hAnsi="Times New Roman" w:cs="Times New Roman"/>
        </w:rPr>
        <w:t>microgeneradores</w:t>
      </w:r>
      <w:proofErr w:type="spellEnd"/>
      <w:r w:rsidR="00CC402D" w:rsidRPr="00E943DA">
        <w:rPr>
          <w:rFonts w:ascii="Times New Roman" w:hAnsi="Times New Roman" w:cs="Times New Roman"/>
        </w:rPr>
        <w:t xml:space="preserve"> de residuos peligrosos; pequeños generadores; reciclado; remediación; residuos sólidos urbanos; entre otros más</w:t>
      </w:r>
      <w:r w:rsidR="00D54D46" w:rsidRPr="00E943DA">
        <w:rPr>
          <w:rFonts w:ascii="Times New Roman" w:hAnsi="Times New Roman" w:cs="Times New Roman"/>
        </w:rPr>
        <w:t xml:space="preserve"> (Cámara de Diputados del H. Congreso de la Unión, 2023)</w:t>
      </w:r>
      <w:r w:rsidR="00CC402D" w:rsidRPr="00E943DA">
        <w:rPr>
          <w:rFonts w:ascii="Times New Roman" w:hAnsi="Times New Roman" w:cs="Times New Roman"/>
        </w:rPr>
        <w:t xml:space="preserve">. </w:t>
      </w:r>
    </w:p>
    <w:p w14:paraId="75898CCC" w14:textId="380791A3" w:rsidR="00200CA9" w:rsidRPr="00E943DA" w:rsidRDefault="00200CA9"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Es claro que el manejo de los residuos sólidos y de los residuos en general es responsabilidad del Estado, no obstante, es menester señalar que la disposición operativa de su manejo no se concentra ni reduce a la actuación de él. Porque en la emisión de desechos sólidos participan diferentes actores: </w:t>
      </w:r>
      <w:r w:rsidR="00E46B82" w:rsidRPr="00E943DA">
        <w:rPr>
          <w:rFonts w:ascii="Times New Roman" w:hAnsi="Times New Roman" w:cs="Times New Roman"/>
        </w:rPr>
        <w:t xml:space="preserve">sector productivo, de servicios, consumidores públicos y privados. Esta dinámica de producción de residuos requiere de políticas públicas claras, suficientes, con prospectiva, monitoreo y registro de resultados. Políticas que deben de estar apegadas a las normas, sobre todo considerando que los residuos no son del todo inocuos, existen aquellos que son peligrosos, otros que son incompatibles, otros más de manejo especial, </w:t>
      </w:r>
      <w:r w:rsidR="00B03D6D" w:rsidRPr="00E943DA">
        <w:rPr>
          <w:rFonts w:ascii="Times New Roman" w:hAnsi="Times New Roman" w:cs="Times New Roman"/>
        </w:rPr>
        <w:t>o metalúrgico o minero</w:t>
      </w:r>
      <w:r w:rsidR="00D54D46" w:rsidRPr="00E943DA">
        <w:rPr>
          <w:rFonts w:ascii="Times New Roman" w:hAnsi="Times New Roman" w:cs="Times New Roman"/>
        </w:rPr>
        <w:t xml:space="preserve"> (Cámara de Diputados del H. Congreso de la Unión, 2023)</w:t>
      </w:r>
      <w:r w:rsidR="00B03D6D" w:rsidRPr="00E943DA">
        <w:rPr>
          <w:rFonts w:ascii="Times New Roman" w:hAnsi="Times New Roman" w:cs="Times New Roman"/>
        </w:rPr>
        <w:t xml:space="preserve">. </w:t>
      </w:r>
    </w:p>
    <w:p w14:paraId="34924B61" w14:textId="0F256F2C" w:rsidR="00F63BCF" w:rsidRPr="00E943DA" w:rsidRDefault="00F63BCF"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 xml:space="preserve">Y que tal y como ha sido señalado en los estudios a nivel municipal en México, se carece de mecanismos de control aplicados para evitar la contaminación sobre el suelo, en consecuencia la gestión municipal para el manejo de residuos compromete no solo el ordenamiento del espacio destinado al vertedero sino también un impacto múltiple y desmedido sobre el derecho a la salud y a un ambiente sano (Trejo, </w:t>
      </w:r>
      <w:proofErr w:type="spellStart"/>
      <w:r w:rsidRPr="00E943DA">
        <w:rPr>
          <w:rFonts w:ascii="Times New Roman" w:hAnsi="Times New Roman" w:cs="Times New Roman"/>
        </w:rPr>
        <w:t>Márque</w:t>
      </w:r>
      <w:proofErr w:type="spellEnd"/>
      <w:r w:rsidRPr="00E943DA">
        <w:rPr>
          <w:rFonts w:ascii="Times New Roman" w:hAnsi="Times New Roman" w:cs="Times New Roman"/>
        </w:rPr>
        <w:t xml:space="preserve">, Sánchez, Molina y Villalobos, 2008; Dávila-Sámano, Castillo-Suárez, Linares-Hernández, García-Colindres, Martínez-Miranda, 2024; Montalvo y Quispe 2018; Bernache, 2012; </w:t>
      </w:r>
      <w:proofErr w:type="spellStart"/>
      <w:r w:rsidRPr="00E943DA">
        <w:rPr>
          <w:rFonts w:ascii="Times New Roman" w:hAnsi="Times New Roman" w:cs="Times New Roman"/>
        </w:rPr>
        <w:t>Ullca</w:t>
      </w:r>
      <w:proofErr w:type="spellEnd"/>
      <w:r w:rsidRPr="00E943DA">
        <w:rPr>
          <w:rFonts w:ascii="Times New Roman" w:hAnsi="Times New Roman" w:cs="Times New Roman"/>
        </w:rPr>
        <w:t xml:space="preserve">, 2006). </w:t>
      </w:r>
    </w:p>
    <w:p w14:paraId="25E1EED1" w14:textId="6C9D2F93" w:rsidR="00F63BCF" w:rsidRPr="00E943DA" w:rsidRDefault="00F63BCF" w:rsidP="00464995">
      <w:pPr>
        <w:spacing w:line="360" w:lineRule="auto"/>
        <w:ind w:firstLine="708"/>
        <w:jc w:val="both"/>
        <w:rPr>
          <w:rFonts w:ascii="Times New Roman" w:hAnsi="Times New Roman" w:cs="Times New Roman"/>
        </w:rPr>
      </w:pPr>
      <w:r w:rsidRPr="00E943DA">
        <w:rPr>
          <w:rFonts w:ascii="Times New Roman" w:hAnsi="Times New Roman" w:cs="Times New Roman"/>
        </w:rPr>
        <w:t>ONU-</w:t>
      </w:r>
      <w:proofErr w:type="spellStart"/>
      <w:r w:rsidRPr="00E943DA">
        <w:rPr>
          <w:rFonts w:ascii="Times New Roman" w:hAnsi="Times New Roman" w:cs="Times New Roman"/>
        </w:rPr>
        <w:t>Habitat</w:t>
      </w:r>
      <w:proofErr w:type="spellEnd"/>
      <w:r w:rsidRPr="00E943DA">
        <w:rPr>
          <w:rFonts w:ascii="Times New Roman" w:hAnsi="Times New Roman" w:cs="Times New Roman"/>
        </w:rPr>
        <w:t xml:space="preserve"> (s/f) es clara a ese respecto, la acción gubernamental para realizar una gestión integral de los residuos demanda el cumplimiento de una decena de criterios: 1. Ubicación del vertedero alejada de áreas sensiblemente pobladas; 2. Mediar una distancia de 10 km de toda zona urbana; 3. Situarlo en un rango de distancia de entre 0.2 y 10 kilómetros de una vía principal; 4. Instalarlo a más de 1 km de las superficies de agua próximas; 5. Esquivar zonas vulnerables de aguas subterráneas; 6. Asentarlo a más de 500 metros de una vía férrea; 7. Evitar zonas ecológicas; 8. Colocarlo a más de 500 metros de áreas de importancia histórica; 9. Impedir su instalación en campos fértiles agrícolas; 10. Contar con la aceptación de la ciudadanía. </w:t>
      </w:r>
    </w:p>
    <w:p w14:paraId="5EF03CB4" w14:textId="418F20DD" w:rsidR="00D54D46" w:rsidRPr="00E943DA" w:rsidRDefault="00DB7258"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La LGPGIR en sus artículos 9º y 10º es contundente sobre el cómo se debe articular las responsabilidades participativas a nivel del gobierno estatal y del gobierno municipal. En su contenido el artículo noveno apunta como facultad </w:t>
      </w:r>
      <w:r w:rsidR="00D54D46" w:rsidRPr="00E943DA">
        <w:rPr>
          <w:rFonts w:ascii="Times New Roman" w:hAnsi="Times New Roman" w:cs="Times New Roman"/>
        </w:rPr>
        <w:t>del gobierno estatal</w:t>
      </w:r>
      <w:r w:rsidRPr="00E943DA">
        <w:rPr>
          <w:rFonts w:ascii="Times New Roman" w:hAnsi="Times New Roman" w:cs="Times New Roman"/>
        </w:rPr>
        <w:t xml:space="preserve"> la formulación, conducción y evaluación de su política estatal sobre los residuos de manejo especial en coordinación con la federación y enfocándose en la articulación con los programas nacionales de remediación de sitios contaminados, de prevención y gestión integral de los residuos, entre otras de sus facultades</w:t>
      </w:r>
      <w:r w:rsidR="00D54D46" w:rsidRPr="00E943DA">
        <w:rPr>
          <w:rFonts w:ascii="Times New Roman" w:hAnsi="Times New Roman" w:cs="Times New Roman"/>
        </w:rPr>
        <w:t xml:space="preserve"> (Cámara de Diputados del H. Congreso de la Unión, 2023)</w:t>
      </w:r>
      <w:r w:rsidRPr="00E943DA">
        <w:rPr>
          <w:rFonts w:ascii="Times New Roman" w:hAnsi="Times New Roman" w:cs="Times New Roman"/>
        </w:rPr>
        <w:t xml:space="preserve">. </w:t>
      </w:r>
    </w:p>
    <w:p w14:paraId="25DC3778" w14:textId="087D75D6" w:rsidR="005C63E2" w:rsidRPr="00E943DA" w:rsidRDefault="00D54D46" w:rsidP="00464995">
      <w:pPr>
        <w:spacing w:line="360" w:lineRule="auto"/>
        <w:ind w:firstLine="708"/>
        <w:jc w:val="both"/>
        <w:rPr>
          <w:rFonts w:ascii="Times New Roman" w:hAnsi="Times New Roman" w:cs="Times New Roman"/>
        </w:rPr>
      </w:pPr>
      <w:r w:rsidRPr="00E943DA">
        <w:rPr>
          <w:rFonts w:ascii="Times New Roman" w:hAnsi="Times New Roman" w:cs="Times New Roman"/>
        </w:rPr>
        <w:t>De particular interés s</w:t>
      </w:r>
      <w:r w:rsidR="005C63E2" w:rsidRPr="00E943DA">
        <w:rPr>
          <w:rFonts w:ascii="Times New Roman" w:hAnsi="Times New Roman" w:cs="Times New Roman"/>
        </w:rPr>
        <w:t>on</w:t>
      </w:r>
      <w:r w:rsidRPr="00E943DA">
        <w:rPr>
          <w:rFonts w:ascii="Times New Roman" w:hAnsi="Times New Roman" w:cs="Times New Roman"/>
        </w:rPr>
        <w:t xml:space="preserve"> </w:t>
      </w:r>
      <w:r w:rsidR="005C63E2" w:rsidRPr="00E943DA">
        <w:rPr>
          <w:rFonts w:ascii="Times New Roman" w:hAnsi="Times New Roman" w:cs="Times New Roman"/>
        </w:rPr>
        <w:t>las fracciones</w:t>
      </w:r>
      <w:r w:rsidRPr="00E943DA">
        <w:rPr>
          <w:rFonts w:ascii="Times New Roman" w:hAnsi="Times New Roman" w:cs="Times New Roman"/>
        </w:rPr>
        <w:t xml:space="preserve"> VII</w:t>
      </w:r>
      <w:r w:rsidR="005C63E2" w:rsidRPr="00E943DA">
        <w:rPr>
          <w:rFonts w:ascii="Times New Roman" w:hAnsi="Times New Roman" w:cs="Times New Roman"/>
        </w:rPr>
        <w:t>, VIII, XX y XXI</w:t>
      </w:r>
      <w:r w:rsidRPr="00E943DA">
        <w:rPr>
          <w:rFonts w:ascii="Times New Roman" w:hAnsi="Times New Roman" w:cs="Times New Roman"/>
        </w:rPr>
        <w:t xml:space="preserve"> que a la letra señala</w:t>
      </w:r>
      <w:r w:rsidR="005C63E2" w:rsidRPr="00E943DA">
        <w:rPr>
          <w:rFonts w:ascii="Times New Roman" w:hAnsi="Times New Roman" w:cs="Times New Roman"/>
        </w:rPr>
        <w:t>n (Cámara de Diputados del H. Congreso de la Unión, 2023: 12):</w:t>
      </w:r>
      <w:r w:rsidRPr="00E943DA">
        <w:rPr>
          <w:rFonts w:ascii="Times New Roman" w:hAnsi="Times New Roman" w:cs="Times New Roman"/>
        </w:rPr>
        <w:t xml:space="preserve"> </w:t>
      </w:r>
    </w:p>
    <w:p w14:paraId="4AD47CA5" w14:textId="3DB5D019" w:rsidR="00DB7258" w:rsidRPr="00E943DA" w:rsidRDefault="005C63E2" w:rsidP="00464995">
      <w:pPr>
        <w:spacing w:line="360" w:lineRule="auto"/>
        <w:ind w:left="709"/>
        <w:jc w:val="both"/>
        <w:rPr>
          <w:rFonts w:ascii="Times New Roman" w:hAnsi="Times New Roman" w:cs="Times New Roman"/>
        </w:rPr>
      </w:pPr>
      <w:r w:rsidRPr="00E943DA">
        <w:rPr>
          <w:rFonts w:ascii="Times New Roman" w:hAnsi="Times New Roman" w:cs="Times New Roman"/>
        </w:rPr>
        <w:t>“VII. P</w:t>
      </w:r>
      <w:r w:rsidR="00D54D46" w:rsidRPr="00E943DA">
        <w:rPr>
          <w:rFonts w:ascii="Times New Roman" w:hAnsi="Times New Roman" w:cs="Times New Roman"/>
        </w:rPr>
        <w:t>romover, en coordinación con el Gobierno Federal y las autoridades correspondientes, la creación de infraestructura para el manejo integral de residuos sólidos urbanos, de manejo especial y residuos peligrosos, en las entidades federativa y municipios, con la participación de los inversionistas y representantes de los sectores sociales interesados</w:t>
      </w:r>
      <w:r w:rsidRPr="00E943DA">
        <w:rPr>
          <w:rFonts w:ascii="Times New Roman" w:hAnsi="Times New Roman" w:cs="Times New Roman"/>
        </w:rPr>
        <w:t>;</w:t>
      </w:r>
      <w:r w:rsidR="00D54D46" w:rsidRPr="00E943DA">
        <w:rPr>
          <w:rFonts w:ascii="Times New Roman" w:hAnsi="Times New Roman" w:cs="Times New Roman"/>
        </w:rPr>
        <w:t xml:space="preserve"> </w:t>
      </w:r>
    </w:p>
    <w:p w14:paraId="1B251EC6" w14:textId="43404C9E" w:rsidR="005C63E2" w:rsidRPr="00E943DA" w:rsidRDefault="005C63E2" w:rsidP="00464995">
      <w:pPr>
        <w:spacing w:line="360" w:lineRule="auto"/>
        <w:ind w:left="709"/>
        <w:jc w:val="both"/>
        <w:rPr>
          <w:rFonts w:ascii="Times New Roman" w:hAnsi="Times New Roman" w:cs="Times New Roman"/>
        </w:rPr>
      </w:pPr>
      <w:r w:rsidRPr="00E943DA">
        <w:rPr>
          <w:rFonts w:ascii="Times New Roman" w:hAnsi="Times New Roman" w:cs="Times New Roman"/>
        </w:rPr>
        <w:t>“VIII. Promover programas municipales de prevención y gestión integral de los residuos de su competencia y de prevención de la contaminación de sitios con tales residuos y su remediación, con la participación activa de las partes interesadas;</w:t>
      </w:r>
    </w:p>
    <w:p w14:paraId="59E2D08B" w14:textId="5AB81DF5" w:rsidR="005C63E2" w:rsidRPr="00E943DA" w:rsidRDefault="005C63E2" w:rsidP="00464995">
      <w:pPr>
        <w:spacing w:line="360" w:lineRule="auto"/>
        <w:ind w:left="709"/>
        <w:jc w:val="both"/>
        <w:rPr>
          <w:rFonts w:ascii="Times New Roman" w:hAnsi="Times New Roman" w:cs="Times New Roman"/>
        </w:rPr>
      </w:pPr>
      <w:r w:rsidRPr="00E943DA">
        <w:rPr>
          <w:rFonts w:ascii="Times New Roman" w:hAnsi="Times New Roman" w:cs="Times New Roman"/>
        </w:rPr>
        <w:lastRenderedPageBreak/>
        <w:t>“XX. Determinar los indicadores que permitan evaluar la aplicación del presente ordenamiento, e integrar los resultados al Sistema de Información Ambiental y de Recursos Naturales;</w:t>
      </w:r>
    </w:p>
    <w:p w14:paraId="251E4745" w14:textId="712E9773" w:rsidR="005C63E2" w:rsidRPr="00E943DA" w:rsidRDefault="005C63E2" w:rsidP="00464995">
      <w:pPr>
        <w:spacing w:line="360" w:lineRule="auto"/>
        <w:ind w:left="709"/>
        <w:jc w:val="both"/>
        <w:rPr>
          <w:rFonts w:ascii="Times New Roman" w:hAnsi="Times New Roman" w:cs="Times New Roman"/>
        </w:rPr>
      </w:pPr>
      <w:r w:rsidRPr="00E943DA">
        <w:rPr>
          <w:rFonts w:ascii="Times New Roman" w:hAnsi="Times New Roman" w:cs="Times New Roman"/>
        </w:rPr>
        <w:t>“XXI. Fomentar el aprovechamiento de la materia orgánica de los residuos sólidos urbanos en procesos de generación de energía, en coordinación con los municipios.</w:t>
      </w:r>
    </w:p>
    <w:p w14:paraId="5A001AF8" w14:textId="69953400" w:rsidR="005C63E2" w:rsidRPr="00E943DA" w:rsidRDefault="005C63E2"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Y son fracciones de interés porque se va bajando la responsabilidad operativa de acuerdo </w:t>
      </w:r>
      <w:r w:rsidR="00110228" w:rsidRPr="00E943DA">
        <w:rPr>
          <w:rFonts w:ascii="Times New Roman" w:hAnsi="Times New Roman" w:cs="Times New Roman"/>
        </w:rPr>
        <w:t>con el</w:t>
      </w:r>
      <w:r w:rsidRPr="00E943DA">
        <w:rPr>
          <w:rFonts w:ascii="Times New Roman" w:hAnsi="Times New Roman" w:cs="Times New Roman"/>
        </w:rPr>
        <w:t xml:space="preserve"> nivel de gobernanza, porque se menciona la necesidad de contar con infraestructura pertinente de los residuos sólidos urbanos, la aplicación del principio precautorio</w:t>
      </w:r>
      <w:r w:rsidR="00110228" w:rsidRPr="00E943DA">
        <w:rPr>
          <w:rFonts w:ascii="Times New Roman" w:hAnsi="Times New Roman" w:cs="Times New Roman"/>
        </w:rPr>
        <w:t xml:space="preserve"> a nivel municipal</w:t>
      </w:r>
      <w:r w:rsidRPr="00E943DA">
        <w:rPr>
          <w:rFonts w:ascii="Times New Roman" w:hAnsi="Times New Roman" w:cs="Times New Roman"/>
        </w:rPr>
        <w:t xml:space="preserve">, la elaboración de indicadores para evaluar los efectos de las políticas públicas </w:t>
      </w:r>
      <w:r w:rsidR="00110228" w:rsidRPr="00E943DA">
        <w:rPr>
          <w:rFonts w:ascii="Times New Roman" w:hAnsi="Times New Roman" w:cs="Times New Roman"/>
        </w:rPr>
        <w:t>y la valorización de los residuos. Al finalizar su contenido el artículo noveno apunta explícitamente cómo los ayuntamientos son responsables de elaborar y operar disposiciones administrativas con el objetivo de cumplir con las previsiones de la LGPGIR.</w:t>
      </w:r>
    </w:p>
    <w:p w14:paraId="3343D400" w14:textId="2E904D7E" w:rsidR="00110228" w:rsidRPr="00E943DA" w:rsidRDefault="00110228"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Se enfatiza en el artículo décimo de esta misma ley el que “los municipios tienen a su cargo las funciones de manejo integral de residuos sólidos urbanos, que consisten en la recolección, traslado, tratamiento, y su disposición final” (Cámara de Diputados del H. Congreso de la Unión, 2023: 14). Se reitera la necesidad de coordinarse a nivel estatal y federal, así como, el principio precautorio o de prevención, emisión de reglamentos y disposiciones jurídico-administrativas, mecanismos de control de residuos peligrosos, vigilancia, registro, aprovechamiento de los residuos orgánicos y no orgánicos, identificación de grandes generadores de residuos sólidos urbanos, remediación de los lugares contaminados. Se esperaría entonces que desde los bandos municipales se tuvieran políticas claras al respecto con base a los problemas que se generan por una falta de </w:t>
      </w:r>
      <w:r w:rsidR="000A716F" w:rsidRPr="00E943DA">
        <w:rPr>
          <w:rFonts w:ascii="Times New Roman" w:hAnsi="Times New Roman" w:cs="Times New Roman"/>
        </w:rPr>
        <w:t xml:space="preserve">acciones integrales en la materia, que al no atenderse abonan a la contaminación, a la emisión de gases invernadero, al calentamiento global y al debilitamiento de los ecosistemas. </w:t>
      </w:r>
    </w:p>
    <w:p w14:paraId="456CC205" w14:textId="38FF5DDB" w:rsidR="00B349B5" w:rsidRPr="00E943DA" w:rsidRDefault="00F76566" w:rsidP="00464995">
      <w:pPr>
        <w:spacing w:line="360" w:lineRule="auto"/>
        <w:ind w:firstLine="708"/>
        <w:jc w:val="both"/>
        <w:rPr>
          <w:rFonts w:ascii="Times New Roman" w:hAnsi="Times New Roman" w:cs="Times New Roman"/>
        </w:rPr>
      </w:pPr>
      <w:r w:rsidRPr="00E943DA">
        <w:rPr>
          <w:rFonts w:ascii="Times New Roman" w:hAnsi="Times New Roman" w:cs="Times New Roman"/>
        </w:rPr>
        <w:t>Lo dicho hasta aquí no es cosa menor porque involucra la protección jurídica del suelo</w:t>
      </w:r>
      <w:r w:rsidR="000A716F" w:rsidRPr="00E943DA">
        <w:rPr>
          <w:rFonts w:ascii="Times New Roman" w:hAnsi="Times New Roman" w:cs="Times New Roman"/>
        </w:rPr>
        <w:t>, lo que</w:t>
      </w:r>
      <w:r w:rsidRPr="00E943DA">
        <w:rPr>
          <w:rFonts w:ascii="Times New Roman" w:hAnsi="Times New Roman" w:cs="Times New Roman"/>
        </w:rPr>
        <w:t xml:space="preserve"> se liga directamente con los rellenos sanitarios. </w:t>
      </w:r>
      <w:r w:rsidR="00B349B5" w:rsidRPr="00E943DA">
        <w:rPr>
          <w:rFonts w:ascii="Times New Roman" w:hAnsi="Times New Roman" w:cs="Times New Roman"/>
        </w:rPr>
        <w:t>El suelo se caracteriza por una capa delgada que se forma de manera muy lenta, lo que lo hace un recurso finito, y de él se obtiene un importante conjunto de servicios ambientales como el almacenamiento del dióxido de carbono, el almacenamiento del agua, los nutrientes para los cultivos, hábitat de flora y fauna, todo esto es lo que sustenta los asentamientos urbanos y comunidades rurales, esto hace que sea necesario buscar y operar acciones para evitar su degradación, su recuperación por contaminación o erosión o modificación negativa de sus ecosistemas, a través de acciones de remediación</w:t>
      </w:r>
      <w:r w:rsidR="008E4A9C" w:rsidRPr="00E943DA">
        <w:rPr>
          <w:rFonts w:ascii="Times New Roman" w:hAnsi="Times New Roman" w:cs="Times New Roman"/>
        </w:rPr>
        <w:t>, de ahí que la regulación del ordenamiento ecológico del territorio sea relevante</w:t>
      </w:r>
      <w:r w:rsidRPr="00E943DA">
        <w:rPr>
          <w:rFonts w:ascii="Times New Roman" w:hAnsi="Times New Roman" w:cs="Times New Roman"/>
        </w:rPr>
        <w:t xml:space="preserve"> (</w:t>
      </w:r>
      <w:r w:rsidR="00A177FF" w:rsidRPr="00E943DA">
        <w:rPr>
          <w:rFonts w:ascii="Times New Roman" w:hAnsi="Times New Roman" w:cs="Times New Roman"/>
        </w:rPr>
        <w:t xml:space="preserve">Del </w:t>
      </w:r>
      <w:r w:rsidRPr="00E943DA">
        <w:rPr>
          <w:rFonts w:ascii="Times New Roman" w:hAnsi="Times New Roman" w:cs="Times New Roman"/>
        </w:rPr>
        <w:t>Razo, 2025)</w:t>
      </w:r>
      <w:r w:rsidR="00B349B5" w:rsidRPr="00E943DA">
        <w:rPr>
          <w:rFonts w:ascii="Times New Roman" w:hAnsi="Times New Roman" w:cs="Times New Roman"/>
        </w:rPr>
        <w:t>.</w:t>
      </w:r>
    </w:p>
    <w:p w14:paraId="59059A5D" w14:textId="77777777" w:rsidR="00EE20FC" w:rsidRPr="00E943DA" w:rsidRDefault="004A7810"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Desde el gobierno federal se han emitido informes interesantes, pero no actualizados, el último del que se tiene registro data del 2023, tiempo en el que la administración pública estaba dirigida por Andrés Manuel López Obrador. Este último informe presenta un apartado específico sobre la gestión de los residuos y materiales peligrosos. Señala la importancia de la prevención de la contaminación con base en la necesidad de un manejo adecuado de sustancias peligrosas que tengan la potencia de producir emergencias químicas</w:t>
      </w:r>
      <w:r w:rsidR="00EE20FC" w:rsidRPr="00E943DA">
        <w:rPr>
          <w:rFonts w:ascii="Times New Roman" w:hAnsi="Times New Roman" w:cs="Times New Roman"/>
        </w:rPr>
        <w:t xml:space="preserve">. Efectivamente es una información valiosa, pero en el contenido de este informe no hay alusión alguna a los rellenos sanitarios o tiraderos a cielo abierto (Secretaría de Medio Ambiente y Recursos Naturales, 2023). </w:t>
      </w:r>
    </w:p>
    <w:p w14:paraId="2536E0B4" w14:textId="598EDEC9" w:rsidR="004A7810" w:rsidRPr="00E943DA" w:rsidRDefault="00EE20FC" w:rsidP="00464995">
      <w:pPr>
        <w:spacing w:line="360" w:lineRule="auto"/>
        <w:ind w:firstLine="708"/>
        <w:jc w:val="both"/>
        <w:rPr>
          <w:rFonts w:ascii="Times New Roman" w:hAnsi="Times New Roman" w:cs="Times New Roman"/>
        </w:rPr>
      </w:pPr>
      <w:r w:rsidRPr="00E943DA">
        <w:rPr>
          <w:rFonts w:ascii="Times New Roman" w:hAnsi="Times New Roman" w:cs="Times New Roman"/>
        </w:rPr>
        <w:t>Se alcanzan a leer</w:t>
      </w:r>
      <w:r w:rsidR="004A7810" w:rsidRPr="00E943DA">
        <w:rPr>
          <w:rFonts w:ascii="Times New Roman" w:hAnsi="Times New Roman" w:cs="Times New Roman"/>
        </w:rPr>
        <w:t xml:space="preserve"> </w:t>
      </w:r>
      <w:r w:rsidRPr="00E943DA">
        <w:rPr>
          <w:rFonts w:ascii="Times New Roman" w:hAnsi="Times New Roman" w:cs="Times New Roman"/>
        </w:rPr>
        <w:t xml:space="preserve">acciones de capacitación como cursos-talleres, diplomado, a servidores públicos y a jóvenes llamados “Guardianes del Territorio” en algunas partes del país como Campeche, Jalisco, Nayarit, Morelos, Puebla, Tlaxcala y Estado de México, pero se trata de acciones aisladas que no logran configurar de manera sólida una política pública procedimental con miras al logro de ciertas metas de resultado (Secretaría de Medio Ambiente y Recursos Naturales, 2023).   </w:t>
      </w:r>
      <w:r w:rsidR="004A7810" w:rsidRPr="00E943DA">
        <w:rPr>
          <w:rFonts w:ascii="Times New Roman" w:hAnsi="Times New Roman" w:cs="Times New Roman"/>
        </w:rPr>
        <w:t xml:space="preserve"> </w:t>
      </w:r>
    </w:p>
    <w:p w14:paraId="41A947A2" w14:textId="074347B4" w:rsidR="008E4A9C" w:rsidRPr="00E943DA" w:rsidRDefault="00EB4094" w:rsidP="00464995">
      <w:pPr>
        <w:spacing w:line="360" w:lineRule="auto"/>
        <w:ind w:firstLine="708"/>
        <w:jc w:val="both"/>
        <w:rPr>
          <w:rFonts w:ascii="Times New Roman" w:hAnsi="Times New Roman" w:cs="Times New Roman"/>
        </w:rPr>
      </w:pPr>
      <w:r w:rsidRPr="00E943DA">
        <w:rPr>
          <w:rFonts w:ascii="Times New Roman" w:hAnsi="Times New Roman" w:cs="Times New Roman"/>
        </w:rPr>
        <w:t>Retomando e</w:t>
      </w:r>
      <w:r w:rsidR="008E4A9C" w:rsidRPr="00E943DA">
        <w:rPr>
          <w:rFonts w:ascii="Times New Roman" w:hAnsi="Times New Roman" w:cs="Times New Roman"/>
        </w:rPr>
        <w:t xml:space="preserve">l </w:t>
      </w:r>
      <w:r w:rsidR="00B86361" w:rsidRPr="00E943DA">
        <w:rPr>
          <w:rFonts w:ascii="Times New Roman" w:hAnsi="Times New Roman" w:cs="Times New Roman"/>
        </w:rPr>
        <w:t>o</w:t>
      </w:r>
      <w:r w:rsidR="008E4A9C" w:rsidRPr="00E943DA">
        <w:rPr>
          <w:rFonts w:ascii="Times New Roman" w:hAnsi="Times New Roman" w:cs="Times New Roman"/>
        </w:rPr>
        <w:t>rdenamiento ecológico del territorio</w:t>
      </w:r>
      <w:r w:rsidRPr="00E943DA">
        <w:rPr>
          <w:rFonts w:ascii="Times New Roman" w:hAnsi="Times New Roman" w:cs="Times New Roman"/>
        </w:rPr>
        <w:t>, se trata de</w:t>
      </w:r>
      <w:r w:rsidR="008E4A9C" w:rsidRPr="00E943DA">
        <w:rPr>
          <w:rFonts w:ascii="Times New Roman" w:hAnsi="Times New Roman" w:cs="Times New Roman"/>
        </w:rPr>
        <w:t xml:space="preserve"> un instrumento </w:t>
      </w:r>
      <w:r w:rsidR="000A716F" w:rsidRPr="00E943DA">
        <w:rPr>
          <w:rFonts w:ascii="Times New Roman" w:hAnsi="Times New Roman" w:cs="Times New Roman"/>
        </w:rPr>
        <w:t>de regulación sobre el uso del suelo para su preservación y aprovechamiento sustentable, tomando en cuenta las tendencias de deterioro y que es invocado tanto por la LGPGIR como por la L</w:t>
      </w:r>
      <w:r w:rsidR="0057594D" w:rsidRPr="00E943DA">
        <w:rPr>
          <w:rFonts w:ascii="Times New Roman" w:hAnsi="Times New Roman" w:cs="Times New Roman"/>
        </w:rPr>
        <w:t>ey General del equilibrio ecológico y la protección al ambiente (L</w:t>
      </w:r>
      <w:r w:rsidR="000A716F" w:rsidRPr="00E943DA">
        <w:rPr>
          <w:rFonts w:ascii="Times New Roman" w:hAnsi="Times New Roman" w:cs="Times New Roman"/>
        </w:rPr>
        <w:t>EG</w:t>
      </w:r>
      <w:r w:rsidR="00110DC7" w:rsidRPr="00E943DA">
        <w:rPr>
          <w:rFonts w:ascii="Times New Roman" w:hAnsi="Times New Roman" w:cs="Times New Roman"/>
        </w:rPr>
        <w:t>E</w:t>
      </w:r>
      <w:r w:rsidR="000A716F" w:rsidRPr="00E943DA">
        <w:rPr>
          <w:rFonts w:ascii="Times New Roman" w:hAnsi="Times New Roman" w:cs="Times New Roman"/>
        </w:rPr>
        <w:t>EPA</w:t>
      </w:r>
      <w:r w:rsidR="0057594D" w:rsidRPr="00E943DA">
        <w:rPr>
          <w:rFonts w:ascii="Times New Roman" w:hAnsi="Times New Roman" w:cs="Times New Roman"/>
        </w:rPr>
        <w:t>)</w:t>
      </w:r>
      <w:r w:rsidR="00D6260D" w:rsidRPr="00E943DA">
        <w:rPr>
          <w:rFonts w:ascii="Times New Roman" w:hAnsi="Times New Roman" w:cs="Times New Roman"/>
        </w:rPr>
        <w:t xml:space="preserve"> (Cámara de Diputados del H. Congreso de la Unión, 2024)</w:t>
      </w:r>
      <w:r w:rsidR="000A716F" w:rsidRPr="00E943DA">
        <w:rPr>
          <w:rFonts w:ascii="Times New Roman" w:hAnsi="Times New Roman" w:cs="Times New Roman"/>
        </w:rPr>
        <w:t xml:space="preserve">. </w:t>
      </w:r>
      <w:r w:rsidR="008E4A9C" w:rsidRPr="00E943DA">
        <w:rPr>
          <w:rFonts w:ascii="Times New Roman" w:hAnsi="Times New Roman" w:cs="Times New Roman"/>
        </w:rPr>
        <w:t>Es una base jurídica que considera como mandato el uso del suelo acorde a sus características naturales, atributos físicos, bióticos y socioeconómicos lo que incluye todo tipo de actividad productiva. Pero la expansión y desarrollo de asentamientos urbanos están superando la capacidad de ordenarlos para proteger, preservar, restaurar y aprovechamiento sustentable de los recursos naturales</w:t>
      </w:r>
      <w:r w:rsidR="009B3894" w:rsidRPr="00E943DA">
        <w:rPr>
          <w:rFonts w:ascii="Times New Roman" w:hAnsi="Times New Roman" w:cs="Times New Roman"/>
        </w:rPr>
        <w:t xml:space="preserve"> (Del Razo, 2025)</w:t>
      </w:r>
      <w:r w:rsidR="008E4A9C" w:rsidRPr="00E943DA">
        <w:rPr>
          <w:rFonts w:ascii="Times New Roman" w:hAnsi="Times New Roman" w:cs="Times New Roman"/>
        </w:rPr>
        <w:t xml:space="preserve">. </w:t>
      </w:r>
    </w:p>
    <w:p w14:paraId="70AF14E1" w14:textId="77777777" w:rsidR="00E1772E" w:rsidRPr="00E943DA" w:rsidRDefault="008E4A9C"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Los ordenamientos ecológicos se crean en diferentes etapas, identificación de la zona por área y su caracterización, conocer todos los programas establecidos en ese territorio, por ejemplo, algún tipo de clasificación para el turismo, la minería; diagnóstico, evaluación de la aptitud territorial; pronóstico y prospectiva, escenarios, tendencia, contexto; propuesta, modelo de ordenamiento ecológico. De la mano se debe de trabajar con esquemas de consulta pública, que está contemplada en </w:t>
      </w:r>
      <w:r w:rsidR="0057594D" w:rsidRPr="00E943DA">
        <w:rPr>
          <w:rFonts w:ascii="Times New Roman" w:hAnsi="Times New Roman" w:cs="Times New Roman"/>
        </w:rPr>
        <w:t>e</w:t>
      </w:r>
      <w:r w:rsidRPr="00E943DA">
        <w:rPr>
          <w:rFonts w:ascii="Times New Roman" w:hAnsi="Times New Roman" w:cs="Times New Roman"/>
        </w:rPr>
        <w:t xml:space="preserve">l artículo </w:t>
      </w:r>
      <w:r w:rsidR="0057594D" w:rsidRPr="00E943DA">
        <w:rPr>
          <w:rFonts w:ascii="Times New Roman" w:hAnsi="Times New Roman" w:cs="Times New Roman"/>
        </w:rPr>
        <w:t>36 de la LGPGIR</w:t>
      </w:r>
      <w:r w:rsidRPr="00E943DA">
        <w:rPr>
          <w:rFonts w:ascii="Times New Roman" w:hAnsi="Times New Roman" w:cs="Times New Roman"/>
        </w:rPr>
        <w:t>. Se constituyen comités, estudios técnicos, revisión de la o las propuestas a evaluar, fases de consulta pública.</w:t>
      </w:r>
    </w:p>
    <w:p w14:paraId="6F6E876E" w14:textId="07C0E444" w:rsidR="00D6260D" w:rsidRPr="00E943DA" w:rsidRDefault="008E4A9C"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Se emiten los documentos correspondientes, minutas, actas, en una bitácora ambiental, documento público que informa sobre el cumplimiento de la LEGEEPA y su reglamento, dando certidumbre para la creación de un ordenamiento ecológico del territorio o bien de proyectos de </w:t>
      </w:r>
      <w:r w:rsidRPr="00E943DA">
        <w:rPr>
          <w:rFonts w:ascii="Times New Roman" w:hAnsi="Times New Roman" w:cs="Times New Roman"/>
        </w:rPr>
        <w:lastRenderedPageBreak/>
        <w:t>inversión pública y privada y evaluar el cumplimiento de los lineamientos y estrategias ecológicos.</w:t>
      </w:r>
      <w:r w:rsidR="00D6260D" w:rsidRPr="00E943DA">
        <w:rPr>
          <w:rFonts w:ascii="Times New Roman" w:hAnsi="Times New Roman" w:cs="Times New Roman"/>
        </w:rPr>
        <w:t xml:space="preserve"> En ocasiones algunas entidades reúnen el desarrollo u ordenamiento urbano con el ordenamiento ecológico, ordenamiento turístico, ordenamiento pesquero, áreas naturales protegidas, zonas de reserva, de salvaguardas. </w:t>
      </w:r>
    </w:p>
    <w:p w14:paraId="5918F5C1" w14:textId="11CBD2C6" w:rsidR="00FD0D87" w:rsidRPr="00E943DA" w:rsidRDefault="00FD0D87"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Otra herramienta técnica es el procedimiento impacto ambiental (PIA), con él la Secretaría del Medio Ambiente y Recursos Naturales (SEMARNAT). Se trata de un recurso de evaluación contenido en la misma LEGEEPA, artículo 28. Cuenta con un reglamento específico para la evaluación de impacto ambiental, es de corte federal e impacta a las entidades federativas. Este mecanismo está diseñado con el objetivo de evitar desequilibrios ecológicos o rebasar las condiciones establecidas que impidan la protección del ambiente, la preservación y restauración de ecosistemas. Si no es posible evitar efectos negativos el tema es disminuirlos al máximo (Cámara de Diputados del H. Congreso de la Unión, 2024). </w:t>
      </w:r>
    </w:p>
    <w:p w14:paraId="37F7643F" w14:textId="44154962" w:rsidR="00FD0D87" w:rsidRPr="00E943DA" w:rsidRDefault="00FD0D87"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La LEGEEPA contempla en el artículo 98 la protección de los suelos tiene como objetivo velar por el uso de los suelos, con el mantenimiento de su integridad y capacidad productiva. En su artículo 134, esta ley, reconoce a los residuos como la principal fuente de contaminación de los suelos, su generación exige una gestión adecuada. De manera transversal está ley en sus artículos 15 y 16 contiene los principios de política ambiental, ese conjunto de aspiraciones que contempla la protección del ambiente y el acceso a un ambiente sano (Cámara de Diputados del H. Congreso de la Unión, 2024). </w:t>
      </w:r>
    </w:p>
    <w:p w14:paraId="135510D4" w14:textId="4AEE67B9" w:rsidR="00964C6E" w:rsidRPr="00E943DA" w:rsidRDefault="00D26E05"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El problema es complejo porque va de la mano con el ordenamiento ecológico del territorio que está a cargo de la entidad federativa con el acompañamiento a nivel federal, </w:t>
      </w:r>
      <w:r w:rsidR="00964C6E" w:rsidRPr="00E943DA">
        <w:rPr>
          <w:rFonts w:ascii="Times New Roman" w:hAnsi="Times New Roman" w:cs="Times New Roman"/>
        </w:rPr>
        <w:t xml:space="preserve">a lo que se suma la facultad de los municipios por regular los planes de desarrollo urbano municipal, autorizar, controlar y vigilar el uso del suelo, la tenencia de la tierra urbana, otorgamiento y licencias de construcción, creación y administración de zonas ecológicas (artículo 115, V, de la CEPUM), </w:t>
      </w:r>
      <w:r w:rsidRPr="00E943DA">
        <w:rPr>
          <w:rFonts w:ascii="Times New Roman" w:hAnsi="Times New Roman" w:cs="Times New Roman"/>
        </w:rPr>
        <w:t xml:space="preserve">en otras palabras, se trata de velar por el uso del suelo y sus actividades productivas con el fin de proteger el medio ambiente, lo que significa mantener su preservación y un aprovechamiento sustentable de sus recursos naturales. </w:t>
      </w:r>
      <w:r w:rsidR="00964C6E" w:rsidRPr="00E943DA">
        <w:rPr>
          <w:rFonts w:ascii="Times New Roman" w:hAnsi="Times New Roman" w:cs="Times New Roman"/>
        </w:rPr>
        <w:t>Lo que obliga a una</w:t>
      </w:r>
      <w:r w:rsidRPr="00E943DA">
        <w:rPr>
          <w:rFonts w:ascii="Times New Roman" w:hAnsi="Times New Roman" w:cs="Times New Roman"/>
        </w:rPr>
        <w:t xml:space="preserve"> coordinación con el ordenamiento local, </w:t>
      </w:r>
      <w:r w:rsidR="00964C6E" w:rsidRPr="00E943DA">
        <w:rPr>
          <w:rFonts w:ascii="Times New Roman" w:hAnsi="Times New Roman" w:cs="Times New Roman"/>
        </w:rPr>
        <w:t>regional y federal (Cámara de Diputados del H. Congreso de la Unión, 2025: 401).</w:t>
      </w:r>
      <w:r w:rsidRPr="00E943DA">
        <w:rPr>
          <w:rFonts w:ascii="Times New Roman" w:hAnsi="Times New Roman" w:cs="Times New Roman"/>
        </w:rPr>
        <w:t xml:space="preserve"> </w:t>
      </w:r>
    </w:p>
    <w:p w14:paraId="21D0FA82" w14:textId="55BB73C4" w:rsidR="00D26E05" w:rsidRPr="00E943DA" w:rsidRDefault="00D26E05"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Derivado de esto es menester tener presente la naturaleza de los ecosistemas, su vocación, sus equilibrios-desequilibrios en función de sus recursos naturales y asentamientos humanos, el impacto ambiental por nuevos asentamientos u otros proyectos como serían vías de comunicación, </w:t>
      </w:r>
      <w:r w:rsidRPr="00E943DA">
        <w:rPr>
          <w:rFonts w:ascii="Times New Roman" w:hAnsi="Times New Roman" w:cs="Times New Roman"/>
        </w:rPr>
        <w:lastRenderedPageBreak/>
        <w:t>áreas protegidas, cuencas hidrológicas, entre otros. A esto habrá que añadir la clandestinidad de proyectos (Del Razo, 2025).</w:t>
      </w:r>
    </w:p>
    <w:p w14:paraId="692711A2" w14:textId="77777777" w:rsidR="00D26E05" w:rsidRPr="00E943DA" w:rsidRDefault="00D26E05"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Es necesario tener presente que México genera anualmente 44 millones de toneladas de residuos, para el año 2030 se estima que alcance 65 millones. Se ha señalado que el 90% de los residuos termina en cielo abierto o rellenos sanitarios que en general no cumplen con la normatividad establecida. A pesar de que existen programas estatales para la prevención y gestión integral de los residuos, éstos se encuentran desactualizados, se reportan en diferentes años y la recuperación de los datos para su cálculo o estimación, revela un uso de diferentes metodologías (Del Razo, 2025). </w:t>
      </w:r>
    </w:p>
    <w:p w14:paraId="23E65B3E" w14:textId="116EB041" w:rsidR="003F6FC0" w:rsidRDefault="003F6FC0" w:rsidP="00464995">
      <w:pPr>
        <w:spacing w:line="360" w:lineRule="auto"/>
        <w:ind w:firstLine="708"/>
        <w:jc w:val="both"/>
        <w:rPr>
          <w:rFonts w:ascii="Times New Roman" w:hAnsi="Times New Roman" w:cs="Times New Roman"/>
        </w:rPr>
      </w:pPr>
      <w:r w:rsidRPr="00E943DA">
        <w:rPr>
          <w:rFonts w:ascii="Times New Roman" w:hAnsi="Times New Roman" w:cs="Times New Roman"/>
        </w:rPr>
        <w:t>Ligando lo anterior al Plan Nacional de Desarrollo 2025-2030 (Gobierno de México, 2025</w:t>
      </w:r>
      <w:r w:rsidR="00512A6C" w:rsidRPr="00E943DA">
        <w:rPr>
          <w:rFonts w:ascii="Times New Roman" w:hAnsi="Times New Roman" w:cs="Times New Roman"/>
        </w:rPr>
        <w:t>: 71</w:t>
      </w:r>
      <w:r w:rsidRPr="00E943DA">
        <w:rPr>
          <w:rFonts w:ascii="Times New Roman" w:hAnsi="Times New Roman" w:cs="Times New Roman"/>
        </w:rPr>
        <w:t>)</w:t>
      </w:r>
      <w:r w:rsidR="006330AF" w:rsidRPr="00E943DA">
        <w:rPr>
          <w:rFonts w:ascii="Times New Roman" w:hAnsi="Times New Roman" w:cs="Times New Roman"/>
        </w:rPr>
        <w:t xml:space="preserve"> el eje general cuatro versa sobre desarrollo sustentable, entre sus seis acciones destacadas una de ellas está dirigida a fomentar la economía circular, favoreciendo el reciclaje de los residuos inorgánicos y la recuperación energética de los orgánicos. </w:t>
      </w:r>
      <w:r w:rsidR="00512A6C" w:rsidRPr="00E943DA">
        <w:rPr>
          <w:rFonts w:ascii="Times New Roman" w:hAnsi="Times New Roman" w:cs="Times New Roman"/>
        </w:rPr>
        <w:t xml:space="preserve">Se reconoce que el manejo de residuos es un reto por las 43.8 millones de toneladas de RSU de las que únicamente el 31.6% tiene la viabilidad de aprovecharse. </w:t>
      </w:r>
    </w:p>
    <w:p w14:paraId="564F91BC" w14:textId="77777777" w:rsidR="00E943DA" w:rsidRPr="00E943DA" w:rsidRDefault="00E943DA" w:rsidP="00464995">
      <w:pPr>
        <w:spacing w:line="360" w:lineRule="auto"/>
        <w:ind w:firstLine="708"/>
        <w:jc w:val="both"/>
        <w:rPr>
          <w:rFonts w:ascii="Times New Roman" w:hAnsi="Times New Roman" w:cs="Times New Roman"/>
        </w:rPr>
      </w:pPr>
    </w:p>
    <w:p w14:paraId="70253CF6" w14:textId="4596AC8B" w:rsidR="0033377F" w:rsidRPr="00E943DA" w:rsidRDefault="0033377F" w:rsidP="00464995">
      <w:pPr>
        <w:spacing w:line="360" w:lineRule="auto"/>
        <w:jc w:val="center"/>
        <w:rPr>
          <w:rFonts w:ascii="Times New Roman" w:hAnsi="Times New Roman" w:cs="Times New Roman"/>
          <w:b/>
          <w:bCs/>
          <w:sz w:val="28"/>
          <w:szCs w:val="28"/>
        </w:rPr>
      </w:pPr>
      <w:r w:rsidRPr="00E943DA">
        <w:rPr>
          <w:rFonts w:ascii="Times New Roman" w:hAnsi="Times New Roman" w:cs="Times New Roman"/>
          <w:b/>
          <w:bCs/>
          <w:sz w:val="28"/>
          <w:szCs w:val="28"/>
        </w:rPr>
        <w:t>Normas oficiales para el manejo de residuos sólidos</w:t>
      </w:r>
    </w:p>
    <w:p w14:paraId="71AA080D" w14:textId="49AAD9E1" w:rsidR="00FC5588" w:rsidRPr="00E943DA" w:rsidRDefault="00FC5588" w:rsidP="00464995">
      <w:pPr>
        <w:spacing w:line="360" w:lineRule="auto"/>
        <w:ind w:firstLine="708"/>
        <w:jc w:val="both"/>
        <w:rPr>
          <w:rFonts w:ascii="Times New Roman" w:hAnsi="Times New Roman" w:cs="Times New Roman"/>
        </w:rPr>
      </w:pPr>
      <w:r w:rsidRPr="00E943DA">
        <w:rPr>
          <w:rFonts w:ascii="Times New Roman" w:hAnsi="Times New Roman" w:cs="Times New Roman"/>
        </w:rPr>
        <w:t>México cuenta con varias regulaciones técnicas de carácter obligatorio con el afán de evitar riesgos, favorecer la protección de derechos y el logro de resultados</w:t>
      </w:r>
      <w:r w:rsidR="00EF717E" w:rsidRPr="00E943DA">
        <w:rPr>
          <w:rFonts w:ascii="Times New Roman" w:hAnsi="Times New Roman" w:cs="Times New Roman"/>
        </w:rPr>
        <w:t xml:space="preserve"> para la calidad de productos, bienes y servicios, conocidas como normas oficiales mexicanas, publicadas en el Diario Oficial de la Federación</w:t>
      </w:r>
      <w:r w:rsidRPr="00E943DA">
        <w:rPr>
          <w:rFonts w:ascii="Times New Roman" w:hAnsi="Times New Roman" w:cs="Times New Roman"/>
        </w:rPr>
        <w:t>. Hablando sobre los residuos sólidos</w:t>
      </w:r>
      <w:r w:rsidR="00EF717E" w:rsidRPr="00E943DA">
        <w:rPr>
          <w:rFonts w:ascii="Times New Roman" w:hAnsi="Times New Roman" w:cs="Times New Roman"/>
        </w:rPr>
        <w:t xml:space="preserve"> urbanos, </w:t>
      </w:r>
      <w:r w:rsidR="00BE19AA" w:rsidRPr="00E943DA">
        <w:rPr>
          <w:rFonts w:ascii="Times New Roman" w:hAnsi="Times New Roman" w:cs="Times New Roman"/>
        </w:rPr>
        <w:t xml:space="preserve">se pueden identificar, entre ellas, cuatro </w:t>
      </w:r>
      <w:r w:rsidR="00EF717E" w:rsidRPr="00E943DA">
        <w:rPr>
          <w:rFonts w:ascii="Times New Roman" w:hAnsi="Times New Roman" w:cs="Times New Roman"/>
        </w:rPr>
        <w:t xml:space="preserve">normas </w:t>
      </w:r>
      <w:r w:rsidR="00BE19AA" w:rsidRPr="00E943DA">
        <w:rPr>
          <w:rFonts w:ascii="Times New Roman" w:hAnsi="Times New Roman" w:cs="Times New Roman"/>
        </w:rPr>
        <w:t>asociadas de manera directa con los residuos sólidos urbanos</w:t>
      </w:r>
      <w:r w:rsidR="00EF717E" w:rsidRPr="00E943DA">
        <w:rPr>
          <w:rFonts w:ascii="Times New Roman" w:hAnsi="Times New Roman" w:cs="Times New Roman"/>
        </w:rPr>
        <w:t xml:space="preserve">: NOM-083-SEMARNAT-2003, </w:t>
      </w:r>
      <w:r w:rsidR="00994518" w:rsidRPr="00E943DA">
        <w:rPr>
          <w:rFonts w:ascii="Times New Roman" w:hAnsi="Times New Roman" w:cs="Times New Roman"/>
        </w:rPr>
        <w:t xml:space="preserve">NOM-098-SEMARNAT-2002, </w:t>
      </w:r>
      <w:r w:rsidR="00EF717E" w:rsidRPr="00E943DA">
        <w:rPr>
          <w:rFonts w:ascii="Times New Roman" w:hAnsi="Times New Roman" w:cs="Times New Roman"/>
        </w:rPr>
        <w:t>NOM-161-SEMARNAT-2011</w:t>
      </w:r>
      <w:r w:rsidR="001B3F54" w:rsidRPr="00E943DA">
        <w:rPr>
          <w:rFonts w:ascii="Times New Roman" w:hAnsi="Times New Roman" w:cs="Times New Roman"/>
        </w:rPr>
        <w:t>y la NOM-087-SEMARNAT-SSA1-2002</w:t>
      </w:r>
      <w:r w:rsidR="00EF717E" w:rsidRPr="00E943DA">
        <w:rPr>
          <w:rFonts w:ascii="Times New Roman" w:hAnsi="Times New Roman" w:cs="Times New Roman"/>
        </w:rPr>
        <w:t>.</w:t>
      </w:r>
    </w:p>
    <w:p w14:paraId="77B26D0C" w14:textId="08559AD2" w:rsidR="000569B6" w:rsidRPr="00E943DA" w:rsidRDefault="00EF717E" w:rsidP="00464995">
      <w:pPr>
        <w:spacing w:line="360" w:lineRule="auto"/>
        <w:ind w:firstLine="708"/>
        <w:jc w:val="both"/>
        <w:rPr>
          <w:rFonts w:ascii="Times New Roman" w:hAnsi="Times New Roman" w:cs="Times New Roman"/>
        </w:rPr>
      </w:pPr>
      <w:r w:rsidRPr="00E943DA">
        <w:rPr>
          <w:rFonts w:ascii="Times New Roman" w:hAnsi="Times New Roman" w:cs="Times New Roman"/>
        </w:rPr>
        <w:t>La Norma 083 fue publicada en el mes de octubre de 2004,</w:t>
      </w:r>
      <w:r w:rsidR="00211E2F" w:rsidRPr="00E943DA">
        <w:rPr>
          <w:rFonts w:ascii="Times New Roman" w:hAnsi="Times New Roman" w:cs="Times New Roman"/>
        </w:rPr>
        <w:t xml:space="preserve"> su objetivo es</w:t>
      </w:r>
      <w:r w:rsidRPr="00E943DA">
        <w:rPr>
          <w:rFonts w:ascii="Times New Roman" w:hAnsi="Times New Roman" w:cs="Times New Roman"/>
        </w:rPr>
        <w:t xml:space="preserve"> establecer </w:t>
      </w:r>
      <w:r w:rsidR="00211E2F" w:rsidRPr="00E943DA">
        <w:rPr>
          <w:rFonts w:ascii="Times New Roman" w:hAnsi="Times New Roman" w:cs="Times New Roman"/>
        </w:rPr>
        <w:t>“</w:t>
      </w:r>
      <w:r w:rsidRPr="00E943DA">
        <w:rPr>
          <w:rFonts w:ascii="Times New Roman" w:hAnsi="Times New Roman" w:cs="Times New Roman"/>
        </w:rPr>
        <w:t>las especificaciones de selección del sitio, el diseño, construcción, operación, monitoreo, clausura y obras complementarias de un sitio de disposición final de residuos sólidos urbanos y de manejo especial” (Diario oficial, 2004: 2)</w:t>
      </w:r>
      <w:r w:rsidR="00211E2F" w:rsidRPr="00E943DA">
        <w:rPr>
          <w:rFonts w:ascii="Times New Roman" w:hAnsi="Times New Roman" w:cs="Times New Roman"/>
        </w:rPr>
        <w:t>.</w:t>
      </w:r>
      <w:r w:rsidR="00EC577D" w:rsidRPr="00E943DA">
        <w:rPr>
          <w:rFonts w:ascii="Times New Roman" w:hAnsi="Times New Roman" w:cs="Times New Roman"/>
        </w:rPr>
        <w:t xml:space="preserve"> </w:t>
      </w:r>
      <w:r w:rsidR="00211E2F" w:rsidRPr="00E943DA">
        <w:rPr>
          <w:rFonts w:ascii="Times New Roman" w:hAnsi="Times New Roman" w:cs="Times New Roman"/>
        </w:rPr>
        <w:t>Claramente señala que el campo de aplicación es de “observancia obligatoria para las entidades públicas y privadas responsables de la disposición final de los residuos sólidos urbanos y de manejo especial”</w:t>
      </w:r>
      <w:r w:rsidR="00371015" w:rsidRPr="00E943DA">
        <w:rPr>
          <w:rFonts w:ascii="Times New Roman" w:hAnsi="Times New Roman" w:cs="Times New Roman"/>
        </w:rPr>
        <w:t xml:space="preserve"> (Diario oficial, 2004: 2)</w:t>
      </w:r>
      <w:r w:rsidR="00211E2F" w:rsidRPr="00E943DA">
        <w:rPr>
          <w:rFonts w:ascii="Times New Roman" w:hAnsi="Times New Roman" w:cs="Times New Roman"/>
        </w:rPr>
        <w:t xml:space="preserve">. </w:t>
      </w:r>
    </w:p>
    <w:p w14:paraId="28508311" w14:textId="2160600D" w:rsidR="00EF717E" w:rsidRPr="00E943DA" w:rsidRDefault="000569B6" w:rsidP="00464995">
      <w:pPr>
        <w:spacing w:line="360" w:lineRule="auto"/>
        <w:ind w:firstLine="708"/>
        <w:jc w:val="both"/>
        <w:rPr>
          <w:rFonts w:ascii="Times New Roman" w:hAnsi="Times New Roman" w:cs="Times New Roman"/>
        </w:rPr>
      </w:pPr>
      <w:r w:rsidRPr="00E943DA">
        <w:rPr>
          <w:rFonts w:ascii="Times New Roman" w:hAnsi="Times New Roman" w:cs="Times New Roman"/>
        </w:rPr>
        <w:t>E</w:t>
      </w:r>
      <w:r w:rsidR="00211E2F" w:rsidRPr="00E943DA">
        <w:rPr>
          <w:rFonts w:ascii="Times New Roman" w:hAnsi="Times New Roman" w:cs="Times New Roman"/>
        </w:rPr>
        <w:t>n sus definiciones marca puntualmente el aprovechamiento de los residuos</w:t>
      </w:r>
      <w:r w:rsidR="00371015" w:rsidRPr="00E943DA">
        <w:rPr>
          <w:rFonts w:ascii="Times New Roman" w:hAnsi="Times New Roman" w:cs="Times New Roman"/>
        </w:rPr>
        <w:t xml:space="preserve"> como el</w:t>
      </w:r>
      <w:r w:rsidR="00211E2F" w:rsidRPr="00E943DA">
        <w:rPr>
          <w:rFonts w:ascii="Times New Roman" w:hAnsi="Times New Roman" w:cs="Times New Roman"/>
        </w:rPr>
        <w:t xml:space="preserve">: “Conjunto de acciones cuyo objetivo es recuperar el valor económico de los residuos mediante su </w:t>
      </w:r>
      <w:r w:rsidR="00211E2F" w:rsidRPr="00E943DA">
        <w:rPr>
          <w:rFonts w:ascii="Times New Roman" w:hAnsi="Times New Roman" w:cs="Times New Roman"/>
        </w:rPr>
        <w:lastRenderedPageBreak/>
        <w:t>reutilización, remanufactura, rediseño, reciclado y recuperación de materiales secundarios o de energía” (Diario oficial, 2004</w:t>
      </w:r>
      <w:r w:rsidR="008D34D0" w:rsidRPr="00E943DA">
        <w:rPr>
          <w:rFonts w:ascii="Times New Roman" w:hAnsi="Times New Roman" w:cs="Times New Roman"/>
        </w:rPr>
        <w:t>a</w:t>
      </w:r>
      <w:r w:rsidR="00211E2F" w:rsidRPr="00E943DA">
        <w:rPr>
          <w:rFonts w:ascii="Times New Roman" w:hAnsi="Times New Roman" w:cs="Times New Roman"/>
        </w:rPr>
        <w:t xml:space="preserve">: 2). </w:t>
      </w:r>
      <w:r w:rsidR="0045379A" w:rsidRPr="00E943DA">
        <w:rPr>
          <w:rFonts w:ascii="Times New Roman" w:hAnsi="Times New Roman" w:cs="Times New Roman"/>
        </w:rPr>
        <w:t>En el apartado de definiciones destacan las áreas naturales protegidas, la cobertura, control, fauna nociva, infiltración, lixiviado, monitoreo ambiental, relleno sanitario, tratamiento</w:t>
      </w:r>
    </w:p>
    <w:p w14:paraId="112BE0F4" w14:textId="73AA88C0" w:rsidR="008D34D0" w:rsidRPr="00E943DA" w:rsidRDefault="008D34D0"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Norma 098, NOM-098-SEMARNAT-2002, fue también publicada en octubre de 2004 </w:t>
      </w:r>
      <w:r w:rsidR="007C5185" w:rsidRPr="00E943DA">
        <w:rPr>
          <w:rFonts w:ascii="Times New Roman" w:hAnsi="Times New Roman" w:cs="Times New Roman"/>
        </w:rPr>
        <w:t xml:space="preserve">y su objetivo es establecer “las especificaciones de operación, así como los límites máximos permisibles de emisión de contaminantes a la atmósfera para las instalaciones de incineración de residuos” </w:t>
      </w:r>
      <w:r w:rsidRPr="00E943DA">
        <w:rPr>
          <w:rFonts w:ascii="Times New Roman" w:hAnsi="Times New Roman" w:cs="Times New Roman"/>
        </w:rPr>
        <w:t>(Diario oficial, 2004b</w:t>
      </w:r>
      <w:r w:rsidR="007C5185" w:rsidRPr="00E943DA">
        <w:rPr>
          <w:rFonts w:ascii="Times New Roman" w:hAnsi="Times New Roman" w:cs="Times New Roman"/>
        </w:rPr>
        <w:t>: 12</w:t>
      </w:r>
      <w:r w:rsidRPr="00E943DA">
        <w:rPr>
          <w:rFonts w:ascii="Times New Roman" w:hAnsi="Times New Roman" w:cs="Times New Roman"/>
        </w:rPr>
        <w:t>)</w:t>
      </w:r>
      <w:r w:rsidR="007C5185" w:rsidRPr="00E943DA">
        <w:rPr>
          <w:rFonts w:ascii="Times New Roman" w:hAnsi="Times New Roman" w:cs="Times New Roman"/>
        </w:rPr>
        <w:t xml:space="preserve">. Esta norma no aplica a hornos crematorios, industriales y calderas que ocupen combustible alterno, como tampoco para incinerar residuos radiactivos. En su contenido, esta norma, apunta la terminología y su correspondiente descripción, teniendo relevancia los términos de incineración, incinerador, instalación de incineración, </w:t>
      </w:r>
      <w:r w:rsidR="0045379A" w:rsidRPr="00E943DA">
        <w:rPr>
          <w:rFonts w:ascii="Times New Roman" w:hAnsi="Times New Roman" w:cs="Times New Roman"/>
        </w:rPr>
        <w:t xml:space="preserve">operación de una instalación de incineración, emisiones al ambiente y </w:t>
      </w:r>
      <w:r w:rsidR="007C5185" w:rsidRPr="00E943DA">
        <w:rPr>
          <w:rFonts w:ascii="Times New Roman" w:hAnsi="Times New Roman" w:cs="Times New Roman"/>
        </w:rPr>
        <w:t>monitoreo continuo. Del mismo modo anota su articulación con la Ley general del equilibrio ecológico y la protección al ambiente, con la Procuraduría Federal de Protección al Ambiente (PROFEPA) y la Secretaría de Medio Ambiente y Recursos Naturales (SEMARNAT)</w:t>
      </w:r>
    </w:p>
    <w:p w14:paraId="4987E38B" w14:textId="4B74C427" w:rsidR="001B3F54" w:rsidRPr="00E943DA" w:rsidRDefault="0020582A"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La norma oficial mexicana 161, </w:t>
      </w:r>
      <w:r w:rsidR="00994518" w:rsidRPr="00E943DA">
        <w:rPr>
          <w:rFonts w:ascii="Times New Roman" w:hAnsi="Times New Roman" w:cs="Times New Roman"/>
        </w:rPr>
        <w:t>NOM-161-SEMARNAT-2011</w:t>
      </w:r>
      <w:r w:rsidRPr="00E943DA">
        <w:rPr>
          <w:rFonts w:ascii="Times New Roman" w:hAnsi="Times New Roman" w:cs="Times New Roman"/>
        </w:rPr>
        <w:t>, se centra en la clasificación de los residuos de manejo especial para así determinar aquellos que están sujetos a Plan de Manejo de acuerdo con un procedimiento de inclusión o exclusión y sus planes de manejo (Diario oficial, 2013)</w:t>
      </w:r>
      <w:r w:rsidR="001B3F54" w:rsidRPr="00E943DA">
        <w:rPr>
          <w:rFonts w:ascii="Times New Roman" w:hAnsi="Times New Roman" w:cs="Times New Roman"/>
        </w:rPr>
        <w:t xml:space="preserve">. </w:t>
      </w:r>
      <w:r w:rsidR="0056058E" w:rsidRPr="00E943DA">
        <w:rPr>
          <w:rFonts w:ascii="Times New Roman" w:hAnsi="Times New Roman" w:cs="Times New Roman"/>
        </w:rPr>
        <w:t xml:space="preserve">El listado de estos residuos comprende a aquellos producidos por servicios de salud; </w:t>
      </w:r>
      <w:proofErr w:type="spellStart"/>
      <w:r w:rsidR="0056058E" w:rsidRPr="00E943DA">
        <w:rPr>
          <w:rFonts w:ascii="Times New Roman" w:hAnsi="Times New Roman" w:cs="Times New Roman"/>
        </w:rPr>
        <w:t>agroplásticos</w:t>
      </w:r>
      <w:proofErr w:type="spellEnd"/>
      <w:r w:rsidR="0056058E" w:rsidRPr="00E943DA">
        <w:rPr>
          <w:rFonts w:ascii="Times New Roman" w:hAnsi="Times New Roman" w:cs="Times New Roman"/>
        </w:rPr>
        <w:t xml:space="preserve"> producidos por actividades agrícolas, silvícolas y forestales; orgánicos producidos por actividades agrícolas, avícolas, ganaderas y pesqueras; los producidos por actividades de transporte federal (envases metálicos, embalajes de papel y cartón, de vidrio, de tereftalato de polietileno -PET-, unicel, bolsas de polietileno, tarimas de madera, neumáticos de desecho); lodos por tratamiento de aguas residuales; residuos de tiendas departamentales o centros comerciales, tiendas de autoservicio, centrales de abasto, mercados, tianguis; de construcción; tecnológicos; de vehículos automotores; otros producidos por el desgaste de la vida útil de maquinaria, transportes en general; electrodomésticos; sistemas de refrigeración (Diario oficial, 2013). </w:t>
      </w:r>
    </w:p>
    <w:p w14:paraId="5B34DF4B" w14:textId="37916D34" w:rsidR="007C5DFD" w:rsidRPr="00E943DA" w:rsidRDefault="001B3F54" w:rsidP="00464995">
      <w:pPr>
        <w:spacing w:line="360" w:lineRule="auto"/>
        <w:ind w:firstLine="708"/>
        <w:jc w:val="both"/>
        <w:rPr>
          <w:rFonts w:ascii="Times New Roman" w:hAnsi="Times New Roman" w:cs="Times New Roman"/>
        </w:rPr>
      </w:pPr>
      <w:r w:rsidRPr="00E943DA">
        <w:rPr>
          <w:rFonts w:ascii="Times New Roman" w:hAnsi="Times New Roman" w:cs="Times New Roman"/>
        </w:rPr>
        <w:t>Por su parte la norma oficial mexicana 087, NOM-087-SEMARNAT-SSA1-2002</w:t>
      </w:r>
      <w:r w:rsidR="007A5344" w:rsidRPr="00E943DA">
        <w:rPr>
          <w:rFonts w:ascii="Times New Roman" w:hAnsi="Times New Roman" w:cs="Times New Roman"/>
        </w:rPr>
        <w:t xml:space="preserve"> (Diario oficial, 2003) establecer la clasificación de residuos peligrosos biológico-infecciosos y las correspondientes indicaciones para su manejo, aquí entran “materiales de curación, empapados saturados, o goteando sangre o </w:t>
      </w:r>
      <w:r w:rsidR="007A5344" w:rsidRPr="00E943DA">
        <w:rPr>
          <w:rFonts w:ascii="Cambria Math" w:hAnsi="Cambria Math" w:cs="Cambria Math"/>
        </w:rPr>
        <w:t>⦋</w:t>
      </w:r>
      <w:r w:rsidR="007A5344" w:rsidRPr="00E943DA">
        <w:rPr>
          <w:rFonts w:ascii="Times New Roman" w:hAnsi="Times New Roman" w:cs="Times New Roman"/>
        </w:rPr>
        <w:t>…</w:t>
      </w:r>
      <w:r w:rsidR="007A5344" w:rsidRPr="00E943DA">
        <w:rPr>
          <w:rFonts w:ascii="Cambria Math" w:hAnsi="Cambria Math" w:cs="Cambria Math"/>
        </w:rPr>
        <w:t>⦌</w:t>
      </w:r>
      <w:r w:rsidR="007A5344" w:rsidRPr="00E943DA">
        <w:rPr>
          <w:rFonts w:ascii="Times New Roman" w:hAnsi="Times New Roman" w:cs="Times New Roman"/>
        </w:rPr>
        <w:t xml:space="preserve"> fluidos corporales: liquido sinovial, líquido pericárdico, líquido céfalo-raquídeo o líquido peritoneal </w:t>
      </w:r>
      <w:r w:rsidR="007A5344" w:rsidRPr="00E943DA">
        <w:rPr>
          <w:rFonts w:ascii="Cambria Math" w:hAnsi="Cambria Math" w:cs="Cambria Math"/>
        </w:rPr>
        <w:t>⦋</w:t>
      </w:r>
      <w:r w:rsidR="007A5344" w:rsidRPr="00E943DA">
        <w:rPr>
          <w:rFonts w:ascii="Times New Roman" w:hAnsi="Times New Roman" w:cs="Times New Roman"/>
        </w:rPr>
        <w:t>…</w:t>
      </w:r>
      <w:r w:rsidR="007A5344" w:rsidRPr="00E943DA">
        <w:rPr>
          <w:rFonts w:ascii="Cambria Math" w:hAnsi="Cambria Math" w:cs="Cambria Math"/>
        </w:rPr>
        <w:t>⦌</w:t>
      </w:r>
      <w:r w:rsidR="007A5344" w:rsidRPr="00E943DA">
        <w:rPr>
          <w:rFonts w:ascii="Times New Roman" w:hAnsi="Times New Roman" w:cs="Times New Roman"/>
        </w:rPr>
        <w:t xml:space="preserve"> tubos capilares, navajas, lancetas, agujas de jeringas desechables, agujas hipodérmicas, de sutura, de acupuntura y para tatuaje, bisturís y estiletes de </w:t>
      </w:r>
      <w:r w:rsidR="007A5344" w:rsidRPr="00E943DA">
        <w:rPr>
          <w:rFonts w:ascii="Times New Roman" w:hAnsi="Times New Roman" w:cs="Times New Roman"/>
        </w:rPr>
        <w:lastRenderedPageBreak/>
        <w:t xml:space="preserve">catéter </w:t>
      </w:r>
      <w:r w:rsidR="007A5344" w:rsidRPr="00E943DA">
        <w:rPr>
          <w:rFonts w:ascii="Cambria Math" w:hAnsi="Cambria Math" w:cs="Cambria Math"/>
        </w:rPr>
        <w:t>⦋</w:t>
      </w:r>
      <w:r w:rsidR="007A5344" w:rsidRPr="00E943DA">
        <w:rPr>
          <w:rFonts w:ascii="Times New Roman" w:hAnsi="Times New Roman" w:cs="Times New Roman"/>
        </w:rPr>
        <w:t>…</w:t>
      </w:r>
      <w:r w:rsidR="007A5344" w:rsidRPr="00E943DA">
        <w:rPr>
          <w:rFonts w:ascii="Cambria Math" w:hAnsi="Cambria Math" w:cs="Cambria Math"/>
        </w:rPr>
        <w:t>⦌</w:t>
      </w:r>
      <w:r w:rsidR="007A5344" w:rsidRPr="00E943DA">
        <w:rPr>
          <w:rFonts w:ascii="Times New Roman" w:hAnsi="Times New Roman" w:cs="Times New Roman"/>
        </w:rPr>
        <w:t xml:space="preserve"> material de vidrio roto utilizado en el laboratorio </w:t>
      </w:r>
      <w:r w:rsidR="007A5344" w:rsidRPr="00E943DA">
        <w:rPr>
          <w:rFonts w:ascii="Cambria Math" w:hAnsi="Cambria Math" w:cs="Cambria Math"/>
        </w:rPr>
        <w:t>⦋</w:t>
      </w:r>
      <w:r w:rsidR="007A5344" w:rsidRPr="00E943DA">
        <w:rPr>
          <w:rFonts w:ascii="Times New Roman" w:hAnsi="Times New Roman" w:cs="Times New Roman"/>
        </w:rPr>
        <w:t>…</w:t>
      </w:r>
      <w:r w:rsidR="007A5344" w:rsidRPr="00E943DA">
        <w:rPr>
          <w:rFonts w:ascii="Cambria Math" w:hAnsi="Cambria Math" w:cs="Cambria Math"/>
        </w:rPr>
        <w:t>⦌</w:t>
      </w:r>
      <w:r w:rsidR="007A5344" w:rsidRPr="00E943DA">
        <w:rPr>
          <w:rFonts w:ascii="Times New Roman" w:hAnsi="Times New Roman" w:cs="Times New Roman"/>
        </w:rPr>
        <w:t xml:space="preserve"> deberá desinfectarse o esterilizarse</w:t>
      </w:r>
      <w:r w:rsidR="00BE19AA" w:rsidRPr="00E943DA">
        <w:rPr>
          <w:rFonts w:ascii="Times New Roman" w:hAnsi="Times New Roman" w:cs="Times New Roman"/>
        </w:rPr>
        <w:t xml:space="preserve"> antes de ser dispuestos como residuo municipal</w:t>
      </w:r>
      <w:r w:rsidR="007A5344" w:rsidRPr="00E943DA">
        <w:rPr>
          <w:rFonts w:ascii="Times New Roman" w:hAnsi="Times New Roman" w:cs="Times New Roman"/>
        </w:rPr>
        <w:t>” (</w:t>
      </w:r>
      <w:proofErr w:type="spellStart"/>
      <w:r w:rsidR="007A5344" w:rsidRPr="00E943DA">
        <w:rPr>
          <w:rFonts w:ascii="Times New Roman" w:hAnsi="Times New Roman" w:cs="Times New Roman"/>
        </w:rPr>
        <w:t>s.p.</w:t>
      </w:r>
      <w:proofErr w:type="spellEnd"/>
      <w:r w:rsidR="007A5344" w:rsidRPr="00E943DA">
        <w:rPr>
          <w:rFonts w:ascii="Times New Roman" w:hAnsi="Times New Roman" w:cs="Times New Roman"/>
        </w:rPr>
        <w:t xml:space="preserve">). </w:t>
      </w:r>
      <w:r w:rsidR="00BE19AA" w:rsidRPr="00E943DA">
        <w:rPr>
          <w:rFonts w:ascii="Times New Roman" w:hAnsi="Times New Roman" w:cs="Times New Roman"/>
        </w:rPr>
        <w:t>Es importante señalar que estos no son los únicos residuos, son solo algunos de ellos.</w:t>
      </w:r>
    </w:p>
    <w:p w14:paraId="69B17875" w14:textId="42821030" w:rsidR="00994518" w:rsidRPr="00E943DA" w:rsidRDefault="000552D2" w:rsidP="00464995">
      <w:pPr>
        <w:spacing w:line="360" w:lineRule="auto"/>
        <w:ind w:firstLine="708"/>
        <w:jc w:val="both"/>
        <w:rPr>
          <w:rFonts w:ascii="Times New Roman" w:hAnsi="Times New Roman" w:cs="Times New Roman"/>
        </w:rPr>
      </w:pPr>
      <w:r w:rsidRPr="00E943DA">
        <w:rPr>
          <w:rFonts w:ascii="Times New Roman" w:hAnsi="Times New Roman" w:cs="Times New Roman"/>
        </w:rPr>
        <w:t>Con base en la exposición básica de estas normas se esperaría que tanto a nivel estatal como a nivel municipal se contará con todo un registro sobre el manejo, control y gestión de los residuos urbanos con apego a lo indicado en ellas, lo que además resulta obligatorio para ambas instancia</w:t>
      </w:r>
      <w:r w:rsidR="003D7F8A" w:rsidRPr="00E943DA">
        <w:rPr>
          <w:rFonts w:ascii="Times New Roman" w:hAnsi="Times New Roman" w:cs="Times New Roman"/>
        </w:rPr>
        <w:t>s</w:t>
      </w:r>
      <w:r w:rsidRPr="00E943DA">
        <w:rPr>
          <w:rFonts w:ascii="Times New Roman" w:hAnsi="Times New Roman" w:cs="Times New Roman"/>
        </w:rPr>
        <w:t xml:space="preserve"> si se considera lo convenido en el tratado de Escazú que se centra en la transparencia y acceso a la información</w:t>
      </w:r>
      <w:r w:rsidR="00D6260D" w:rsidRPr="00E943DA">
        <w:rPr>
          <w:rFonts w:ascii="Times New Roman" w:hAnsi="Times New Roman" w:cs="Times New Roman"/>
        </w:rPr>
        <w:t xml:space="preserve"> (Naciones Unidas y Comisión Económica Para América Latina y el Caribe -CEPAL-, </w:t>
      </w:r>
      <w:proofErr w:type="spellStart"/>
      <w:r w:rsidR="00D6260D" w:rsidRPr="00E943DA">
        <w:rPr>
          <w:rFonts w:ascii="Times New Roman" w:hAnsi="Times New Roman" w:cs="Times New Roman"/>
        </w:rPr>
        <w:t>s.f</w:t>
      </w:r>
      <w:proofErr w:type="spellEnd"/>
      <w:r w:rsidR="00D6260D" w:rsidRPr="00E943DA">
        <w:rPr>
          <w:rFonts w:ascii="Times New Roman" w:hAnsi="Times New Roman" w:cs="Times New Roman"/>
        </w:rPr>
        <w:t>)</w:t>
      </w:r>
      <w:r w:rsidRPr="00E943DA">
        <w:rPr>
          <w:rFonts w:ascii="Times New Roman" w:hAnsi="Times New Roman" w:cs="Times New Roman"/>
        </w:rPr>
        <w:t xml:space="preserve">. </w:t>
      </w:r>
    </w:p>
    <w:p w14:paraId="770CBB18" w14:textId="1038967E" w:rsidR="003D7F8A" w:rsidRPr="00E943DA" w:rsidRDefault="003D7F8A"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Existen otras normas que no son vinculantes pero cuyo contenido es relevante para la mejor operación y gestión de los residuos a nivel municipal deben ser atendidas en tanto que comprometen la contaminación del suelo: NMX-AA-015-1985 protección al ambiente, contaminación del suelo, residuos municipales, muestreo, método de cuarteo; NMX-AA-016-1984 protección al ambiente, contaminación del suelo, residuos sólidos municipales, determinación de humedad; NMX-AA-018-1984 protección al ambiente, contaminación de suelo, residuos sólidos municipales, determinación de cenizas; NMX-AA-019-1985 protección al ambiente, contaminación del suelo, residuos sólidos municipales, peso volumétrico “in situ”;  NMX-AA-021-1985 protección al ambiente, contaminación del suelo, residuos sólidos municipales, determinación de materia orgánica; NMX-AA-022-1985 protección al ambiente, contaminación del suelo, residuos sólidos municipales, selección y cuantificación de subproductos; entre otras (Gobierno de México, 2017). </w:t>
      </w:r>
    </w:p>
    <w:p w14:paraId="318F73FA" w14:textId="56D61131" w:rsidR="007B0536" w:rsidRPr="00E943DA" w:rsidRDefault="0033377F" w:rsidP="00464995">
      <w:pPr>
        <w:spacing w:line="360" w:lineRule="auto"/>
        <w:jc w:val="center"/>
        <w:rPr>
          <w:rFonts w:ascii="Times New Roman" w:hAnsi="Times New Roman" w:cs="Times New Roman"/>
          <w:sz w:val="28"/>
          <w:szCs w:val="28"/>
        </w:rPr>
      </w:pPr>
      <w:r w:rsidRPr="00E943DA">
        <w:rPr>
          <w:rFonts w:ascii="Times New Roman" w:hAnsi="Times New Roman" w:cs="Times New Roman"/>
          <w:b/>
          <w:bCs/>
          <w:sz w:val="28"/>
          <w:szCs w:val="28"/>
        </w:rPr>
        <w:t>Marco internacional</w:t>
      </w:r>
      <w:r w:rsidR="00D32C3D" w:rsidRPr="00E943DA">
        <w:rPr>
          <w:rFonts w:ascii="Times New Roman" w:hAnsi="Times New Roman" w:cs="Times New Roman"/>
          <w:b/>
          <w:bCs/>
          <w:sz w:val="28"/>
          <w:szCs w:val="28"/>
        </w:rPr>
        <w:t>, i</w:t>
      </w:r>
      <w:r w:rsidR="00275965" w:rsidRPr="00E943DA">
        <w:rPr>
          <w:rFonts w:ascii="Times New Roman" w:hAnsi="Times New Roman" w:cs="Times New Roman"/>
          <w:b/>
          <w:bCs/>
          <w:sz w:val="28"/>
          <w:szCs w:val="28"/>
        </w:rPr>
        <w:t xml:space="preserve">nstrumentos </w:t>
      </w:r>
      <w:r w:rsidR="00D32C3D" w:rsidRPr="00E943DA">
        <w:rPr>
          <w:rFonts w:ascii="Times New Roman" w:hAnsi="Times New Roman" w:cs="Times New Roman"/>
          <w:b/>
          <w:bCs/>
          <w:sz w:val="28"/>
          <w:szCs w:val="28"/>
        </w:rPr>
        <w:t>suscritos por México</w:t>
      </w:r>
    </w:p>
    <w:p w14:paraId="35D0F41C" w14:textId="679BEEE9" w:rsidR="005165CB" w:rsidRPr="00E943DA" w:rsidRDefault="005165CB" w:rsidP="00464995">
      <w:pPr>
        <w:spacing w:line="360" w:lineRule="auto"/>
        <w:ind w:firstLine="708"/>
        <w:jc w:val="both"/>
        <w:rPr>
          <w:rFonts w:ascii="Times New Roman" w:hAnsi="Times New Roman" w:cs="Times New Roman"/>
        </w:rPr>
      </w:pPr>
      <w:r w:rsidRPr="00E943DA">
        <w:rPr>
          <w:rFonts w:ascii="Times New Roman" w:hAnsi="Times New Roman" w:cs="Times New Roman"/>
        </w:rPr>
        <w:t>México ha suscrito varios instrumentos internacionales para combatir el cambio climático, y la contaminación y preservar la biodiversidad. Uno de ellos es el Protocolo de Kioto que tardó casi ocho años en entrar en vigor porque fue aprobado en 1997 y se activó hasta el 2005. Está dirigido a países industrializados y cuya meta es la reducción de emisiones de gases de efecto invernadero</w:t>
      </w:r>
      <w:r w:rsidR="00BE26CA" w:rsidRPr="00E943DA">
        <w:rPr>
          <w:rFonts w:ascii="Times New Roman" w:hAnsi="Times New Roman" w:cs="Times New Roman"/>
        </w:rPr>
        <w:t xml:space="preserve"> (México ante el cambio climático, s/f)</w:t>
      </w:r>
      <w:r w:rsidRPr="00E943DA">
        <w:rPr>
          <w:rFonts w:ascii="Times New Roman" w:hAnsi="Times New Roman" w:cs="Times New Roman"/>
        </w:rPr>
        <w:t xml:space="preserve">.   </w:t>
      </w:r>
      <w:r w:rsidR="008D5B53" w:rsidRPr="00E943DA">
        <w:rPr>
          <w:rFonts w:ascii="Times New Roman" w:hAnsi="Times New Roman" w:cs="Times New Roman"/>
        </w:rPr>
        <w:t>De acuerdo con la Suprema Corte de Justicia de la Nación, México como Estado nación, desde el principio de convencionalidad y su cumplimiento, es miembro firmante de diferentes instrumentos internacionales que comprenden el agua, biodiversidad, cambio climático y atmósfera, productos químicos y deshechos, cambio climático y atmósfera y gobernanza medioambiental. Algunos de ellos de manera sucinta se describen a continuación</w:t>
      </w:r>
      <w:r w:rsidR="00AA498D" w:rsidRPr="00E943DA">
        <w:rPr>
          <w:rFonts w:ascii="Times New Roman" w:hAnsi="Times New Roman" w:cs="Times New Roman"/>
        </w:rPr>
        <w:t xml:space="preserve"> (Suprema Corte de Justicia de la Nación, s/f)</w:t>
      </w:r>
      <w:r w:rsidR="008D5B53" w:rsidRPr="00E943DA">
        <w:rPr>
          <w:rFonts w:ascii="Times New Roman" w:hAnsi="Times New Roman" w:cs="Times New Roman"/>
        </w:rPr>
        <w:t>.</w:t>
      </w:r>
    </w:p>
    <w:p w14:paraId="621574C5" w14:textId="75427484" w:rsidR="002C0A42" w:rsidRPr="00E943DA" w:rsidRDefault="00F1502F"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Declaración</w:t>
      </w:r>
      <w:r w:rsidR="00E02A4F" w:rsidRPr="00E943DA">
        <w:rPr>
          <w:rFonts w:ascii="Times New Roman" w:hAnsi="Times New Roman" w:cs="Times New Roman"/>
        </w:rPr>
        <w:t xml:space="preserve"> de Estocolmo </w:t>
      </w:r>
      <w:r w:rsidRPr="00E943DA">
        <w:rPr>
          <w:rFonts w:ascii="Times New Roman" w:hAnsi="Times New Roman" w:cs="Times New Roman"/>
        </w:rPr>
        <w:t>sobre el medio ambiente humano, un instrumento creado y adoptado en junio de 1972, y a pesar de sus años, México lo suscribe hasta mayo de 2001, lo ratifica en 2003 pero entra en vigor hasta 2004</w:t>
      </w:r>
      <w:r w:rsidR="004F6FF4" w:rsidRPr="00E943DA">
        <w:rPr>
          <w:rFonts w:ascii="Times New Roman" w:hAnsi="Times New Roman" w:cs="Times New Roman"/>
        </w:rPr>
        <w:t>. Es un instrumento que privilegia la existencia humana, por lo que se puede señalar que su visión es antropocéntrica. Se centra en la protección de la salud de los seres humanos y la preservación del medio ambiente de cara a los contaminantes orgánicos persistencias, conocidos como “COP”, sustancias químicas que son tóxicas dada su composición, resultan muy difíciles de degradar y alteran la biología en seres vivos porque se acumulan en el organismo, esto es fuente de daño tanto para el ecosistema como para la salud humana</w:t>
      </w:r>
      <w:r w:rsidR="00AB1FDC" w:rsidRPr="00E943DA">
        <w:rPr>
          <w:rFonts w:ascii="Times New Roman" w:hAnsi="Times New Roman" w:cs="Times New Roman"/>
        </w:rPr>
        <w:t xml:space="preserve"> (Gobierno de México, s/f; Orden Jurídico, 1972)</w:t>
      </w:r>
      <w:r w:rsidR="004F6FF4" w:rsidRPr="00E943DA">
        <w:rPr>
          <w:rFonts w:ascii="Times New Roman" w:hAnsi="Times New Roman" w:cs="Times New Roman"/>
        </w:rPr>
        <w:t xml:space="preserve">. </w:t>
      </w:r>
      <w:r w:rsidR="002C0A42" w:rsidRPr="00E943DA">
        <w:rPr>
          <w:rFonts w:ascii="Times New Roman" w:hAnsi="Times New Roman" w:cs="Times New Roman"/>
        </w:rPr>
        <w:t xml:space="preserve">Diez años después se publicó la Carta Mundial de la Naturaleza por las Naciones Unidas, 28 de octubre de 1982, </w:t>
      </w:r>
      <w:r w:rsidR="004C7037" w:rsidRPr="00E943DA">
        <w:rPr>
          <w:rFonts w:ascii="Times New Roman" w:hAnsi="Times New Roman" w:cs="Times New Roman"/>
        </w:rPr>
        <w:t>documento que expresa cinco principios de conducción moral para hacer valer el respeto a la biodiversidad (Gobierno de México, 2020)</w:t>
      </w:r>
      <w:r w:rsidR="00E1772E" w:rsidRPr="00E943DA">
        <w:rPr>
          <w:rFonts w:ascii="Times New Roman" w:hAnsi="Times New Roman" w:cs="Times New Roman"/>
        </w:rPr>
        <w:t>.</w:t>
      </w:r>
    </w:p>
    <w:p w14:paraId="505D8798" w14:textId="34094128" w:rsidR="00125DBD" w:rsidRPr="00E943DA" w:rsidRDefault="00017E81" w:rsidP="00464995">
      <w:pPr>
        <w:spacing w:line="360" w:lineRule="auto"/>
        <w:ind w:firstLine="708"/>
        <w:jc w:val="both"/>
        <w:rPr>
          <w:rFonts w:ascii="Times New Roman" w:hAnsi="Times New Roman" w:cs="Times New Roman"/>
        </w:rPr>
      </w:pPr>
      <w:r w:rsidRPr="00E943DA">
        <w:rPr>
          <w:rFonts w:ascii="Times New Roman" w:hAnsi="Times New Roman" w:cs="Times New Roman"/>
        </w:rPr>
        <w:t>El convenio de Viena</w:t>
      </w:r>
      <w:r w:rsidR="00125DBD" w:rsidRPr="00E943DA">
        <w:rPr>
          <w:rFonts w:ascii="Times New Roman" w:hAnsi="Times New Roman" w:cs="Times New Roman"/>
        </w:rPr>
        <w:t xml:space="preserve"> se centra en la protección de la capa de Ozono, se trata de un acuerdo específico en materia de</w:t>
      </w:r>
      <w:r w:rsidRPr="00E943DA">
        <w:rPr>
          <w:rFonts w:ascii="Times New Roman" w:hAnsi="Times New Roman" w:cs="Times New Roman"/>
        </w:rPr>
        <w:t xml:space="preserve"> cambio climático y prote</w:t>
      </w:r>
      <w:r w:rsidR="00125DBD" w:rsidRPr="00E943DA">
        <w:rPr>
          <w:rFonts w:ascii="Times New Roman" w:hAnsi="Times New Roman" w:cs="Times New Roman"/>
        </w:rPr>
        <w:t>cción de</w:t>
      </w:r>
      <w:r w:rsidRPr="00E943DA">
        <w:rPr>
          <w:rFonts w:ascii="Times New Roman" w:hAnsi="Times New Roman" w:cs="Times New Roman"/>
        </w:rPr>
        <w:t xml:space="preserve"> la atmósfera, fue suscrito en el año de 198</w:t>
      </w:r>
      <w:r w:rsidR="00125DBD" w:rsidRPr="00E943DA">
        <w:rPr>
          <w:rFonts w:ascii="Times New Roman" w:hAnsi="Times New Roman" w:cs="Times New Roman"/>
        </w:rPr>
        <w:t xml:space="preserve">5 y entró en vigor </w:t>
      </w:r>
      <w:r w:rsidR="007773AD" w:rsidRPr="00E943DA">
        <w:rPr>
          <w:rFonts w:ascii="Times New Roman" w:hAnsi="Times New Roman" w:cs="Times New Roman"/>
        </w:rPr>
        <w:t>en septiembre de 1988</w:t>
      </w:r>
      <w:r w:rsidR="00125DBD" w:rsidRPr="00E943DA">
        <w:rPr>
          <w:rFonts w:ascii="Times New Roman" w:hAnsi="Times New Roman" w:cs="Times New Roman"/>
        </w:rPr>
        <w:t xml:space="preserve">. La relevancia de este instrumento radica en la aplicación del principio precautorio, lo que se traduce en la toma de cautela a través de medidas para prevenir daños graves o irreversibles, </w:t>
      </w:r>
      <w:r w:rsidR="008349FA" w:rsidRPr="00E943DA">
        <w:rPr>
          <w:rFonts w:ascii="Times New Roman" w:hAnsi="Times New Roman" w:cs="Times New Roman"/>
        </w:rPr>
        <w:t>aun</w:t>
      </w:r>
      <w:r w:rsidR="00125DBD" w:rsidRPr="00E943DA">
        <w:rPr>
          <w:rFonts w:ascii="Times New Roman" w:hAnsi="Times New Roman" w:cs="Times New Roman"/>
        </w:rPr>
        <w:t xml:space="preserve"> cuando se carezca de certeza de ellos. Su riqueza radica en la prevención para evitar perjuicios atmosféricos, emprendiendo medidas de actuación encaminadas a la disminución del riesgo en cuestión. </w:t>
      </w:r>
      <w:r w:rsidR="00CF1D77" w:rsidRPr="00E943DA">
        <w:rPr>
          <w:rFonts w:ascii="Times New Roman" w:hAnsi="Times New Roman" w:cs="Times New Roman"/>
        </w:rPr>
        <w:t>Sin embargo, en su contenido no se tomaron medidas sobre el consumo de los conocidos “</w:t>
      </w:r>
      <w:proofErr w:type="spellStart"/>
      <w:r w:rsidR="00CF1D77" w:rsidRPr="00E943DA">
        <w:rPr>
          <w:rFonts w:ascii="Times New Roman" w:hAnsi="Times New Roman" w:cs="Times New Roman"/>
        </w:rPr>
        <w:t>CFC</w:t>
      </w:r>
      <w:r w:rsidR="00FB7039" w:rsidRPr="00E943DA">
        <w:rPr>
          <w:rFonts w:ascii="Times New Roman" w:hAnsi="Times New Roman" w:cs="Times New Roman"/>
        </w:rPr>
        <w:t>s</w:t>
      </w:r>
      <w:proofErr w:type="spellEnd"/>
      <w:r w:rsidR="00CF1D77" w:rsidRPr="00E943DA">
        <w:rPr>
          <w:rFonts w:ascii="Times New Roman" w:hAnsi="Times New Roman" w:cs="Times New Roman"/>
        </w:rPr>
        <w:t>”, clorofluorocarbonos, que comprenden refrigerantes, agentes espumantes, propelentes de aerosoles (</w:t>
      </w:r>
      <w:proofErr w:type="gramStart"/>
      <w:r w:rsidR="00CF1D77" w:rsidRPr="00E943DA">
        <w:rPr>
          <w:rFonts w:ascii="Times New Roman" w:hAnsi="Times New Roman" w:cs="Times New Roman"/>
        </w:rPr>
        <w:t xml:space="preserve">los </w:t>
      </w:r>
      <w:r w:rsidR="00CF1D77" w:rsidRPr="00E943DA">
        <w:rPr>
          <w:rFonts w:ascii="Times New Roman" w:hAnsi="Times New Roman" w:cs="Times New Roman"/>
          <w:i/>
          <w:iCs/>
        </w:rPr>
        <w:t>spray</w:t>
      </w:r>
      <w:proofErr w:type="gramEnd"/>
      <w:r w:rsidR="00CF1D77" w:rsidRPr="00E943DA">
        <w:rPr>
          <w:rFonts w:ascii="Times New Roman" w:hAnsi="Times New Roman" w:cs="Times New Roman"/>
        </w:rPr>
        <w:t>), el consumo de este conjunto de compuestos agota la capa de ozono porque destruyen sus moléculas y aumentan la radiación ultraviolenta del sol</w:t>
      </w:r>
      <w:r w:rsidR="00FB7039" w:rsidRPr="00E943DA">
        <w:rPr>
          <w:rFonts w:ascii="Times New Roman" w:hAnsi="Times New Roman" w:cs="Times New Roman"/>
        </w:rPr>
        <w:t xml:space="preserve"> (</w:t>
      </w:r>
      <w:proofErr w:type="spellStart"/>
      <w:r w:rsidR="00FB7039" w:rsidRPr="00E943DA">
        <w:rPr>
          <w:rFonts w:ascii="Times New Roman" w:hAnsi="Times New Roman" w:cs="Times New Roman"/>
        </w:rPr>
        <w:t>United</w:t>
      </w:r>
      <w:proofErr w:type="spellEnd"/>
      <w:r w:rsidR="00FB7039" w:rsidRPr="00E943DA">
        <w:rPr>
          <w:rFonts w:ascii="Times New Roman" w:hAnsi="Times New Roman" w:cs="Times New Roman"/>
        </w:rPr>
        <w:t xml:space="preserve"> Nations, 2020)</w:t>
      </w:r>
      <w:r w:rsidR="00CF1D77" w:rsidRPr="00E943DA">
        <w:rPr>
          <w:rFonts w:ascii="Times New Roman" w:hAnsi="Times New Roman" w:cs="Times New Roman"/>
        </w:rPr>
        <w:t xml:space="preserve">. </w:t>
      </w:r>
    </w:p>
    <w:p w14:paraId="506B4729" w14:textId="7DA26D20" w:rsidR="0072273B" w:rsidRPr="00E943DA" w:rsidRDefault="004541DA" w:rsidP="00464995">
      <w:pPr>
        <w:spacing w:line="360" w:lineRule="auto"/>
        <w:ind w:firstLine="708"/>
        <w:jc w:val="both"/>
        <w:rPr>
          <w:rFonts w:ascii="Times New Roman" w:hAnsi="Times New Roman" w:cs="Times New Roman"/>
        </w:rPr>
      </w:pPr>
      <w:r w:rsidRPr="00E943DA">
        <w:rPr>
          <w:rFonts w:ascii="Times New Roman" w:hAnsi="Times New Roman" w:cs="Times New Roman"/>
        </w:rPr>
        <w:t>La Declaración de R</w:t>
      </w:r>
      <w:r w:rsidR="00E1772E" w:rsidRPr="00E943DA">
        <w:rPr>
          <w:rFonts w:ascii="Times New Roman" w:hAnsi="Times New Roman" w:cs="Times New Roman"/>
        </w:rPr>
        <w:t>í</w:t>
      </w:r>
      <w:r w:rsidRPr="00E943DA">
        <w:rPr>
          <w:rFonts w:ascii="Times New Roman" w:hAnsi="Times New Roman" w:cs="Times New Roman"/>
        </w:rPr>
        <w:t>o</w:t>
      </w:r>
      <w:r w:rsidR="002C0A42" w:rsidRPr="00E943DA">
        <w:rPr>
          <w:rFonts w:ascii="Times New Roman" w:hAnsi="Times New Roman" w:cs="Times New Roman"/>
        </w:rPr>
        <w:t xml:space="preserve"> de 1992</w:t>
      </w:r>
      <w:r w:rsidRPr="00E943DA">
        <w:rPr>
          <w:rFonts w:ascii="Times New Roman" w:hAnsi="Times New Roman" w:cs="Times New Roman"/>
        </w:rPr>
        <w:t xml:space="preserve"> sobre el medio ambiente y el desarrollo</w:t>
      </w:r>
      <w:r w:rsidR="002C0A42" w:rsidRPr="00E943DA">
        <w:rPr>
          <w:rFonts w:ascii="Times New Roman" w:hAnsi="Times New Roman" w:cs="Times New Roman"/>
        </w:rPr>
        <w:t>,</w:t>
      </w:r>
      <w:r w:rsidRPr="00E943DA">
        <w:rPr>
          <w:rFonts w:ascii="Times New Roman" w:hAnsi="Times New Roman" w:cs="Times New Roman"/>
        </w:rPr>
        <w:t xml:space="preserve"> tiene como objetivo establecer nuevos derroteros de cooperación entre las naciones y sectores claves de la estructura social bajo la premisa de la protección e integridad del sistema ambiental y desarrollo en el mundo. Su planteamiento resulta interesante porque apunta el derecho al futuro de las generaciones presentes y no presentes debiendo velar por un desarrollo sostenible en armonía con la naturaleza</w:t>
      </w:r>
      <w:r w:rsidR="0072273B" w:rsidRPr="00E943DA">
        <w:rPr>
          <w:rFonts w:ascii="Times New Roman" w:hAnsi="Times New Roman" w:cs="Times New Roman"/>
        </w:rPr>
        <w:t xml:space="preserve"> (Naciones Unidas, s/f)</w:t>
      </w:r>
      <w:r w:rsidRPr="00E943DA">
        <w:rPr>
          <w:rFonts w:ascii="Times New Roman" w:hAnsi="Times New Roman" w:cs="Times New Roman"/>
        </w:rPr>
        <w:t xml:space="preserve">. </w:t>
      </w:r>
    </w:p>
    <w:p w14:paraId="7CC6B1BE" w14:textId="4E05D28D" w:rsidR="004541DA" w:rsidRPr="00E943DA" w:rsidRDefault="004541DA" w:rsidP="00464995">
      <w:pPr>
        <w:spacing w:line="360" w:lineRule="auto"/>
        <w:ind w:firstLine="708"/>
        <w:jc w:val="both"/>
        <w:rPr>
          <w:rFonts w:ascii="Times New Roman" w:hAnsi="Times New Roman" w:cs="Times New Roman"/>
        </w:rPr>
      </w:pPr>
      <w:r w:rsidRPr="00E943DA">
        <w:rPr>
          <w:rFonts w:ascii="Times New Roman" w:hAnsi="Times New Roman" w:cs="Times New Roman"/>
        </w:rPr>
        <w:t>Los Estados guardarán</w:t>
      </w:r>
      <w:r w:rsidR="00F1679E" w:rsidRPr="00E943DA">
        <w:rPr>
          <w:rFonts w:ascii="Times New Roman" w:hAnsi="Times New Roman" w:cs="Times New Roman"/>
        </w:rPr>
        <w:t>, entre otras cosas,</w:t>
      </w:r>
      <w:r w:rsidRPr="00E943DA">
        <w:rPr>
          <w:rFonts w:ascii="Times New Roman" w:hAnsi="Times New Roman" w:cs="Times New Roman"/>
        </w:rPr>
        <w:t xml:space="preserve"> una postura de cooperación e intercambio de conocimiento y tecnología, desarrollarán la legislación nacional alineada con la responsabilidad y la indemnización sobre víctimas de contaminación y otro tipo de daños ambientales</w:t>
      </w:r>
      <w:r w:rsidR="00F1679E" w:rsidRPr="00E943DA">
        <w:rPr>
          <w:rFonts w:ascii="Times New Roman" w:hAnsi="Times New Roman" w:cs="Times New Roman"/>
        </w:rPr>
        <w:t xml:space="preserve"> con base en que el que contamina será quien corra con la obligación de cubrir todos los gastos</w:t>
      </w:r>
      <w:r w:rsidRPr="00E943DA">
        <w:rPr>
          <w:rFonts w:ascii="Times New Roman" w:hAnsi="Times New Roman" w:cs="Times New Roman"/>
        </w:rPr>
        <w:t xml:space="preserve">, aplicarán </w:t>
      </w:r>
      <w:r w:rsidR="00F1679E" w:rsidRPr="00E943DA">
        <w:rPr>
          <w:rFonts w:ascii="Times New Roman" w:hAnsi="Times New Roman" w:cs="Times New Roman"/>
        </w:rPr>
        <w:t xml:space="preserve">el criterio de </w:t>
      </w:r>
      <w:r w:rsidR="00F1679E" w:rsidRPr="00E943DA">
        <w:rPr>
          <w:rFonts w:ascii="Times New Roman" w:hAnsi="Times New Roman" w:cs="Times New Roman"/>
        </w:rPr>
        <w:lastRenderedPageBreak/>
        <w:t xml:space="preserve">precaución conforme a su capacidad instalada con el afán de impedir cualquier tipo de degradación (Naciones Unidas, s/f). </w:t>
      </w:r>
    </w:p>
    <w:p w14:paraId="2C2F94BB" w14:textId="7B33A0F8" w:rsidR="0072273B" w:rsidRPr="00E943DA" w:rsidRDefault="0072273B"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No puede pasar desapercibido </w:t>
      </w:r>
      <w:r w:rsidR="002C0A42" w:rsidRPr="00E943DA">
        <w:rPr>
          <w:rFonts w:ascii="Times New Roman" w:hAnsi="Times New Roman" w:cs="Times New Roman"/>
        </w:rPr>
        <w:t>que,</w:t>
      </w:r>
      <w:r w:rsidRPr="00E943DA">
        <w:rPr>
          <w:rFonts w:ascii="Times New Roman" w:hAnsi="Times New Roman" w:cs="Times New Roman"/>
        </w:rPr>
        <w:t xml:space="preserve"> en esta declaración, de la que forma parte México, se desarrolló el plan de acción conocido como programa 21 con el que los estados participantes junto con otros actores deberán dirigir sus acciones a una sostenibilidad en distintos niveles, local, regional, nacional e internacional con medidas específicas (Naciones Unidas, s/f).  </w:t>
      </w:r>
    </w:p>
    <w:p w14:paraId="15B7BC55" w14:textId="736DEA22" w:rsidR="007773AD" w:rsidRPr="00E943DA" w:rsidRDefault="007773AD"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El protocolo de </w:t>
      </w:r>
      <w:r w:rsidR="00FB7039" w:rsidRPr="00E943DA">
        <w:rPr>
          <w:rFonts w:ascii="Times New Roman" w:hAnsi="Times New Roman" w:cs="Times New Roman"/>
        </w:rPr>
        <w:t xml:space="preserve">Montreal, por su parte, </w:t>
      </w:r>
      <w:r w:rsidRPr="00E943DA">
        <w:rPr>
          <w:rFonts w:ascii="Times New Roman" w:hAnsi="Times New Roman" w:cs="Times New Roman"/>
        </w:rPr>
        <w:t xml:space="preserve">es un acuerdo </w:t>
      </w:r>
      <w:r w:rsidR="008D200B" w:rsidRPr="00E943DA">
        <w:rPr>
          <w:rFonts w:ascii="Times New Roman" w:hAnsi="Times New Roman" w:cs="Times New Roman"/>
        </w:rPr>
        <w:t xml:space="preserve">multilateral </w:t>
      </w:r>
      <w:r w:rsidRPr="00E943DA">
        <w:rPr>
          <w:rFonts w:ascii="Times New Roman" w:hAnsi="Times New Roman" w:cs="Times New Roman"/>
        </w:rPr>
        <w:t>específico</w:t>
      </w:r>
      <w:r w:rsidR="00C668AC" w:rsidRPr="00E943DA">
        <w:rPr>
          <w:rFonts w:ascii="Times New Roman" w:hAnsi="Times New Roman" w:cs="Times New Roman"/>
        </w:rPr>
        <w:t xml:space="preserve"> ligado de manera estrecha al convenio de Vien</w:t>
      </w:r>
      <w:r w:rsidR="008D200B" w:rsidRPr="00E943DA">
        <w:rPr>
          <w:rFonts w:ascii="Times New Roman" w:hAnsi="Times New Roman" w:cs="Times New Roman"/>
        </w:rPr>
        <w:t xml:space="preserve">a y ha sido </w:t>
      </w:r>
      <w:r w:rsidR="00C668AC" w:rsidRPr="00E943DA">
        <w:rPr>
          <w:rFonts w:ascii="Times New Roman" w:hAnsi="Times New Roman" w:cs="Times New Roman"/>
        </w:rPr>
        <w:t>a</w:t>
      </w:r>
      <w:r w:rsidR="008D200B" w:rsidRPr="00E943DA">
        <w:rPr>
          <w:rFonts w:ascii="Times New Roman" w:hAnsi="Times New Roman" w:cs="Times New Roman"/>
        </w:rPr>
        <w:t>mpliamente ratificado</w:t>
      </w:r>
      <w:r w:rsidR="00C668AC" w:rsidRPr="00E943DA">
        <w:rPr>
          <w:rFonts w:ascii="Times New Roman" w:hAnsi="Times New Roman" w:cs="Times New Roman"/>
        </w:rPr>
        <w:t xml:space="preserve">. </w:t>
      </w:r>
      <w:r w:rsidR="004541DA" w:rsidRPr="00E943DA">
        <w:rPr>
          <w:rFonts w:ascii="Times New Roman" w:hAnsi="Times New Roman" w:cs="Times New Roman"/>
        </w:rPr>
        <w:t xml:space="preserve">México firmó este acuerdo en 1987. </w:t>
      </w:r>
      <w:r w:rsidR="00230089" w:rsidRPr="00E943DA">
        <w:rPr>
          <w:rFonts w:ascii="Times New Roman" w:hAnsi="Times New Roman" w:cs="Times New Roman"/>
        </w:rPr>
        <w:t xml:space="preserve">Este acuerdo igualmente pertenece al rubro de cambio climático y protección de la atmósfera. </w:t>
      </w:r>
      <w:r w:rsidR="00C668AC" w:rsidRPr="00E943DA">
        <w:rPr>
          <w:rFonts w:ascii="Times New Roman" w:hAnsi="Times New Roman" w:cs="Times New Roman"/>
        </w:rPr>
        <w:t>Está</w:t>
      </w:r>
      <w:r w:rsidRPr="00E943DA">
        <w:rPr>
          <w:rFonts w:ascii="Times New Roman" w:hAnsi="Times New Roman" w:cs="Times New Roman"/>
        </w:rPr>
        <w:t xml:space="preserve"> centrado en la eliminación progresiva de las sustancias que dañan la capa de ozono</w:t>
      </w:r>
      <w:r w:rsidR="00C668AC" w:rsidRPr="00E943DA">
        <w:rPr>
          <w:rFonts w:ascii="Times New Roman" w:hAnsi="Times New Roman" w:cs="Times New Roman"/>
        </w:rPr>
        <w:t>, ambas alianzas internacionales han dado, en general, resultados</w:t>
      </w:r>
      <w:r w:rsidR="008D200B" w:rsidRPr="00E943DA">
        <w:rPr>
          <w:rFonts w:ascii="Times New Roman" w:hAnsi="Times New Roman" w:cs="Times New Roman"/>
        </w:rPr>
        <w:t xml:space="preserve"> favorables</w:t>
      </w:r>
      <w:r w:rsidR="00FB7039" w:rsidRPr="00E943DA">
        <w:rPr>
          <w:rFonts w:ascii="Times New Roman" w:hAnsi="Times New Roman" w:cs="Times New Roman"/>
        </w:rPr>
        <w:t>. Prohíbe las transacciones comerciales con países que no son parte de él</w:t>
      </w:r>
      <w:r w:rsidR="008D200B" w:rsidRPr="00E943DA">
        <w:rPr>
          <w:rFonts w:ascii="Times New Roman" w:hAnsi="Times New Roman" w:cs="Times New Roman"/>
        </w:rPr>
        <w:t>, otorga asistencia económica y técnica a países firmantes en desarrollo y contempla medidas de control, ha impulsado miles de proyectos a nivel internacional (Programa de las Naciones Unidas para el Medio Ambiente, s/f)</w:t>
      </w:r>
      <w:r w:rsidR="00FB7039" w:rsidRPr="00E943DA">
        <w:rPr>
          <w:rFonts w:ascii="Times New Roman" w:hAnsi="Times New Roman" w:cs="Times New Roman"/>
        </w:rPr>
        <w:t xml:space="preserve">. </w:t>
      </w:r>
    </w:p>
    <w:p w14:paraId="285F3FE5" w14:textId="2CB5AA93" w:rsidR="00E02A4F" w:rsidRPr="00E943DA" w:rsidRDefault="00E02A4F" w:rsidP="00464995">
      <w:pPr>
        <w:spacing w:line="360" w:lineRule="auto"/>
        <w:ind w:firstLine="708"/>
        <w:jc w:val="both"/>
        <w:rPr>
          <w:rFonts w:ascii="Times New Roman" w:hAnsi="Times New Roman" w:cs="Times New Roman"/>
        </w:rPr>
      </w:pPr>
      <w:r w:rsidRPr="00E943DA">
        <w:rPr>
          <w:rFonts w:ascii="Times New Roman" w:hAnsi="Times New Roman" w:cs="Times New Roman"/>
        </w:rPr>
        <w:t>Protocolo de Kioto</w:t>
      </w:r>
      <w:r w:rsidR="008D5B53" w:rsidRPr="00E943DA">
        <w:rPr>
          <w:rFonts w:ascii="Times New Roman" w:hAnsi="Times New Roman" w:cs="Times New Roman"/>
        </w:rPr>
        <w:t>, instrumento sobre cambio climático y atmósfera, suscrito en 1997</w:t>
      </w:r>
      <w:r w:rsidR="00F57707" w:rsidRPr="00E943DA">
        <w:rPr>
          <w:rFonts w:ascii="Times New Roman" w:hAnsi="Times New Roman" w:cs="Times New Roman"/>
        </w:rPr>
        <w:t xml:space="preserve"> y vigente, está enfocado en la reducción de las emisiones de gases de efecto invernadero con el fin de combatir el calentamiento global. Entre los aspectos que plantea se encuentran un desarrollo económico limpio, mecanismos de vigilancia, así como de revisión y validación; uso de la tecnología para favorecer el cumplimiento de las metas. Este protocolo instrumentaliza la Convención marco de las Naciones Unidas en materia de cambio climático bajo el principio de responsabilidad común diferenciada según capacidades de los Estados nación participantes y tiene capacidad vinculante (</w:t>
      </w:r>
      <w:proofErr w:type="spellStart"/>
      <w:r w:rsidR="00F57707" w:rsidRPr="00E943DA">
        <w:rPr>
          <w:rFonts w:ascii="Times New Roman" w:hAnsi="Times New Roman" w:cs="Times New Roman"/>
        </w:rPr>
        <w:t>United</w:t>
      </w:r>
      <w:proofErr w:type="spellEnd"/>
      <w:r w:rsidR="00F57707" w:rsidRPr="00E943DA">
        <w:rPr>
          <w:rFonts w:ascii="Times New Roman" w:hAnsi="Times New Roman" w:cs="Times New Roman"/>
        </w:rPr>
        <w:t xml:space="preserve"> Nations, s/f).</w:t>
      </w:r>
    </w:p>
    <w:p w14:paraId="66B2B6DA" w14:textId="74FDDFF1" w:rsidR="007B0536" w:rsidRPr="00E943DA" w:rsidRDefault="007B0536"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El </w:t>
      </w:r>
      <w:r w:rsidR="00275965" w:rsidRPr="00E943DA">
        <w:rPr>
          <w:rFonts w:ascii="Times New Roman" w:hAnsi="Times New Roman" w:cs="Times New Roman"/>
        </w:rPr>
        <w:t xml:space="preserve">acuerdo de </w:t>
      </w:r>
      <w:r w:rsidRPr="00E943DA">
        <w:rPr>
          <w:rFonts w:ascii="Times New Roman" w:hAnsi="Times New Roman" w:cs="Times New Roman"/>
        </w:rPr>
        <w:t>P</w:t>
      </w:r>
      <w:r w:rsidR="00275965" w:rsidRPr="00E943DA">
        <w:rPr>
          <w:rFonts w:ascii="Times New Roman" w:hAnsi="Times New Roman" w:cs="Times New Roman"/>
        </w:rPr>
        <w:t>arís</w:t>
      </w:r>
      <w:r w:rsidR="00B60E0D" w:rsidRPr="00E943DA">
        <w:rPr>
          <w:rFonts w:ascii="Times New Roman" w:hAnsi="Times New Roman" w:cs="Times New Roman"/>
        </w:rPr>
        <w:t>,</w:t>
      </w:r>
      <w:r w:rsidRPr="00E943DA">
        <w:rPr>
          <w:rFonts w:ascii="Times New Roman" w:hAnsi="Times New Roman" w:cs="Times New Roman"/>
        </w:rPr>
        <w:t xml:space="preserve"> tratado internacional</w:t>
      </w:r>
      <w:r w:rsidR="00C13BE3" w:rsidRPr="00E943DA">
        <w:rPr>
          <w:rFonts w:ascii="Times New Roman" w:hAnsi="Times New Roman" w:cs="Times New Roman"/>
        </w:rPr>
        <w:t xml:space="preserve"> que</w:t>
      </w:r>
      <w:r w:rsidR="00B60E0D" w:rsidRPr="00E943DA">
        <w:rPr>
          <w:rFonts w:ascii="Times New Roman" w:hAnsi="Times New Roman" w:cs="Times New Roman"/>
        </w:rPr>
        <w:t xml:space="preserve"> </w:t>
      </w:r>
      <w:r w:rsidR="00C13BE3" w:rsidRPr="00E943DA">
        <w:rPr>
          <w:rFonts w:ascii="Times New Roman" w:hAnsi="Times New Roman" w:cs="Times New Roman"/>
        </w:rPr>
        <w:t>también versa sobre cambio climático y atmósfera,</w:t>
      </w:r>
      <w:r w:rsidR="00B60E0D" w:rsidRPr="00E943DA">
        <w:rPr>
          <w:rFonts w:ascii="Times New Roman" w:hAnsi="Times New Roman" w:cs="Times New Roman"/>
        </w:rPr>
        <w:t xml:space="preserve"> entró en vigor a finales de 2016,</w:t>
      </w:r>
      <w:r w:rsidRPr="00E943DA">
        <w:rPr>
          <w:rFonts w:ascii="Times New Roman" w:hAnsi="Times New Roman" w:cs="Times New Roman"/>
        </w:rPr>
        <w:t xml:space="preserve"> estableció como objetivo la contención del calentamiento global menor a los 2° C a nivel global</w:t>
      </w:r>
      <w:r w:rsidR="00B60E0D" w:rsidRPr="00E943DA">
        <w:rPr>
          <w:rFonts w:ascii="Times New Roman" w:hAnsi="Times New Roman" w:cs="Times New Roman"/>
        </w:rPr>
        <w:t>, preferentemente a 1.5° C en comparación con los niveles preindustriales</w:t>
      </w:r>
      <w:r w:rsidR="000136D0" w:rsidRPr="00E943DA">
        <w:rPr>
          <w:rFonts w:ascii="Times New Roman" w:hAnsi="Times New Roman" w:cs="Times New Roman"/>
        </w:rPr>
        <w:t>. Se ha señalado que los resultados hasta ahora alcanzados son nuevos mercados, disminución en las emisiones de carbono sobre todo de energía y transporte</w:t>
      </w:r>
      <w:r w:rsidR="00B60E0D" w:rsidRPr="00E943DA">
        <w:rPr>
          <w:rFonts w:ascii="Times New Roman" w:hAnsi="Times New Roman" w:cs="Times New Roman"/>
        </w:rPr>
        <w:t xml:space="preserve"> (</w:t>
      </w:r>
      <w:proofErr w:type="spellStart"/>
      <w:r w:rsidR="00B60E0D" w:rsidRPr="00E943DA">
        <w:rPr>
          <w:rFonts w:ascii="Times New Roman" w:hAnsi="Times New Roman" w:cs="Times New Roman"/>
        </w:rPr>
        <w:t>United</w:t>
      </w:r>
      <w:proofErr w:type="spellEnd"/>
      <w:r w:rsidR="00B60E0D" w:rsidRPr="00E943DA">
        <w:rPr>
          <w:rFonts w:ascii="Times New Roman" w:hAnsi="Times New Roman" w:cs="Times New Roman"/>
        </w:rPr>
        <w:t xml:space="preserve"> Nations, </w:t>
      </w:r>
      <w:proofErr w:type="spellStart"/>
      <w:r w:rsidR="00B60E0D" w:rsidRPr="00E943DA">
        <w:rPr>
          <w:rFonts w:ascii="Times New Roman" w:hAnsi="Times New Roman" w:cs="Times New Roman"/>
        </w:rPr>
        <w:t>Climate</w:t>
      </w:r>
      <w:proofErr w:type="spellEnd"/>
      <w:r w:rsidR="00B60E0D" w:rsidRPr="00E943DA">
        <w:rPr>
          <w:rFonts w:ascii="Times New Roman" w:hAnsi="Times New Roman" w:cs="Times New Roman"/>
        </w:rPr>
        <w:t xml:space="preserve"> Change, s/f). </w:t>
      </w:r>
    </w:p>
    <w:p w14:paraId="02D2BD52" w14:textId="731BEEF1" w:rsidR="005D3049" w:rsidRPr="00E943DA" w:rsidRDefault="00BE26CA"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El </w:t>
      </w:r>
      <w:r w:rsidR="00275965" w:rsidRPr="00E943DA">
        <w:rPr>
          <w:rFonts w:ascii="Times New Roman" w:hAnsi="Times New Roman" w:cs="Times New Roman"/>
        </w:rPr>
        <w:t xml:space="preserve">acuerdo de </w:t>
      </w:r>
      <w:r w:rsidR="005D3049" w:rsidRPr="00E943DA">
        <w:rPr>
          <w:rFonts w:ascii="Times New Roman" w:hAnsi="Times New Roman" w:cs="Times New Roman"/>
        </w:rPr>
        <w:t>E</w:t>
      </w:r>
      <w:r w:rsidR="00275965" w:rsidRPr="00E943DA">
        <w:rPr>
          <w:rFonts w:ascii="Times New Roman" w:hAnsi="Times New Roman" w:cs="Times New Roman"/>
        </w:rPr>
        <w:t>scaz</w:t>
      </w:r>
      <w:r w:rsidR="005D3049" w:rsidRPr="00E943DA">
        <w:rPr>
          <w:rFonts w:ascii="Times New Roman" w:hAnsi="Times New Roman" w:cs="Times New Roman"/>
        </w:rPr>
        <w:t xml:space="preserve">ú es vinculante, en sus artículos 5º y 6º se señala que el estado debe mantener la información pública, las personas pueden solicitar información, puede haber denegación de información por razones legales (la autoridad tiene que pensar, ponderar, sobre el interés público, si protege más el interés público restringiendo la información o no, siempre tendrá que fundar la </w:t>
      </w:r>
      <w:r w:rsidR="005D3049" w:rsidRPr="00E943DA">
        <w:rPr>
          <w:rFonts w:ascii="Times New Roman" w:hAnsi="Times New Roman" w:cs="Times New Roman"/>
        </w:rPr>
        <w:lastRenderedPageBreak/>
        <w:t>denegación), porque la persona puede recurrir para acceder a esa información. El tratado no solo da lugar a la transparencia, sino que desglosa este acceso a la información considera: sistemas de información ambiental; registro de emisiones y transferencias de contaminantes; emergencias y desastres: sistema de alerta temprana; informes periódicos sobre el estado del medio ambiente; información relativa al sector privado) concesiones, contratos autorizaciones, información para consumidores, reportes de sostenibilidad, entre otros</w:t>
      </w:r>
      <w:r w:rsidR="00C90D87" w:rsidRPr="00E943DA">
        <w:rPr>
          <w:rFonts w:ascii="Times New Roman" w:hAnsi="Times New Roman" w:cs="Times New Roman"/>
        </w:rPr>
        <w:t xml:space="preserve"> (Naciones Unidas</w:t>
      </w:r>
      <w:r w:rsidR="003776C2" w:rsidRPr="00E943DA">
        <w:rPr>
          <w:rFonts w:ascii="Times New Roman" w:hAnsi="Times New Roman" w:cs="Times New Roman"/>
        </w:rPr>
        <w:t xml:space="preserve"> y Comisión Económica para América Latina y el Caribe</w:t>
      </w:r>
      <w:r w:rsidR="00C90D87" w:rsidRPr="00E943DA">
        <w:rPr>
          <w:rFonts w:ascii="Times New Roman" w:hAnsi="Times New Roman" w:cs="Times New Roman"/>
        </w:rPr>
        <w:t>, s/f)</w:t>
      </w:r>
      <w:r w:rsidR="005D3049" w:rsidRPr="00E943DA">
        <w:rPr>
          <w:rFonts w:ascii="Times New Roman" w:hAnsi="Times New Roman" w:cs="Times New Roman"/>
        </w:rPr>
        <w:t>.</w:t>
      </w:r>
    </w:p>
    <w:p w14:paraId="35E5955B" w14:textId="03C4C98E" w:rsidR="00370BE7" w:rsidRPr="00E943DA" w:rsidRDefault="00370BE7" w:rsidP="00464995">
      <w:pPr>
        <w:spacing w:line="360" w:lineRule="auto"/>
        <w:ind w:firstLine="708"/>
        <w:jc w:val="both"/>
        <w:rPr>
          <w:rFonts w:ascii="Times New Roman" w:hAnsi="Times New Roman" w:cs="Times New Roman"/>
        </w:rPr>
      </w:pPr>
      <w:r w:rsidRPr="00E943DA">
        <w:rPr>
          <w:rFonts w:ascii="Times New Roman" w:hAnsi="Times New Roman" w:cs="Times New Roman"/>
        </w:rPr>
        <w:t>El artículo 7 del tratado de Escazú</w:t>
      </w:r>
      <w:r w:rsidR="00D6260D" w:rsidRPr="00E943DA">
        <w:rPr>
          <w:rFonts w:ascii="Times New Roman" w:hAnsi="Times New Roman" w:cs="Times New Roman"/>
        </w:rPr>
        <w:t xml:space="preserve"> </w:t>
      </w:r>
      <w:r w:rsidRPr="00E943DA">
        <w:rPr>
          <w:rFonts w:ascii="Times New Roman" w:hAnsi="Times New Roman" w:cs="Times New Roman"/>
        </w:rPr>
        <w:t xml:space="preserve"> contempla la capacidad de agencia de la ciudadanía a través de la participación pública, abierta e inclusiva, cuando se esté evaluando un proyecto con alto impacto al ambiente ya se trate para una evaluación inicial o una </w:t>
      </w:r>
      <w:proofErr w:type="spellStart"/>
      <w:r w:rsidRPr="00E943DA">
        <w:rPr>
          <w:rFonts w:ascii="Times New Roman" w:hAnsi="Times New Roman" w:cs="Times New Roman"/>
        </w:rPr>
        <w:t>re-evaluación</w:t>
      </w:r>
      <w:proofErr w:type="spellEnd"/>
      <w:r w:rsidRPr="00E943DA">
        <w:rPr>
          <w:rFonts w:ascii="Times New Roman" w:hAnsi="Times New Roman" w:cs="Times New Roman"/>
        </w:rPr>
        <w:t xml:space="preserve">; otras decisiones ambientales con impactos significativo como por ejemplo lo relativo al ordenamiento territorial, planeación, ordenamiento territorial, que son decisiones ambientales con efectos directos; </w:t>
      </w:r>
      <w:r w:rsidR="00CB2304" w:rsidRPr="00E943DA">
        <w:rPr>
          <w:rFonts w:ascii="Times New Roman" w:hAnsi="Times New Roman" w:cs="Times New Roman"/>
        </w:rPr>
        <w:t>foros o negociaciones internacionales con base en las reglas y negociaciones</w:t>
      </w:r>
      <w:r w:rsidRPr="00E943DA">
        <w:rPr>
          <w:rFonts w:ascii="Times New Roman" w:hAnsi="Times New Roman" w:cs="Times New Roman"/>
        </w:rPr>
        <w:t xml:space="preserve">. </w:t>
      </w:r>
      <w:r w:rsidR="00CB2304" w:rsidRPr="00E943DA">
        <w:rPr>
          <w:rFonts w:ascii="Times New Roman" w:hAnsi="Times New Roman" w:cs="Times New Roman"/>
        </w:rPr>
        <w:t>Esto es relevante porque en la medida que se incluya al público más oportunidad se tiene para incluir sus observaciones en el proyecto para una decisión final. En tal sentido la autoridad debe entregar la información necesaria para tomar una decisión informada, considerando en especial a grupos vulnerables o condiciones de vulnerabilidad</w:t>
      </w:r>
      <w:r w:rsidR="00C90D87" w:rsidRPr="00E943DA">
        <w:rPr>
          <w:rFonts w:ascii="Times New Roman" w:hAnsi="Times New Roman" w:cs="Times New Roman"/>
        </w:rPr>
        <w:t xml:space="preserve"> (Naciones Unidas</w:t>
      </w:r>
      <w:r w:rsidR="003776C2" w:rsidRPr="00E943DA">
        <w:rPr>
          <w:rFonts w:ascii="Times New Roman" w:hAnsi="Times New Roman" w:cs="Times New Roman"/>
        </w:rPr>
        <w:t xml:space="preserve"> y Comisión Económica para América Latina y el Caribe</w:t>
      </w:r>
      <w:r w:rsidR="00C90D87" w:rsidRPr="00E943DA">
        <w:rPr>
          <w:rFonts w:ascii="Times New Roman" w:hAnsi="Times New Roman" w:cs="Times New Roman"/>
        </w:rPr>
        <w:t>, s/f)</w:t>
      </w:r>
      <w:r w:rsidR="00CB2304" w:rsidRPr="00E943DA">
        <w:rPr>
          <w:rFonts w:ascii="Times New Roman" w:hAnsi="Times New Roman" w:cs="Times New Roman"/>
        </w:rPr>
        <w:t xml:space="preserve">. </w:t>
      </w:r>
    </w:p>
    <w:p w14:paraId="73ACAD72" w14:textId="66218D50" w:rsidR="00CB2304" w:rsidRPr="00E943DA" w:rsidRDefault="00CB2304" w:rsidP="00464995">
      <w:pPr>
        <w:spacing w:line="360" w:lineRule="auto"/>
        <w:ind w:firstLine="708"/>
        <w:jc w:val="both"/>
        <w:rPr>
          <w:rFonts w:ascii="Times New Roman" w:hAnsi="Times New Roman" w:cs="Times New Roman"/>
        </w:rPr>
      </w:pPr>
      <w:r w:rsidRPr="00E943DA">
        <w:rPr>
          <w:rFonts w:ascii="Times New Roman" w:hAnsi="Times New Roman" w:cs="Times New Roman"/>
        </w:rPr>
        <w:t>El acceso a la justifica se lee en el artículo 8 del tratado de Escazú, en su contenido se indican algunas condiciones como lo son: procedimientos sin costo, amplia legitimación (cualquiera puede demandar), establecimiento de medidas cautelares o precautorias, provisionales o permanentes, mecanismos de reparación, medidas para facilitar pruebas de daño ambiental, mecanismos de reducción o eliminación de barreras para el ejercicio y goce del derecho a la justicia ambiental, consideración especial a grupos en condición vulnerable</w:t>
      </w:r>
      <w:r w:rsidR="00C90D87" w:rsidRPr="00E943DA">
        <w:rPr>
          <w:rFonts w:ascii="Times New Roman" w:hAnsi="Times New Roman" w:cs="Times New Roman"/>
        </w:rPr>
        <w:t xml:space="preserve"> (Naciones Unidas</w:t>
      </w:r>
      <w:r w:rsidR="003776C2" w:rsidRPr="00E943DA">
        <w:rPr>
          <w:rFonts w:ascii="Times New Roman" w:hAnsi="Times New Roman" w:cs="Times New Roman"/>
        </w:rPr>
        <w:t xml:space="preserve"> y Comisión Económica para América Latina y el Caribe</w:t>
      </w:r>
      <w:r w:rsidR="00C90D87" w:rsidRPr="00E943DA">
        <w:rPr>
          <w:rFonts w:ascii="Times New Roman" w:hAnsi="Times New Roman" w:cs="Times New Roman"/>
        </w:rPr>
        <w:t>, s/f)</w:t>
      </w:r>
      <w:r w:rsidRPr="00E943DA">
        <w:rPr>
          <w:rFonts w:ascii="Times New Roman" w:hAnsi="Times New Roman" w:cs="Times New Roman"/>
        </w:rPr>
        <w:t>.</w:t>
      </w:r>
    </w:p>
    <w:p w14:paraId="33C979E8" w14:textId="3351945D" w:rsidR="00E60D74" w:rsidRPr="00E943DA" w:rsidRDefault="00E60D74"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Convenio de </w:t>
      </w:r>
      <w:proofErr w:type="spellStart"/>
      <w:r w:rsidRPr="00E943DA">
        <w:rPr>
          <w:rFonts w:ascii="Times New Roman" w:hAnsi="Times New Roman" w:cs="Times New Roman"/>
        </w:rPr>
        <w:t>R</w:t>
      </w:r>
      <w:r w:rsidR="000944A2" w:rsidRPr="00E943DA">
        <w:rPr>
          <w:rFonts w:ascii="Times New Roman" w:hAnsi="Times New Roman" w:cs="Times New Roman"/>
        </w:rPr>
        <w:t>ó</w:t>
      </w:r>
      <w:r w:rsidRPr="00E943DA">
        <w:rPr>
          <w:rFonts w:ascii="Times New Roman" w:hAnsi="Times New Roman" w:cs="Times New Roman"/>
        </w:rPr>
        <w:t>tterdam</w:t>
      </w:r>
      <w:proofErr w:type="spellEnd"/>
      <w:r w:rsidR="000944A2" w:rsidRPr="00E943DA">
        <w:rPr>
          <w:rFonts w:ascii="Times New Roman" w:hAnsi="Times New Roman" w:cs="Times New Roman"/>
        </w:rPr>
        <w:t xml:space="preserve">, aprobado en 1998, año desde el que México forma parte, y que de acuerdo con el gobierno de México (2015) establece una herramienta de autorización sobre importación y exportación de sustancias peligrosas, como también, plaguicidas comerciales, a la que se le ha denominado consentimiento fundamentado previo. Así las partes cuentan con la información suficiente sobre las características y riesgos del manejo transfronterizo  </w:t>
      </w:r>
      <w:r w:rsidRPr="00E943DA">
        <w:rPr>
          <w:rFonts w:ascii="Times New Roman" w:hAnsi="Times New Roman" w:cs="Times New Roman"/>
        </w:rPr>
        <w:t xml:space="preserve"> </w:t>
      </w:r>
    </w:p>
    <w:p w14:paraId="2F7AF1B7" w14:textId="746852A7" w:rsidR="000552D2" w:rsidRPr="00E943DA" w:rsidRDefault="00D146A4"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El programa de las naciones unidas para el medio ambiente, </w:t>
      </w:r>
      <w:r w:rsidR="000552D2" w:rsidRPr="00E943DA">
        <w:rPr>
          <w:rFonts w:ascii="Times New Roman" w:hAnsi="Times New Roman" w:cs="Times New Roman"/>
        </w:rPr>
        <w:t>PNUMA</w:t>
      </w:r>
      <w:r w:rsidRPr="00E943DA">
        <w:rPr>
          <w:rFonts w:ascii="Times New Roman" w:hAnsi="Times New Roman" w:cs="Times New Roman"/>
        </w:rPr>
        <w:t xml:space="preserve">, arrancó en 2011, entre sus actividades induce liderazgos de protección ambiental, su meta es fincar las condiciones adecuadas para una transición verde a la par de una baja de carbono. En México coordina más de 20 </w:t>
      </w:r>
      <w:r w:rsidRPr="00E943DA">
        <w:rPr>
          <w:rFonts w:ascii="Times New Roman" w:hAnsi="Times New Roman" w:cs="Times New Roman"/>
        </w:rPr>
        <w:lastRenderedPageBreak/>
        <w:t>proyectos que tienen impacto en los resultados del Plan Nacional de Desarrollo en distintos sectores como la industria, la salud, la educación, la agricultura, el turismo, y la energía. para la gestión sostenible de los residuos en el mundo colabora con los planes de desarrollo de los estados. Así como involucra al sector público, también involucra al sector privado</w:t>
      </w:r>
      <w:r w:rsidR="003B2A34" w:rsidRPr="00E943DA">
        <w:rPr>
          <w:rFonts w:ascii="Times New Roman" w:hAnsi="Times New Roman" w:cs="Times New Roman"/>
        </w:rPr>
        <w:t xml:space="preserve"> y al sector civil (Naciones Unidas, 2024). </w:t>
      </w:r>
    </w:p>
    <w:p w14:paraId="379757FC" w14:textId="6D2162CC" w:rsidR="000552D2" w:rsidRDefault="008118F0"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Para cerrar este apartado </w:t>
      </w:r>
      <w:r w:rsidR="000552D2" w:rsidRPr="00E943DA">
        <w:rPr>
          <w:rFonts w:ascii="Times New Roman" w:hAnsi="Times New Roman" w:cs="Times New Roman"/>
        </w:rPr>
        <w:t>ONU-</w:t>
      </w:r>
      <w:proofErr w:type="spellStart"/>
      <w:r w:rsidR="000552D2" w:rsidRPr="00E943DA">
        <w:rPr>
          <w:rFonts w:ascii="Times New Roman" w:hAnsi="Times New Roman" w:cs="Times New Roman"/>
        </w:rPr>
        <w:t>Habitat</w:t>
      </w:r>
      <w:proofErr w:type="spellEnd"/>
      <w:r w:rsidR="00E60D74" w:rsidRPr="00E943DA">
        <w:rPr>
          <w:rFonts w:ascii="Times New Roman" w:hAnsi="Times New Roman" w:cs="Times New Roman"/>
        </w:rPr>
        <w:t xml:space="preserve"> </w:t>
      </w:r>
      <w:r w:rsidRPr="00E943DA">
        <w:rPr>
          <w:rFonts w:ascii="Times New Roman" w:hAnsi="Times New Roman" w:cs="Times New Roman"/>
        </w:rPr>
        <w:t xml:space="preserve">(s/f) coloca como punto central de su agenda </w:t>
      </w:r>
      <w:r w:rsidR="00E60D74" w:rsidRPr="00E943DA">
        <w:rPr>
          <w:rFonts w:ascii="Times New Roman" w:hAnsi="Times New Roman" w:cs="Times New Roman"/>
        </w:rPr>
        <w:t xml:space="preserve">la </w:t>
      </w:r>
      <w:r w:rsidRPr="00E943DA">
        <w:rPr>
          <w:rFonts w:ascii="Times New Roman" w:hAnsi="Times New Roman" w:cs="Times New Roman"/>
        </w:rPr>
        <w:t>g</w:t>
      </w:r>
      <w:r w:rsidR="00E60D74" w:rsidRPr="00E943DA">
        <w:rPr>
          <w:rFonts w:ascii="Times New Roman" w:hAnsi="Times New Roman" w:cs="Times New Roman"/>
        </w:rPr>
        <w:t>est</w:t>
      </w:r>
      <w:r w:rsidR="00D932F7" w:rsidRPr="00E943DA">
        <w:rPr>
          <w:rFonts w:ascii="Times New Roman" w:hAnsi="Times New Roman" w:cs="Times New Roman"/>
        </w:rPr>
        <w:t>i</w:t>
      </w:r>
      <w:r w:rsidR="00E60D74" w:rsidRPr="00E943DA">
        <w:rPr>
          <w:rFonts w:ascii="Times New Roman" w:hAnsi="Times New Roman" w:cs="Times New Roman"/>
        </w:rPr>
        <w:t xml:space="preserve">ón </w:t>
      </w:r>
      <w:r w:rsidRPr="00E943DA">
        <w:rPr>
          <w:rFonts w:ascii="Times New Roman" w:hAnsi="Times New Roman" w:cs="Times New Roman"/>
        </w:rPr>
        <w:t xml:space="preserve">eficiente </w:t>
      </w:r>
      <w:r w:rsidR="00E60D74" w:rsidRPr="00E943DA">
        <w:rPr>
          <w:rFonts w:ascii="Times New Roman" w:hAnsi="Times New Roman" w:cs="Times New Roman"/>
        </w:rPr>
        <w:t>de</w:t>
      </w:r>
      <w:r w:rsidRPr="00E943DA">
        <w:rPr>
          <w:rFonts w:ascii="Times New Roman" w:hAnsi="Times New Roman" w:cs="Times New Roman"/>
        </w:rPr>
        <w:t xml:space="preserve"> los</w:t>
      </w:r>
      <w:r w:rsidR="00E60D74" w:rsidRPr="00E943DA">
        <w:rPr>
          <w:rFonts w:ascii="Times New Roman" w:hAnsi="Times New Roman" w:cs="Times New Roman"/>
        </w:rPr>
        <w:t xml:space="preserve"> residuos en áreas urbanas</w:t>
      </w:r>
      <w:r w:rsidRPr="00E943DA">
        <w:rPr>
          <w:rFonts w:ascii="Times New Roman" w:hAnsi="Times New Roman" w:cs="Times New Roman"/>
        </w:rPr>
        <w:t xml:space="preserve"> con el fin de tenerlas limpias y al impacto económico que representa sobre el presupuesto de un ayuntamiento. Subraya el papel tóxico los residuos por ser fuentes de transmisión de enfermedades infecciosas</w:t>
      </w:r>
      <w:r w:rsidR="00AB33D5" w:rsidRPr="00E943DA">
        <w:rPr>
          <w:rFonts w:ascii="Times New Roman" w:hAnsi="Times New Roman" w:cs="Times New Roman"/>
        </w:rPr>
        <w:t>, ya sea que se incineren o bien porque carecen de controles para su gestión, o ambas cosas.</w:t>
      </w:r>
      <w:r w:rsidRPr="00E943DA">
        <w:rPr>
          <w:rFonts w:ascii="Times New Roman" w:hAnsi="Times New Roman" w:cs="Times New Roman"/>
        </w:rPr>
        <w:t xml:space="preserve"> </w:t>
      </w:r>
      <w:r w:rsidR="00AB33D5" w:rsidRPr="00E943DA">
        <w:rPr>
          <w:rFonts w:ascii="Times New Roman" w:hAnsi="Times New Roman" w:cs="Times New Roman"/>
        </w:rPr>
        <w:t xml:space="preserve">Plantea un esquema jerárquico de opciones de la menos preferencial a la más preferencial. Desde el relleno sanitario hasta la prevención, pasando por la obtención de la energía a partir de los residuos, el reciclaje y/o compostaje, </w:t>
      </w:r>
      <w:proofErr w:type="spellStart"/>
      <w:r w:rsidR="00AB33D5" w:rsidRPr="00E943DA">
        <w:rPr>
          <w:rFonts w:ascii="Times New Roman" w:hAnsi="Times New Roman" w:cs="Times New Roman"/>
        </w:rPr>
        <w:t>reuso</w:t>
      </w:r>
      <w:proofErr w:type="spellEnd"/>
      <w:r w:rsidR="00AB33D5" w:rsidRPr="00E943DA">
        <w:rPr>
          <w:rFonts w:ascii="Times New Roman" w:hAnsi="Times New Roman" w:cs="Times New Roman"/>
        </w:rPr>
        <w:t xml:space="preserve">, y disminución de los residuos y reducción de su peligrosidad. </w:t>
      </w:r>
    </w:p>
    <w:p w14:paraId="2950A3FA" w14:textId="77777777" w:rsidR="00E943DA" w:rsidRPr="00E943DA" w:rsidRDefault="00E943DA" w:rsidP="00464995">
      <w:pPr>
        <w:spacing w:line="360" w:lineRule="auto"/>
        <w:ind w:firstLine="708"/>
        <w:jc w:val="both"/>
        <w:rPr>
          <w:rFonts w:ascii="Times New Roman" w:hAnsi="Times New Roman" w:cs="Times New Roman"/>
        </w:rPr>
      </w:pPr>
    </w:p>
    <w:p w14:paraId="5A4D9879" w14:textId="070D1A06" w:rsidR="00F734D3" w:rsidRPr="00E943DA" w:rsidRDefault="00F734D3" w:rsidP="00464995">
      <w:pPr>
        <w:spacing w:line="360" w:lineRule="auto"/>
        <w:jc w:val="center"/>
        <w:rPr>
          <w:rFonts w:ascii="Times New Roman" w:hAnsi="Times New Roman" w:cs="Times New Roman"/>
          <w:b/>
          <w:bCs/>
          <w:sz w:val="28"/>
          <w:szCs w:val="28"/>
        </w:rPr>
      </w:pPr>
      <w:r w:rsidRPr="00E943DA">
        <w:rPr>
          <w:rFonts w:ascii="Times New Roman" w:hAnsi="Times New Roman" w:cs="Times New Roman"/>
          <w:b/>
          <w:bCs/>
          <w:sz w:val="28"/>
          <w:szCs w:val="28"/>
        </w:rPr>
        <w:t>Manejo de los residuos sólidos en el Estado de México</w:t>
      </w:r>
    </w:p>
    <w:p w14:paraId="1EE94D24" w14:textId="434707C3" w:rsidR="004B5951" w:rsidRPr="00E943DA" w:rsidRDefault="008045CB" w:rsidP="00464995">
      <w:pPr>
        <w:spacing w:line="360" w:lineRule="auto"/>
        <w:ind w:firstLine="708"/>
        <w:jc w:val="both"/>
        <w:rPr>
          <w:rFonts w:ascii="Times New Roman" w:hAnsi="Times New Roman" w:cs="Times New Roman"/>
        </w:rPr>
      </w:pPr>
      <w:r w:rsidRPr="00E943DA">
        <w:rPr>
          <w:rFonts w:ascii="Times New Roman" w:hAnsi="Times New Roman" w:cs="Times New Roman"/>
        </w:rPr>
        <w:t>De acuerdo con Dávila (2023)</w:t>
      </w:r>
      <w:r w:rsidR="00F734D3" w:rsidRPr="00E943DA">
        <w:rPr>
          <w:rFonts w:ascii="Times New Roman" w:hAnsi="Times New Roman" w:cs="Times New Roman"/>
        </w:rPr>
        <w:t xml:space="preserve"> en el estado de México, se producen aproximadamente 17 mil toneladas de desecho, y únicamente el 30% se deposita en lugares apegados a la norma de protección ambiental, lo que equivale a 14 rellenos sanitarios, casi todos son operados por el sector privado y reciben residuos no solo de Toluca, sino también de otros municipios, y del mismo modo dan servicio a la ciudad de México. Un cuarenta por ciento tiene una disposición final a cielo abierto, y el otro treinta por ciento en sitios aparentemente controlados. En el Valle de Toluca operan de forma regulada tres rellenos ubicados en San Antonio La Isla, Zinacantepec y Tenango del Valle. Sin embargo, también se registran tiraderos a cielo abierto en el Valle, ubicados en </w:t>
      </w:r>
      <w:r w:rsidR="004B5951" w:rsidRPr="00E943DA">
        <w:rPr>
          <w:rFonts w:ascii="Times New Roman" w:hAnsi="Times New Roman" w:cs="Times New Roman"/>
        </w:rPr>
        <w:t>Tianguistenco, Xalatlaco y Capulhuac</w:t>
      </w:r>
      <w:r w:rsidR="00F734D3" w:rsidRPr="00E943DA">
        <w:rPr>
          <w:rFonts w:ascii="Times New Roman" w:hAnsi="Times New Roman" w:cs="Times New Roman"/>
        </w:rPr>
        <w:t>.</w:t>
      </w:r>
      <w:r w:rsidR="004B5951" w:rsidRPr="00E943DA">
        <w:rPr>
          <w:rFonts w:ascii="Times New Roman" w:hAnsi="Times New Roman" w:cs="Times New Roman"/>
        </w:rPr>
        <w:t xml:space="preserve"> Se carece de personal debidamente entrenado, se carece también del equipo adecuado para el manejo correcto de los residuos.</w:t>
      </w:r>
    </w:p>
    <w:p w14:paraId="6F9EF9FE" w14:textId="6F0638F5" w:rsidR="00994518" w:rsidRDefault="004B5951" w:rsidP="00464995">
      <w:pPr>
        <w:spacing w:line="360" w:lineRule="auto"/>
        <w:ind w:firstLine="708"/>
        <w:jc w:val="both"/>
        <w:rPr>
          <w:rFonts w:ascii="Times New Roman" w:hAnsi="Times New Roman" w:cs="Times New Roman"/>
        </w:rPr>
      </w:pPr>
      <w:r w:rsidRPr="00E943DA">
        <w:rPr>
          <w:rFonts w:ascii="Times New Roman" w:hAnsi="Times New Roman" w:cs="Times New Roman"/>
        </w:rPr>
        <w:t>A pesar de toda la normatividad y reglamentación existente, los tiraderos a cielo abierto en la entidad han sido escenario de accidentes. De acuerdo con un reportaje del Sol de Toluca (2023) fueron registrados por lo menos 16 incidentes, el más reciente fue una explosión que provocó el deceso de dos personas.</w:t>
      </w:r>
      <w:r w:rsidR="009E54C6" w:rsidRPr="00E943DA">
        <w:rPr>
          <w:rFonts w:ascii="Times New Roman" w:hAnsi="Times New Roman" w:cs="Times New Roman"/>
        </w:rPr>
        <w:t xml:space="preserve"> Resulta inquietante que a pesar de contar con importantes indicadores estructurales y con toda una infraestructura de instituciones gubernamentales a nivel estatal como la </w:t>
      </w:r>
      <w:r w:rsidR="00994518" w:rsidRPr="00E943DA">
        <w:rPr>
          <w:rFonts w:ascii="Times New Roman" w:hAnsi="Times New Roman" w:cs="Times New Roman"/>
        </w:rPr>
        <w:t>Secretaría del medio ambiente y desarrollo sostenible</w:t>
      </w:r>
      <w:r w:rsidR="009E54C6" w:rsidRPr="00E943DA">
        <w:rPr>
          <w:rFonts w:ascii="Times New Roman" w:hAnsi="Times New Roman" w:cs="Times New Roman"/>
        </w:rPr>
        <w:t xml:space="preserve">, instancia pública </w:t>
      </w:r>
      <w:r w:rsidR="00994518" w:rsidRPr="00E943DA">
        <w:rPr>
          <w:rFonts w:ascii="Times New Roman" w:hAnsi="Times New Roman" w:cs="Times New Roman"/>
        </w:rPr>
        <w:t xml:space="preserve">responsable del diseño, aplicación y evaluación de la política ambiental en la </w:t>
      </w:r>
      <w:r w:rsidR="009E54C6" w:rsidRPr="00E943DA">
        <w:rPr>
          <w:rFonts w:ascii="Times New Roman" w:hAnsi="Times New Roman" w:cs="Times New Roman"/>
        </w:rPr>
        <w:t xml:space="preserve">entidad la </w:t>
      </w:r>
      <w:r w:rsidR="00994518" w:rsidRPr="00E943DA">
        <w:rPr>
          <w:rFonts w:ascii="Times New Roman" w:hAnsi="Times New Roman" w:cs="Times New Roman"/>
        </w:rPr>
        <w:t xml:space="preserve">Procuraduría de Protección al Ambiente del Estado </w:t>
      </w:r>
      <w:r w:rsidR="00994518" w:rsidRPr="00E943DA">
        <w:rPr>
          <w:rFonts w:ascii="Times New Roman" w:hAnsi="Times New Roman" w:cs="Times New Roman"/>
        </w:rPr>
        <w:lastRenderedPageBreak/>
        <w:t xml:space="preserve">de México (PROPAEM) entre </w:t>
      </w:r>
      <w:r w:rsidR="009E54C6" w:rsidRPr="00E943DA">
        <w:rPr>
          <w:rFonts w:ascii="Times New Roman" w:hAnsi="Times New Roman" w:cs="Times New Roman"/>
        </w:rPr>
        <w:t xml:space="preserve">cuyas </w:t>
      </w:r>
      <w:r w:rsidR="00994518" w:rsidRPr="00E943DA">
        <w:rPr>
          <w:rFonts w:ascii="Times New Roman" w:hAnsi="Times New Roman" w:cs="Times New Roman"/>
        </w:rPr>
        <w:t xml:space="preserve"> responsabilidades </w:t>
      </w:r>
      <w:r w:rsidR="009E54C6" w:rsidRPr="00E943DA">
        <w:rPr>
          <w:rFonts w:ascii="Times New Roman" w:hAnsi="Times New Roman" w:cs="Times New Roman"/>
        </w:rPr>
        <w:t>están</w:t>
      </w:r>
      <w:r w:rsidR="00994518" w:rsidRPr="00E943DA">
        <w:rPr>
          <w:rFonts w:ascii="Times New Roman" w:hAnsi="Times New Roman" w:cs="Times New Roman"/>
        </w:rPr>
        <w:t xml:space="preserve"> la vigilancia y verificación de la normatividad ambiental, atención de denuncias, promoción de cultura ecológica, aplicación de sanciones</w:t>
      </w:r>
      <w:r w:rsidR="009E54C6" w:rsidRPr="00E943DA">
        <w:rPr>
          <w:rFonts w:ascii="Times New Roman" w:hAnsi="Times New Roman" w:cs="Times New Roman"/>
        </w:rPr>
        <w:t xml:space="preserve">; los </w:t>
      </w:r>
      <w:r w:rsidR="00994518" w:rsidRPr="00E943DA">
        <w:rPr>
          <w:rFonts w:ascii="Times New Roman" w:hAnsi="Times New Roman" w:cs="Times New Roman"/>
        </w:rPr>
        <w:t>comité</w:t>
      </w:r>
      <w:r w:rsidR="009E54C6" w:rsidRPr="00E943DA">
        <w:rPr>
          <w:rFonts w:ascii="Times New Roman" w:hAnsi="Times New Roman" w:cs="Times New Roman"/>
        </w:rPr>
        <w:t>s</w:t>
      </w:r>
      <w:r w:rsidR="00994518" w:rsidRPr="00E943DA">
        <w:rPr>
          <w:rFonts w:ascii="Times New Roman" w:hAnsi="Times New Roman" w:cs="Times New Roman"/>
        </w:rPr>
        <w:t xml:space="preserve"> de vigilancia ambiental participativa (CVAP)</w:t>
      </w:r>
      <w:r w:rsidR="009E54C6" w:rsidRPr="00E943DA">
        <w:rPr>
          <w:rFonts w:ascii="Times New Roman" w:hAnsi="Times New Roman" w:cs="Times New Roman"/>
        </w:rPr>
        <w:t>; l</w:t>
      </w:r>
      <w:r w:rsidR="00994518" w:rsidRPr="00E943DA">
        <w:rPr>
          <w:rFonts w:ascii="Times New Roman" w:hAnsi="Times New Roman" w:cs="Times New Roman"/>
        </w:rPr>
        <w:t>a comisión de impacto estatal</w:t>
      </w:r>
      <w:r w:rsidR="009E54C6" w:rsidRPr="00E943DA">
        <w:rPr>
          <w:rFonts w:ascii="Times New Roman" w:hAnsi="Times New Roman" w:cs="Times New Roman"/>
        </w:rPr>
        <w:t>, los resultados de protección al medio ambiente por cuanto hace al manejo de los RSU son pobres.</w:t>
      </w:r>
    </w:p>
    <w:p w14:paraId="09059ACE" w14:textId="77777777" w:rsidR="00E943DA" w:rsidRPr="00E943DA" w:rsidRDefault="00E943DA" w:rsidP="00464995">
      <w:pPr>
        <w:spacing w:line="360" w:lineRule="auto"/>
        <w:ind w:firstLine="708"/>
        <w:jc w:val="both"/>
        <w:rPr>
          <w:rFonts w:ascii="Times New Roman" w:hAnsi="Times New Roman" w:cs="Times New Roman"/>
        </w:rPr>
      </w:pPr>
    </w:p>
    <w:p w14:paraId="2F5BC04D" w14:textId="29EEF8BA" w:rsidR="00B64303" w:rsidRPr="00E943DA" w:rsidRDefault="00F62CB5" w:rsidP="00464995">
      <w:pPr>
        <w:spacing w:line="360" w:lineRule="auto"/>
        <w:jc w:val="center"/>
        <w:rPr>
          <w:rFonts w:ascii="Times New Roman" w:hAnsi="Times New Roman" w:cs="Times New Roman"/>
          <w:b/>
          <w:bCs/>
          <w:sz w:val="28"/>
          <w:szCs w:val="28"/>
        </w:rPr>
      </w:pPr>
      <w:r w:rsidRPr="00E943DA">
        <w:rPr>
          <w:rFonts w:ascii="Times New Roman" w:hAnsi="Times New Roman" w:cs="Times New Roman"/>
          <w:b/>
          <w:bCs/>
          <w:sz w:val="28"/>
          <w:szCs w:val="28"/>
        </w:rPr>
        <w:t xml:space="preserve">Política pública de gestión de </w:t>
      </w:r>
      <w:r w:rsidR="0033377F" w:rsidRPr="00E943DA">
        <w:rPr>
          <w:rFonts w:ascii="Times New Roman" w:hAnsi="Times New Roman" w:cs="Times New Roman"/>
          <w:b/>
          <w:bCs/>
          <w:sz w:val="28"/>
          <w:szCs w:val="28"/>
        </w:rPr>
        <w:t>Residuos sólidos en Toluca</w:t>
      </w:r>
    </w:p>
    <w:p w14:paraId="02B38F8F" w14:textId="701B2405" w:rsidR="0033377F" w:rsidRPr="00E943DA" w:rsidRDefault="0033377F"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A principios de 20225 el titular del municipio de Toluca, Ricardo Moreno, anunció un programa de limpieza para la ciudad, desde la que se recolecta diariamente 600 toneladas de basura. Una parte importante de estos desechos </w:t>
      </w:r>
      <w:r w:rsidR="009B1B95" w:rsidRPr="00E943DA">
        <w:rPr>
          <w:rFonts w:ascii="Times New Roman" w:hAnsi="Times New Roman" w:cs="Times New Roman"/>
        </w:rPr>
        <w:t xml:space="preserve">proviene de los mercados. Para echar a andar el programa se dispuso la adquisición de barredoras eléctricas, 40 unidades de motor diésel de baja producción de contaminantes y campañas de concientización dirigidas a la ciudadanía (Redacción, grupo cantón, 2025). </w:t>
      </w:r>
    </w:p>
    <w:p w14:paraId="09ACE009" w14:textId="7EE28534" w:rsidR="009B1B95" w:rsidRPr="00E943DA" w:rsidRDefault="009B1B95" w:rsidP="00464995">
      <w:pPr>
        <w:spacing w:line="360" w:lineRule="auto"/>
        <w:ind w:firstLine="708"/>
        <w:jc w:val="both"/>
        <w:rPr>
          <w:rFonts w:ascii="Times New Roman" w:hAnsi="Times New Roman" w:cs="Times New Roman"/>
        </w:rPr>
      </w:pPr>
      <w:r w:rsidRPr="00E943DA">
        <w:rPr>
          <w:rFonts w:ascii="Times New Roman" w:hAnsi="Times New Roman" w:cs="Times New Roman"/>
        </w:rPr>
        <w:t>El problema no es nuevo, se encuentra información de acceso abierto de índole hemerográfica que ilustra como años antes al 2025 el gobierno municipal llama a la población para disponer de forma separada los residuos sólidos aduciendo que cada habitante diariamente producía 1.7 k porque se encaraba una contingencia sanitaria</w:t>
      </w:r>
      <w:r w:rsidR="00C11511" w:rsidRPr="00E943DA">
        <w:rPr>
          <w:rFonts w:ascii="Times New Roman" w:hAnsi="Times New Roman" w:cs="Times New Roman"/>
        </w:rPr>
        <w:t>. Ante esto se emprendió la impartición de un taller para el manejo de los residuos sólidos domésticos, partiendo del hecho de que el 50% de ellos se corresponden a residuos orgánicos, el 30% a materiales reciclables y el restante 20% a residuos sanitarios (algodón, desechos sanitarios, medicamentos caducados) (Toluca Capital de oportunidades y progreso, 2020)</w:t>
      </w:r>
      <w:r w:rsidR="00CF19F4" w:rsidRPr="00E943DA">
        <w:rPr>
          <w:rFonts w:ascii="Times New Roman" w:hAnsi="Times New Roman" w:cs="Times New Roman"/>
        </w:rPr>
        <w:t>.</w:t>
      </w:r>
      <w:r w:rsidR="00C11511" w:rsidRPr="00E943DA">
        <w:rPr>
          <w:rFonts w:ascii="Times New Roman" w:hAnsi="Times New Roman" w:cs="Times New Roman"/>
        </w:rPr>
        <w:t xml:space="preserve"> </w:t>
      </w:r>
    </w:p>
    <w:p w14:paraId="2A7CB843" w14:textId="54BDBCF0" w:rsidR="00AF4393" w:rsidRPr="00E943DA" w:rsidRDefault="00C11511"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Es de llamar la atención que con una diferencia quinquenal entre ambas medidas municipales se enfocan los esfuerzos sobre la ciudadanía, sin </w:t>
      </w:r>
      <w:r w:rsidR="00D06763" w:rsidRPr="00E943DA">
        <w:rPr>
          <w:rFonts w:ascii="Times New Roman" w:hAnsi="Times New Roman" w:cs="Times New Roman"/>
        </w:rPr>
        <w:t>mencionar</w:t>
      </w:r>
      <w:r w:rsidRPr="00E943DA">
        <w:rPr>
          <w:rFonts w:ascii="Times New Roman" w:hAnsi="Times New Roman" w:cs="Times New Roman"/>
        </w:rPr>
        <w:t xml:space="preserve"> otros actores como por ejemplo el sector privado, las empresas. </w:t>
      </w:r>
      <w:r w:rsidR="00D06763" w:rsidRPr="00E943DA">
        <w:rPr>
          <w:rFonts w:ascii="Times New Roman" w:hAnsi="Times New Roman" w:cs="Times New Roman"/>
        </w:rPr>
        <w:t>Toluca cuenta en su territorio con explotación minera de arena y grava. Este giro produce escombros y rocas estériles</w:t>
      </w:r>
      <w:r w:rsidR="00BC26E6" w:rsidRPr="00E943DA">
        <w:rPr>
          <w:rFonts w:ascii="Times New Roman" w:hAnsi="Times New Roman" w:cs="Times New Roman"/>
        </w:rPr>
        <w:t xml:space="preserve"> y que no son los únicos efectos negativos que produce este giro</w:t>
      </w:r>
      <w:r w:rsidR="00D06763" w:rsidRPr="00E943DA">
        <w:rPr>
          <w:rFonts w:ascii="Times New Roman" w:hAnsi="Times New Roman" w:cs="Times New Roman"/>
        </w:rPr>
        <w:t xml:space="preserve"> (Gobierno del Estado de México, 2017</w:t>
      </w:r>
      <w:r w:rsidR="00242A98" w:rsidRPr="00E943DA">
        <w:rPr>
          <w:rFonts w:ascii="Times New Roman" w:hAnsi="Times New Roman" w:cs="Times New Roman"/>
        </w:rPr>
        <w:t>a</w:t>
      </w:r>
      <w:r w:rsidR="00D06763" w:rsidRPr="00E943DA">
        <w:rPr>
          <w:rFonts w:ascii="Times New Roman" w:hAnsi="Times New Roman" w:cs="Times New Roman"/>
        </w:rPr>
        <w:t xml:space="preserve">).  </w:t>
      </w:r>
      <w:r w:rsidR="00801681" w:rsidRPr="00E943DA">
        <w:rPr>
          <w:rFonts w:ascii="Times New Roman" w:hAnsi="Times New Roman" w:cs="Times New Roman"/>
        </w:rPr>
        <w:t xml:space="preserve">Tampoco en ninguna de </w:t>
      </w:r>
      <w:r w:rsidR="003A0FDD" w:rsidRPr="00E943DA">
        <w:rPr>
          <w:rFonts w:ascii="Times New Roman" w:hAnsi="Times New Roman" w:cs="Times New Roman"/>
        </w:rPr>
        <w:t>estas notas hemerográficas</w:t>
      </w:r>
      <w:r w:rsidR="00801681" w:rsidRPr="00E943DA">
        <w:rPr>
          <w:rFonts w:ascii="Times New Roman" w:hAnsi="Times New Roman" w:cs="Times New Roman"/>
        </w:rPr>
        <w:t xml:space="preserve"> se indica información alguna </w:t>
      </w:r>
      <w:r w:rsidR="003A0FDD" w:rsidRPr="00E943DA">
        <w:rPr>
          <w:rFonts w:ascii="Times New Roman" w:hAnsi="Times New Roman" w:cs="Times New Roman"/>
        </w:rPr>
        <w:t>sobre el</w:t>
      </w:r>
      <w:r w:rsidR="00801681" w:rsidRPr="00E943DA">
        <w:rPr>
          <w:rFonts w:ascii="Times New Roman" w:hAnsi="Times New Roman" w:cs="Times New Roman"/>
        </w:rPr>
        <w:t xml:space="preserve"> levantamiento de residuos sólidos urbanos domésticos de los no domésticos, no hay un planteamiento objetivo de distinción desde el municipio. Como tampoco </w:t>
      </w:r>
      <w:r w:rsidR="003A0FDD" w:rsidRPr="00E943DA">
        <w:rPr>
          <w:rFonts w:ascii="Times New Roman" w:hAnsi="Times New Roman" w:cs="Times New Roman"/>
        </w:rPr>
        <w:t>se habla</w:t>
      </w:r>
      <w:r w:rsidR="00801681" w:rsidRPr="00E943DA">
        <w:rPr>
          <w:rFonts w:ascii="Times New Roman" w:hAnsi="Times New Roman" w:cs="Times New Roman"/>
        </w:rPr>
        <w:t xml:space="preserve"> de la aplicación y monitoreo de normas oficiales mexicanas </w:t>
      </w:r>
      <w:r w:rsidR="003A0FDD" w:rsidRPr="00E943DA">
        <w:rPr>
          <w:rFonts w:ascii="Times New Roman" w:hAnsi="Times New Roman" w:cs="Times New Roman"/>
        </w:rPr>
        <w:t>sobre su manejo</w:t>
      </w:r>
      <w:r w:rsidR="0001215B" w:rsidRPr="00E943DA">
        <w:rPr>
          <w:rFonts w:ascii="Times New Roman" w:hAnsi="Times New Roman" w:cs="Times New Roman"/>
        </w:rPr>
        <w:t xml:space="preserve"> diferenciado</w:t>
      </w:r>
      <w:r w:rsidR="00801681" w:rsidRPr="00E943DA">
        <w:rPr>
          <w:rFonts w:ascii="Times New Roman" w:hAnsi="Times New Roman" w:cs="Times New Roman"/>
        </w:rPr>
        <w:t xml:space="preserve">. </w:t>
      </w:r>
      <w:r w:rsidR="0001215B" w:rsidRPr="00E943DA">
        <w:rPr>
          <w:rFonts w:ascii="Times New Roman" w:hAnsi="Times New Roman" w:cs="Times New Roman"/>
        </w:rPr>
        <w:t xml:space="preserve">Condición delicada porque se desdibuja la línea entre los tipos de residuos sólidos, siendo que hay aquellos que son peligrosos en contraste de los que no lo son. </w:t>
      </w:r>
    </w:p>
    <w:p w14:paraId="0C4F7866" w14:textId="77777777" w:rsidR="00CF5B3F" w:rsidRPr="00E943DA" w:rsidRDefault="003A0FDD"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Yendo más allá de la descripción de las dos notas expuestas, es necesario revisar el bando municipal, documento oficial que contiene las normas que aplican a los habitantes para organizar la cotidianidad en su territorio para un buen gobierno. Abarca las múltiples dimensiones de vida ciudadana, seguridad pública, educación, asistencia social, salud</w:t>
      </w:r>
      <w:r w:rsidR="0001215B" w:rsidRPr="00E943DA">
        <w:rPr>
          <w:rFonts w:ascii="Times New Roman" w:hAnsi="Times New Roman" w:cs="Times New Roman"/>
        </w:rPr>
        <w:t>, suministro de agua, descarga de aguas, y manejo de desechos. Así, el último bando municipal de Toluca abarca del 2025 al 2027, y en su artículo 45 (</w:t>
      </w:r>
      <w:r w:rsidR="00CF5B3F" w:rsidRPr="00E943DA">
        <w:rPr>
          <w:rFonts w:ascii="Times New Roman" w:hAnsi="Times New Roman" w:cs="Times New Roman"/>
        </w:rPr>
        <w:t xml:space="preserve">Municipio de Toluca, </w:t>
      </w:r>
      <w:r w:rsidR="0001215B" w:rsidRPr="00E943DA">
        <w:rPr>
          <w:rFonts w:ascii="Times New Roman" w:hAnsi="Times New Roman" w:cs="Times New Roman"/>
        </w:rPr>
        <w:t xml:space="preserve">2025: 28) indica la disminución de </w:t>
      </w:r>
      <w:r w:rsidR="0001215B" w:rsidRPr="00E943DA">
        <w:rPr>
          <w:rFonts w:ascii="Times New Roman" w:hAnsi="Times New Roman" w:cs="Times New Roman"/>
          <w:i/>
          <w:iCs/>
        </w:rPr>
        <w:t>residuos sólidos urbanos, residuos de manejo especial y residuos peligrosos</w:t>
      </w:r>
      <w:r w:rsidR="0001215B" w:rsidRPr="00E943DA">
        <w:rPr>
          <w:rFonts w:ascii="Times New Roman" w:hAnsi="Times New Roman" w:cs="Times New Roman"/>
        </w:rPr>
        <w:t xml:space="preserve">, </w:t>
      </w:r>
      <w:r w:rsidR="0001215B" w:rsidRPr="00E943DA">
        <w:rPr>
          <w:rFonts w:ascii="Times New Roman" w:hAnsi="Times New Roman" w:cs="Times New Roman"/>
          <w:i/>
          <w:iCs/>
        </w:rPr>
        <w:t>bajo criterios de eficiencia ambiental, tecnológica, económica y social... impulsando una cultura de sostenibilidad y respeto al entorno natural</w:t>
      </w:r>
      <w:r w:rsidR="0001215B" w:rsidRPr="00E943DA">
        <w:rPr>
          <w:rFonts w:ascii="Times New Roman" w:hAnsi="Times New Roman" w:cs="Times New Roman"/>
        </w:rPr>
        <w:t xml:space="preserve">.  </w:t>
      </w:r>
    </w:p>
    <w:p w14:paraId="07002196" w14:textId="59C5DB19" w:rsidR="005318B6" w:rsidRPr="00E943DA" w:rsidRDefault="0001215B"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El artículo 47 establece al final de su contenido la definición y difusión de pautas orientadoras dirigidas a la población para, tanto, el cuidado ambiental, como, la gestión responsable de residuos domésticos. </w:t>
      </w:r>
      <w:r w:rsidR="00CF5B3F" w:rsidRPr="00E943DA">
        <w:rPr>
          <w:rFonts w:ascii="Times New Roman" w:hAnsi="Times New Roman" w:cs="Times New Roman"/>
        </w:rPr>
        <w:t xml:space="preserve">En su artículo 92 se lee, entre otras cosas, que es la dirección general de servicios públicos la responsable de recolectar, trasladar, y disponer el lugar donde se han de verter los residuos sólidos urbanos, lo que incluye su separación y su reciclaje para su </w:t>
      </w:r>
      <w:proofErr w:type="spellStart"/>
      <w:r w:rsidR="00CF5B3F" w:rsidRPr="00E943DA">
        <w:rPr>
          <w:rFonts w:ascii="Times New Roman" w:hAnsi="Times New Roman" w:cs="Times New Roman"/>
        </w:rPr>
        <w:t>re-uso</w:t>
      </w:r>
      <w:proofErr w:type="spellEnd"/>
      <w:r w:rsidR="00AC44B3" w:rsidRPr="00E943DA">
        <w:rPr>
          <w:rFonts w:ascii="Times New Roman" w:hAnsi="Times New Roman" w:cs="Times New Roman"/>
        </w:rPr>
        <w:t xml:space="preserve"> (Municipio de Toluca, 2025)</w:t>
      </w:r>
      <w:r w:rsidR="00CF5B3F" w:rsidRPr="00E943DA">
        <w:rPr>
          <w:rFonts w:ascii="Times New Roman" w:hAnsi="Times New Roman" w:cs="Times New Roman"/>
        </w:rPr>
        <w:t xml:space="preserve">.  </w:t>
      </w:r>
    </w:p>
    <w:p w14:paraId="69C86DFB" w14:textId="450A5DBB" w:rsidR="00CF5B3F" w:rsidRPr="00E943DA" w:rsidRDefault="003C2DAC" w:rsidP="00464995">
      <w:pPr>
        <w:spacing w:line="360" w:lineRule="auto"/>
        <w:ind w:firstLine="708"/>
        <w:jc w:val="both"/>
        <w:rPr>
          <w:rFonts w:ascii="Times New Roman" w:hAnsi="Times New Roman" w:cs="Times New Roman"/>
        </w:rPr>
      </w:pPr>
      <w:r w:rsidRPr="00E943DA">
        <w:rPr>
          <w:rFonts w:ascii="Times New Roman" w:hAnsi="Times New Roman" w:cs="Times New Roman"/>
        </w:rPr>
        <w:t xml:space="preserve">Después en el artículo 105, se listan los servicios públicos que presta el municipio entre los que se registra la </w:t>
      </w:r>
      <w:r w:rsidRPr="00E943DA">
        <w:rPr>
          <w:rFonts w:ascii="Times New Roman" w:hAnsi="Times New Roman" w:cs="Times New Roman"/>
          <w:i/>
          <w:iCs/>
        </w:rPr>
        <w:t>limpia y tratamiento integral de residuos sólidos</w:t>
      </w:r>
      <w:r w:rsidRPr="00E943DA">
        <w:rPr>
          <w:rFonts w:ascii="Times New Roman" w:hAnsi="Times New Roman" w:cs="Times New Roman"/>
        </w:rPr>
        <w:t xml:space="preserve"> (</w:t>
      </w:r>
      <w:r w:rsidR="00AC44B3" w:rsidRPr="00E943DA">
        <w:rPr>
          <w:rFonts w:ascii="Times New Roman" w:hAnsi="Times New Roman" w:cs="Times New Roman"/>
        </w:rPr>
        <w:t xml:space="preserve">Municipio de Toluca, </w:t>
      </w:r>
      <w:r w:rsidRPr="00E943DA">
        <w:rPr>
          <w:rFonts w:ascii="Times New Roman" w:hAnsi="Times New Roman" w:cs="Times New Roman"/>
        </w:rPr>
        <w:t xml:space="preserve">2025: 64). </w:t>
      </w:r>
      <w:r w:rsidR="005318B6" w:rsidRPr="00E943DA">
        <w:rPr>
          <w:rFonts w:ascii="Times New Roman" w:hAnsi="Times New Roman" w:cs="Times New Roman"/>
        </w:rPr>
        <w:t xml:space="preserve">Se define como servicio público toda prestación concreta orientada a la satisfacción de necesidades públicas, para la cual es menester que emprenda una serie de acciones que abarca desde la planeación hasta la mejora de la prestación de los servicios. Lo que destaca de este artículo en relación con el manejo de los residuos sólidos, es el hecho de que es la autoridad municipal y no otra la responsable de la gestión de los residuos sólidos bajo un conjunto de actividades con las que deberá coadyuvar </w:t>
      </w:r>
      <w:r w:rsidR="000D164F" w:rsidRPr="00E943DA">
        <w:rPr>
          <w:rFonts w:ascii="Times New Roman" w:hAnsi="Times New Roman" w:cs="Times New Roman"/>
        </w:rPr>
        <w:t>clara y directamente en</w:t>
      </w:r>
      <w:r w:rsidR="005318B6" w:rsidRPr="00E943DA">
        <w:rPr>
          <w:rFonts w:ascii="Times New Roman" w:hAnsi="Times New Roman" w:cs="Times New Roman"/>
        </w:rPr>
        <w:t xml:space="preserve"> la protección del medio ambiente.</w:t>
      </w:r>
    </w:p>
    <w:p w14:paraId="2F6DCA95" w14:textId="4CA4474D" w:rsidR="000B447A" w:rsidRPr="00E943DA" w:rsidRDefault="000B447A" w:rsidP="00464995">
      <w:pPr>
        <w:spacing w:line="360" w:lineRule="auto"/>
        <w:ind w:firstLine="708"/>
        <w:jc w:val="both"/>
        <w:rPr>
          <w:rFonts w:ascii="Times New Roman" w:hAnsi="Times New Roman" w:cs="Times New Roman"/>
        </w:rPr>
      </w:pPr>
      <w:r w:rsidRPr="00E943DA">
        <w:rPr>
          <w:rFonts w:ascii="Times New Roman" w:hAnsi="Times New Roman" w:cs="Times New Roman"/>
        </w:rPr>
        <w:t>Luego se abre el capítulo primero</w:t>
      </w:r>
      <w:r w:rsidR="00B32D76" w:rsidRPr="00E943DA">
        <w:rPr>
          <w:rFonts w:ascii="Times New Roman" w:hAnsi="Times New Roman" w:cs="Times New Roman"/>
        </w:rPr>
        <w:t>, artículo 115 (</w:t>
      </w:r>
      <w:r w:rsidR="00AC44B3" w:rsidRPr="00E943DA">
        <w:rPr>
          <w:rFonts w:ascii="Times New Roman" w:hAnsi="Times New Roman" w:cs="Times New Roman"/>
        </w:rPr>
        <w:t xml:space="preserve">Municipio de Toluca, </w:t>
      </w:r>
      <w:r w:rsidR="00B32D76" w:rsidRPr="00E943DA">
        <w:rPr>
          <w:rFonts w:ascii="Times New Roman" w:hAnsi="Times New Roman" w:cs="Times New Roman"/>
        </w:rPr>
        <w:t xml:space="preserve">2025; 70) </w:t>
      </w:r>
      <w:r w:rsidRPr="00E943DA">
        <w:rPr>
          <w:rFonts w:ascii="Times New Roman" w:hAnsi="Times New Roman" w:cs="Times New Roman"/>
        </w:rPr>
        <w:t xml:space="preserve">sobre obligaciones que deben acatar los residentes, o visitantes del municipio entre las que se lee en la fracción XIV la entrega de </w:t>
      </w:r>
      <w:r w:rsidRPr="00E943DA">
        <w:rPr>
          <w:rFonts w:ascii="Times New Roman" w:hAnsi="Times New Roman" w:cs="Times New Roman"/>
          <w:i/>
          <w:iCs/>
        </w:rPr>
        <w:t>sus residuos sólidos domésticos al personal de los vehículos recolectores, debidamente separados en orgánicos, inorgánicos reciclables, inorgánicos no reciclables y sanitarios o higiénicos.</w:t>
      </w:r>
      <w:r w:rsidR="00B32D76" w:rsidRPr="00E943DA">
        <w:rPr>
          <w:rFonts w:ascii="Times New Roman" w:hAnsi="Times New Roman" w:cs="Times New Roman"/>
        </w:rPr>
        <w:t xml:space="preserve"> De lo contrario se será sujeto a infracción de acuerdo con el artículo 126, fracción I, si se incumple esta obligación. La fracción III del mismo artículo sanciona el almacenamiento de este tipo de residuos en el domicilio por representar una fuente de riesgo a la salud. La fracción V prohíbe la acumulación de ellos en terrenos baldíos. Fracción XI apunta la necesidad de disponer de contenedores en espacios de uso público por comercio actividades culturales. Fracción XXII se aplicarán sanciones a quienes no presenten su permiso vigente como recolectores, transportadores o gestiones de residuos sólidos. </w:t>
      </w:r>
      <w:r w:rsidR="00242A98" w:rsidRPr="00E943DA">
        <w:rPr>
          <w:rFonts w:ascii="Times New Roman" w:hAnsi="Times New Roman" w:cs="Times New Roman"/>
        </w:rPr>
        <w:t>Artículos, ambos, ambiciosos, pero no concretados en la cotidianidad del Municipio.</w:t>
      </w:r>
    </w:p>
    <w:p w14:paraId="419DFF34" w14:textId="742C38A4" w:rsidR="00B152C0" w:rsidRDefault="008836A2" w:rsidP="00464995">
      <w:pPr>
        <w:spacing w:line="360" w:lineRule="auto"/>
        <w:ind w:firstLine="708"/>
        <w:jc w:val="both"/>
        <w:rPr>
          <w:rFonts w:ascii="Times New Roman" w:hAnsi="Times New Roman" w:cs="Times New Roman"/>
        </w:rPr>
      </w:pPr>
      <w:r w:rsidRPr="00E943DA">
        <w:rPr>
          <w:rFonts w:ascii="Times New Roman" w:hAnsi="Times New Roman" w:cs="Times New Roman"/>
        </w:rPr>
        <w:lastRenderedPageBreak/>
        <w:t>L</w:t>
      </w:r>
      <w:r w:rsidR="00B152C0" w:rsidRPr="00E943DA">
        <w:rPr>
          <w:rFonts w:ascii="Times New Roman" w:hAnsi="Times New Roman" w:cs="Times New Roman"/>
        </w:rPr>
        <w:t xml:space="preserve">lama la atención que, en la pesquisa del contenido de este documento, el bando municipal, no se encontró alusión alguna a las leyes federales en materia de la gestión de residuos sólidos, como tampoco mención explícita o implícita a las normas oficiales mexicanas. Ambas fuentes configuran los referentes jurídicos nacionales para el cumplimiento de lo contenidos en ellas.  </w:t>
      </w:r>
      <w:r w:rsidR="00344836" w:rsidRPr="00E943DA">
        <w:rPr>
          <w:rFonts w:ascii="Times New Roman" w:hAnsi="Times New Roman" w:cs="Times New Roman"/>
        </w:rPr>
        <w:t>Del mismo modo</w:t>
      </w:r>
      <w:r w:rsidRPr="00E943DA">
        <w:rPr>
          <w:rFonts w:ascii="Times New Roman" w:hAnsi="Times New Roman" w:cs="Times New Roman"/>
        </w:rPr>
        <w:t>,</w:t>
      </w:r>
      <w:r w:rsidR="00344836" w:rsidRPr="00E943DA">
        <w:rPr>
          <w:rFonts w:ascii="Times New Roman" w:hAnsi="Times New Roman" w:cs="Times New Roman"/>
        </w:rPr>
        <w:t xml:space="preserve"> no se alude a la disposición de rellenos sanitarios, ya sea nuevos espacios o bien el mantenimiento de ellos</w:t>
      </w:r>
      <w:r w:rsidR="00812C88" w:rsidRPr="00E943DA">
        <w:rPr>
          <w:rFonts w:ascii="Times New Roman" w:hAnsi="Times New Roman" w:cs="Times New Roman"/>
        </w:rPr>
        <w:t>. Y no hay respaldos referenciales que apoyen el articulado de este documento</w:t>
      </w:r>
      <w:r w:rsidR="00242A98" w:rsidRPr="00E943DA">
        <w:rPr>
          <w:rFonts w:ascii="Times New Roman" w:hAnsi="Times New Roman" w:cs="Times New Roman"/>
        </w:rPr>
        <w:t xml:space="preserve"> (Municipio de Toluca, 2025; 70)</w:t>
      </w:r>
      <w:r w:rsidR="00344836" w:rsidRPr="00E943DA">
        <w:rPr>
          <w:rFonts w:ascii="Times New Roman" w:hAnsi="Times New Roman" w:cs="Times New Roman"/>
        </w:rPr>
        <w:t xml:space="preserve">. </w:t>
      </w:r>
    </w:p>
    <w:p w14:paraId="0F23E913" w14:textId="77777777" w:rsidR="00E943DA" w:rsidRDefault="00E943DA" w:rsidP="00464995">
      <w:pPr>
        <w:spacing w:line="360" w:lineRule="auto"/>
        <w:ind w:firstLine="708"/>
        <w:jc w:val="both"/>
        <w:rPr>
          <w:rFonts w:ascii="Times New Roman" w:hAnsi="Times New Roman" w:cs="Times New Roman"/>
        </w:rPr>
      </w:pPr>
    </w:p>
    <w:p w14:paraId="73941CF2" w14:textId="228F11C1" w:rsidR="00E70E4F" w:rsidRPr="00E943DA" w:rsidRDefault="00E70E4F" w:rsidP="00464995">
      <w:pPr>
        <w:spacing w:line="360" w:lineRule="auto"/>
        <w:jc w:val="center"/>
        <w:rPr>
          <w:rFonts w:ascii="Times New Roman" w:hAnsi="Times New Roman" w:cs="Times New Roman"/>
          <w:b/>
          <w:bCs/>
          <w:sz w:val="32"/>
          <w:szCs w:val="32"/>
        </w:rPr>
      </w:pPr>
      <w:r w:rsidRPr="00E943DA">
        <w:rPr>
          <w:rFonts w:ascii="Times New Roman" w:hAnsi="Times New Roman" w:cs="Times New Roman"/>
          <w:b/>
          <w:bCs/>
          <w:sz w:val="32"/>
          <w:szCs w:val="32"/>
        </w:rPr>
        <w:t>Conclusiones</w:t>
      </w:r>
    </w:p>
    <w:p w14:paraId="45203321" w14:textId="5E15BB0F" w:rsidR="00AC44B3" w:rsidRPr="00E943DA" w:rsidRDefault="00242A98" w:rsidP="00464995">
      <w:pPr>
        <w:spacing w:line="360" w:lineRule="auto"/>
        <w:jc w:val="both"/>
        <w:rPr>
          <w:rFonts w:ascii="Times New Roman" w:hAnsi="Times New Roman" w:cs="Times New Roman"/>
        </w:rPr>
      </w:pPr>
      <w:r w:rsidRPr="00E943DA">
        <w:rPr>
          <w:rFonts w:ascii="Times New Roman" w:hAnsi="Times New Roman" w:cs="Times New Roman"/>
        </w:rPr>
        <w:t>Con base en los datos recabados, s</w:t>
      </w:r>
      <w:r w:rsidR="00AC44B3" w:rsidRPr="00E943DA">
        <w:rPr>
          <w:rFonts w:ascii="Times New Roman" w:hAnsi="Times New Roman" w:cs="Times New Roman"/>
        </w:rPr>
        <w:t>e puede concluir que:</w:t>
      </w:r>
    </w:p>
    <w:p w14:paraId="7F566362" w14:textId="77777777"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t>México cuenta con un marco normativo sólido a nivel federal, estatal y gubernamental sobre el manejo de los RSU que revela un ejercicio pleno de los principios de constitucionalidad y convencionalidad.</w:t>
      </w:r>
    </w:p>
    <w:p w14:paraId="302FA41C" w14:textId="4D0E6386"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t xml:space="preserve">En términos técnicos las normas oficiales mexicanas son un referente robusto para establecer coordenadas claras y puntuales sobre el manejo de los RSU y que a pesar de su carácter vinculante los problemas de los rellenos sanitarios y tiraderos a cielo abierto son un problema de agenda pública que asoma la debilidad de las políticas públicas en la materia. </w:t>
      </w:r>
    </w:p>
    <w:p w14:paraId="5432DD60" w14:textId="6F78E13F"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t xml:space="preserve">Es escasa la coordinación de los tres niveles de administración pública para el manejo integral de los RSU. El interés que prevalece es la disposición final de los residuos sin acciones e inversiones articuladas para paliar el problema de su manejo. </w:t>
      </w:r>
    </w:p>
    <w:p w14:paraId="2EB7833D" w14:textId="77777777"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t xml:space="preserve">Hay una transgresión sistemática sobre diferentes derechos humanos, el derecho a la salud y a un medio ambiente sano para las comunidades que se encuentran próximas a rellenos sanitarios y tiraderos a cielo abierto. </w:t>
      </w:r>
    </w:p>
    <w:p w14:paraId="5132966C" w14:textId="54BCDD46"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t>No hay un aprovechamiento eficiente de los residuos, porque es inexistente el desarrollo de políticas y programas de evitación de la degradación y remediación del suelo, de los procesos de separación de residuos peligrosos y no peligrosos. No existe una aplicación precisa del principio preventivo de contaminación. Como tampoco hay una valoración de los desechos, ni responsabilidad compartida entre los actores sociales que de manera proporcional genera</w:t>
      </w:r>
      <w:r w:rsidR="00CF19F4" w:rsidRPr="00E943DA">
        <w:rPr>
          <w:rFonts w:ascii="Times New Roman" w:hAnsi="Times New Roman" w:cs="Times New Roman"/>
        </w:rPr>
        <w:t>n</w:t>
      </w:r>
      <w:r w:rsidRPr="00E943DA">
        <w:rPr>
          <w:rFonts w:ascii="Times New Roman" w:hAnsi="Times New Roman" w:cs="Times New Roman"/>
        </w:rPr>
        <w:t xml:space="preserve"> la mayor parte de los RSU. </w:t>
      </w:r>
    </w:p>
    <w:p w14:paraId="48C665CC" w14:textId="77777777"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t>No hay evidencias precisa y consistente desde las instituciones gubernamentales de los tres niveles de administración pública ligadas a la protección del medio ambiente que den cuenta de las acciones de la gestión integral de los RSU.</w:t>
      </w:r>
    </w:p>
    <w:p w14:paraId="7E3C1873" w14:textId="77777777" w:rsidR="00AC44B3" w:rsidRPr="00E943DA" w:rsidRDefault="00AC44B3" w:rsidP="00464995">
      <w:pPr>
        <w:pStyle w:val="Prrafodelista"/>
        <w:numPr>
          <w:ilvl w:val="0"/>
          <w:numId w:val="1"/>
        </w:numPr>
        <w:spacing w:line="360" w:lineRule="auto"/>
        <w:ind w:left="0" w:firstLine="360"/>
        <w:jc w:val="both"/>
        <w:rPr>
          <w:rFonts w:ascii="Times New Roman" w:hAnsi="Times New Roman" w:cs="Times New Roman"/>
        </w:rPr>
      </w:pPr>
      <w:r w:rsidRPr="00E943DA">
        <w:rPr>
          <w:rFonts w:ascii="Times New Roman" w:hAnsi="Times New Roman" w:cs="Times New Roman"/>
        </w:rPr>
        <w:lastRenderedPageBreak/>
        <w:t xml:space="preserve">El manejo integral de los RSU es una meta ideal que dista mucho en aterrizar en una realidad del día a día en el municipio de Toluca. </w:t>
      </w:r>
    </w:p>
    <w:p w14:paraId="28E54971" w14:textId="77777777" w:rsidR="00E70E4F" w:rsidRPr="00E943DA" w:rsidRDefault="00E70E4F" w:rsidP="00464995">
      <w:pPr>
        <w:spacing w:line="360" w:lineRule="auto"/>
        <w:rPr>
          <w:rFonts w:ascii="Times New Roman" w:hAnsi="Times New Roman" w:cs="Times New Roman"/>
        </w:rPr>
      </w:pPr>
    </w:p>
    <w:p w14:paraId="42A4EA81" w14:textId="77777777" w:rsidR="005B069F" w:rsidRPr="00E943DA" w:rsidRDefault="005B069F" w:rsidP="00464995">
      <w:pPr>
        <w:spacing w:line="360" w:lineRule="auto"/>
        <w:rPr>
          <w:rFonts w:ascii="Times New Roman" w:hAnsi="Times New Roman" w:cs="Times New Roman"/>
          <w:b/>
          <w:bCs/>
        </w:rPr>
      </w:pPr>
      <w:r w:rsidRPr="00E943DA">
        <w:rPr>
          <w:rFonts w:ascii="Times New Roman" w:hAnsi="Times New Roman" w:cs="Times New Roman"/>
          <w:b/>
          <w:bCs/>
        </w:rPr>
        <w:t>Referencias</w:t>
      </w:r>
    </w:p>
    <w:p w14:paraId="0C3BCDFE" w14:textId="25B38A86" w:rsidR="00662115" w:rsidRPr="00E943DA" w:rsidRDefault="00662115" w:rsidP="00464995">
      <w:pPr>
        <w:spacing w:line="360" w:lineRule="auto"/>
        <w:ind w:left="709" w:hanging="709"/>
        <w:jc w:val="both"/>
        <w:rPr>
          <w:rFonts w:ascii="Times New Roman" w:hAnsi="Times New Roman" w:cs="Times New Roman"/>
        </w:rPr>
      </w:pPr>
      <w:proofErr w:type="spellStart"/>
      <w:r w:rsidRPr="00E943DA">
        <w:rPr>
          <w:rFonts w:ascii="Times New Roman" w:hAnsi="Times New Roman" w:cs="Times New Roman"/>
        </w:rPr>
        <w:t>ADNoticias</w:t>
      </w:r>
      <w:proofErr w:type="spellEnd"/>
      <w:r w:rsidRPr="00E943DA">
        <w:rPr>
          <w:rFonts w:ascii="Times New Roman" w:hAnsi="Times New Roman" w:cs="Times New Roman"/>
        </w:rPr>
        <w:t>. (2023, 9 de octubre). Estas son las localidades más pobladas de Toluca. https://adnoticias.mx/estas-son-las-localidades-mas-pobladas-del-edomex/#google_vignette</w:t>
      </w:r>
    </w:p>
    <w:p w14:paraId="1333FF3C" w14:textId="62F3B36A" w:rsidR="00870127" w:rsidRPr="00E943DA" w:rsidRDefault="00870127"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Banco Mundial. (2019, 23 de septiembre).</w:t>
      </w:r>
      <w:r w:rsidRPr="00E943DA">
        <w:rPr>
          <w:rFonts w:ascii="Times New Roman" w:hAnsi="Times New Roman" w:cs="Times New Roman"/>
          <w:i/>
          <w:iCs/>
        </w:rPr>
        <w:t xml:space="preserve"> Gestión de residuos sólidos</w:t>
      </w:r>
      <w:r w:rsidRPr="00E943DA">
        <w:rPr>
          <w:rFonts w:ascii="Times New Roman" w:hAnsi="Times New Roman" w:cs="Times New Roman"/>
        </w:rPr>
        <w:t>. https://www-worldbank-org.translate.goog/en/topic/urbandevelopment/brief/solid-waste-management?_x_tr_sl=en&amp;_x_tr_tl=es&amp;_x_tr_hl=es&amp;_x_tr_pto=wa</w:t>
      </w:r>
    </w:p>
    <w:p w14:paraId="67B51A35" w14:textId="177915CE" w:rsidR="0039552C" w:rsidRPr="00E943DA" w:rsidRDefault="0039552C" w:rsidP="00464995">
      <w:pPr>
        <w:spacing w:line="360" w:lineRule="auto"/>
        <w:ind w:left="709" w:hanging="709"/>
        <w:rPr>
          <w:rFonts w:ascii="Times New Roman" w:hAnsi="Times New Roman" w:cs="Times New Roman"/>
        </w:rPr>
      </w:pPr>
      <w:r w:rsidRPr="00E943DA">
        <w:rPr>
          <w:rFonts w:ascii="Times New Roman" w:hAnsi="Times New Roman" w:cs="Times New Roman"/>
        </w:rPr>
        <w:t>Bernache</w:t>
      </w:r>
      <w:r w:rsidR="002C7A1C" w:rsidRPr="00E943DA">
        <w:rPr>
          <w:rFonts w:ascii="Times New Roman" w:hAnsi="Times New Roman" w:cs="Times New Roman"/>
        </w:rPr>
        <w:t>, G.</w:t>
      </w:r>
      <w:r w:rsidRPr="00E943DA">
        <w:rPr>
          <w:rFonts w:ascii="Times New Roman" w:hAnsi="Times New Roman" w:cs="Times New Roman"/>
        </w:rPr>
        <w:t xml:space="preserve"> (2012)</w:t>
      </w:r>
      <w:r w:rsidR="002C7A1C" w:rsidRPr="00E943DA">
        <w:rPr>
          <w:rFonts w:ascii="Times New Roman" w:hAnsi="Times New Roman" w:cs="Times New Roman"/>
        </w:rPr>
        <w:t xml:space="preserve">. El confinamiento de la basura urbana y la contaminación de las fuentes de agua en México. </w:t>
      </w:r>
      <w:r w:rsidR="002C7A1C" w:rsidRPr="00E943DA">
        <w:rPr>
          <w:rFonts w:ascii="Times New Roman" w:hAnsi="Times New Roman" w:cs="Times New Roman"/>
          <w:i/>
          <w:iCs/>
        </w:rPr>
        <w:t>Revista de El Colegio de San Luis</w:t>
      </w:r>
      <w:r w:rsidR="002C7A1C" w:rsidRPr="00E943DA">
        <w:rPr>
          <w:rFonts w:ascii="Times New Roman" w:hAnsi="Times New Roman" w:cs="Times New Roman"/>
        </w:rPr>
        <w:t xml:space="preserve">, </w:t>
      </w:r>
      <w:r w:rsidR="002C7A1C" w:rsidRPr="00E943DA">
        <w:rPr>
          <w:rFonts w:ascii="Times New Roman" w:hAnsi="Times New Roman" w:cs="Times New Roman"/>
          <w:i/>
          <w:iCs/>
        </w:rPr>
        <w:t>Vol. II</w:t>
      </w:r>
      <w:r w:rsidR="002C7A1C" w:rsidRPr="00E943DA">
        <w:rPr>
          <w:rFonts w:ascii="Times New Roman" w:hAnsi="Times New Roman" w:cs="Times New Roman"/>
        </w:rPr>
        <w:t xml:space="preserve"> (4), julio-diciembre, pp. 36-53. </w:t>
      </w:r>
      <w:hyperlink r:id="rId7" w:history="1">
        <w:r w:rsidR="00BC09A7" w:rsidRPr="00E943DA">
          <w:rPr>
            <w:rStyle w:val="Hipervnculo"/>
            <w:rFonts w:ascii="Times New Roman" w:hAnsi="Times New Roman" w:cs="Times New Roman"/>
          </w:rPr>
          <w:t>https://www.redalyc.org/pdf/4262/426239577003.pdf</w:t>
        </w:r>
      </w:hyperlink>
    </w:p>
    <w:p w14:paraId="1FDD4D44" w14:textId="2D139891" w:rsidR="00BC09A7" w:rsidRPr="00E943DA" w:rsidRDefault="00BC09A7"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Borges, M. (2022). Exposición del Zopilote de cabeza negra (</w:t>
      </w:r>
      <w:proofErr w:type="spellStart"/>
      <w:r w:rsidRPr="00E943DA">
        <w:rPr>
          <w:rFonts w:ascii="Times New Roman" w:hAnsi="Times New Roman" w:cs="Times New Roman"/>
        </w:rPr>
        <w:t>Coragyps</w:t>
      </w:r>
      <w:proofErr w:type="spellEnd"/>
      <w:r w:rsidRPr="00E943DA">
        <w:rPr>
          <w:rFonts w:ascii="Times New Roman" w:hAnsi="Times New Roman" w:cs="Times New Roman"/>
        </w:rPr>
        <w:t xml:space="preserve"> </w:t>
      </w:r>
      <w:proofErr w:type="spellStart"/>
      <w:r w:rsidRPr="00E943DA">
        <w:rPr>
          <w:rFonts w:ascii="Times New Roman" w:hAnsi="Times New Roman" w:cs="Times New Roman"/>
        </w:rPr>
        <w:t>atratus</w:t>
      </w:r>
      <w:proofErr w:type="spellEnd"/>
      <w:r w:rsidRPr="00E943DA">
        <w:rPr>
          <w:rFonts w:ascii="Times New Roman" w:hAnsi="Times New Roman" w:cs="Times New Roman"/>
        </w:rPr>
        <w:t xml:space="preserve">) a </w:t>
      </w:r>
      <w:proofErr w:type="spellStart"/>
      <w:r w:rsidRPr="00E943DA">
        <w:rPr>
          <w:rFonts w:ascii="Times New Roman" w:hAnsi="Times New Roman" w:cs="Times New Roman"/>
        </w:rPr>
        <w:t>microplásticos</w:t>
      </w:r>
      <w:proofErr w:type="spellEnd"/>
      <w:r w:rsidRPr="00E943DA">
        <w:rPr>
          <w:rFonts w:ascii="Times New Roman" w:hAnsi="Times New Roman" w:cs="Times New Roman"/>
        </w:rPr>
        <w:t xml:space="preserve"> y contaminantes en vertederos a cielo abierto y rellenos sanitarios de Campeche, México. </w:t>
      </w:r>
      <w:r w:rsidRPr="00E943DA">
        <w:rPr>
          <w:rFonts w:ascii="Times New Roman" w:hAnsi="Times New Roman" w:cs="Times New Roman"/>
          <w:i/>
          <w:iCs/>
        </w:rPr>
        <w:t>Tesis de doctorado en Ecología y Desarrollo Sustentable con orientación en Conservación de Biodiversidad</w:t>
      </w:r>
      <w:r w:rsidRPr="00E943DA">
        <w:rPr>
          <w:rFonts w:ascii="Times New Roman" w:hAnsi="Times New Roman" w:cs="Times New Roman"/>
        </w:rPr>
        <w:t>, El Colegio de la Frontera Sur. https://ecosur.repositorioinstitucional.mx/jspui/bitstream/1017/2657/1/63297_Documento.pdf</w:t>
      </w:r>
    </w:p>
    <w:p w14:paraId="6A25FC6A" w14:textId="0E4EDC15" w:rsidR="005D2878" w:rsidRPr="00E943DA" w:rsidRDefault="005D2878"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Caballero-Saldívar, D., De la Garza-Requena, F., Andrade-Limas, E. y Briones-Encinia, F. (2011).</w:t>
      </w:r>
      <w:r w:rsidR="00C275E0" w:rsidRPr="00E943DA">
        <w:rPr>
          <w:rFonts w:ascii="Times New Roman" w:hAnsi="Times New Roman" w:cs="Times New Roman"/>
        </w:rPr>
        <w:t xml:space="preserve"> </w:t>
      </w:r>
      <w:r w:rsidRPr="00E943DA">
        <w:rPr>
          <w:rFonts w:ascii="Times New Roman" w:hAnsi="Times New Roman" w:cs="Times New Roman"/>
        </w:rPr>
        <w:t xml:space="preserve">Los rellenos sanitarios: una alternativa para la disposición final de los residuos sólidos urbanos. </w:t>
      </w:r>
      <w:proofErr w:type="spellStart"/>
      <w:r w:rsidRPr="00E943DA">
        <w:rPr>
          <w:rFonts w:ascii="Times New Roman" w:hAnsi="Times New Roman" w:cs="Times New Roman"/>
        </w:rPr>
        <w:t>CienciaUAT</w:t>
      </w:r>
      <w:proofErr w:type="spellEnd"/>
      <w:r w:rsidRPr="00E943DA">
        <w:rPr>
          <w:rFonts w:ascii="Times New Roman" w:hAnsi="Times New Roman" w:cs="Times New Roman"/>
        </w:rPr>
        <w:t xml:space="preserve">, Vol. 6. (2), octubre-diciembre. Pp. 14-17. </w:t>
      </w:r>
      <w:r w:rsidR="00C275E0" w:rsidRPr="00E943DA">
        <w:rPr>
          <w:rFonts w:ascii="Times New Roman" w:hAnsi="Times New Roman" w:cs="Times New Roman"/>
        </w:rPr>
        <w:t>https://www.redalyc.org/pdf/4419/441942926001.pdf</w:t>
      </w:r>
    </w:p>
    <w:p w14:paraId="6F441CCD" w14:textId="15BF30E9" w:rsidR="005B069F" w:rsidRPr="00E943DA" w:rsidRDefault="005B069F"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Cámara de Diputados del H. Congreso de la Unión. (2023). Ley general para la prevención y gestión integral de los residuos. Diario Oficial de la Federación. </w:t>
      </w:r>
      <w:hyperlink r:id="rId8" w:anchor=":~:text=ambiental%20y%20tecnol%C3%B3gica%20que%20deben%20cumplir%20los,reutilizaci%C3%B3n%20en%20el%20manejo%20de%20los%20mismos" w:history="1">
        <w:r w:rsidR="009B1B95" w:rsidRPr="00E943DA">
          <w:rPr>
            <w:rStyle w:val="Hipervnculo"/>
            <w:rFonts w:ascii="Times New Roman" w:hAnsi="Times New Roman" w:cs="Times New Roman"/>
          </w:rPr>
          <w:t>https://www.diputados.gob.mx/LeyesBiblio/pdf/LGPGIR.pdf#:~:text=ambiental%20y%20tecnol%C3%B3gica%20que%20deben%20cumplir%20los,reutilizaci%C3%B3n%20en%20el%20manejo%20de%20los%20mismos</w:t>
        </w:r>
      </w:hyperlink>
      <w:r w:rsidRPr="00E943DA">
        <w:rPr>
          <w:rFonts w:ascii="Times New Roman" w:hAnsi="Times New Roman" w:cs="Times New Roman"/>
        </w:rPr>
        <w:t>.</w:t>
      </w:r>
    </w:p>
    <w:p w14:paraId="6114D847" w14:textId="3A0D1553" w:rsidR="00D6260D" w:rsidRPr="00E943DA" w:rsidRDefault="00D6260D"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Cámara de Diputados del H. Congreso de la Unión. (2024). Ley General del Equilibrio Ecológico y la Protección al Ambiente. Diario Oficial de la Federación. https://www.diputados.gob.mx/LeyesBiblio/pdf/LGEEPA.pdf</w:t>
      </w:r>
    </w:p>
    <w:p w14:paraId="05AD4B08" w14:textId="77777777" w:rsidR="00801952" w:rsidRPr="00E943DA" w:rsidRDefault="00801952"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lastRenderedPageBreak/>
        <w:t>Cámara de Diputados del H. Congreso de la Unión. (2025). Constitución Política de los Estados Unidos Mexicanos. https://www.diputados.gob.mx/LeyesBiblio/pdf/CPEUM.pdf</w:t>
      </w:r>
    </w:p>
    <w:p w14:paraId="659581F7" w14:textId="6F8684CC" w:rsidR="00D849DB" w:rsidRPr="00E943DA" w:rsidRDefault="00D849DB" w:rsidP="00464995">
      <w:pPr>
        <w:spacing w:line="360" w:lineRule="auto"/>
        <w:ind w:left="709" w:hanging="709"/>
        <w:jc w:val="both"/>
        <w:rPr>
          <w:rFonts w:ascii="Times New Roman" w:hAnsi="Times New Roman" w:cs="Times New Roman"/>
        </w:rPr>
      </w:pPr>
      <w:proofErr w:type="spellStart"/>
      <w:r w:rsidRPr="00E943DA">
        <w:rPr>
          <w:rFonts w:ascii="Times New Roman" w:hAnsi="Times New Roman" w:cs="Times New Roman"/>
        </w:rPr>
        <w:t>Conacyt</w:t>
      </w:r>
      <w:proofErr w:type="spellEnd"/>
      <w:r w:rsidRPr="00E943DA">
        <w:rPr>
          <w:rFonts w:ascii="Times New Roman" w:hAnsi="Times New Roman" w:cs="Times New Roman"/>
        </w:rPr>
        <w:t>. (s/f). La pila: gran contaminante ambiental. Paraguay. https://www.conacyt.gov.py/sites/default/files/PEJ04.pdf</w:t>
      </w:r>
    </w:p>
    <w:p w14:paraId="693CD0DD" w14:textId="2876833D" w:rsidR="00662115" w:rsidRPr="00E943DA" w:rsidRDefault="00662115"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Consejo Estatal de Población. (2020). Población por municipio. Información municipal. https://coespo.edomex.gob.mx/informacion_municipal </w:t>
      </w:r>
    </w:p>
    <w:p w14:paraId="44D0DAB9" w14:textId="24D66C44" w:rsidR="008045CB" w:rsidRPr="00E943DA" w:rsidRDefault="008045CB"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Dávila, I. (2023). En Edomex, 40% de los residuos terminan en tiraderos a cielo abierto. </w:t>
      </w:r>
      <w:r w:rsidRPr="00E943DA">
        <w:rPr>
          <w:rFonts w:ascii="Times New Roman" w:hAnsi="Times New Roman" w:cs="Times New Roman"/>
          <w:i/>
          <w:iCs/>
        </w:rPr>
        <w:t>La Jornada.</w:t>
      </w:r>
      <w:r w:rsidRPr="00E943DA">
        <w:rPr>
          <w:rFonts w:ascii="Times New Roman" w:hAnsi="Times New Roman" w:cs="Times New Roman"/>
        </w:rPr>
        <w:t xml:space="preserve"> 17 de septiembre, 2023. https://www.jornada.com.mx/notas/2023/04/21/reportaje/en-edomex-40-de-los-residuos-terminan-en-tiraderos-a-cielo-abierto/</w:t>
      </w:r>
    </w:p>
    <w:p w14:paraId="4F379674" w14:textId="50B9B210" w:rsidR="00217809" w:rsidRPr="00E943DA" w:rsidRDefault="00217809"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Dávila-Sámano, A., Castillo-Suárez, L., Linares-Hernández, I., García-Colindres, M., Martínez-Miranda, V. (2024). Efectos ambientales en el aire, agua y suelo de los residuos sólidos urbanos de un relleno sanitario del Estado de México. Investigación y Ciencias de la Universidad Autónoma de Aguascalientes. 32(91). </w:t>
      </w:r>
      <w:r w:rsidR="00291713" w:rsidRPr="00E943DA">
        <w:rPr>
          <w:rFonts w:ascii="Times New Roman" w:hAnsi="Times New Roman" w:cs="Times New Roman"/>
        </w:rPr>
        <w:t>https://revistas.uaa.mx/index.php/investycien/article/view/4520</w:t>
      </w:r>
    </w:p>
    <w:p w14:paraId="7C216600" w14:textId="62C84746" w:rsidR="00A177FF" w:rsidRPr="00E943DA" w:rsidRDefault="00A177FF"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Del Razo, C. (2025).  Enfoques jurídicos para la protección del suelo y el subsuelo.  Diplomado sobre la protección de la naturaleza y derechos humanos, Suprema Corte de Justicia de la Nación. 16 de junio, 2025, https://eventosccj.scjn.gob.mx/mod/page/view.php?id=49147) </w:t>
      </w:r>
    </w:p>
    <w:p w14:paraId="4580CA6C" w14:textId="3A93CB70" w:rsidR="008D34D0" w:rsidRPr="00E943DA" w:rsidRDefault="008D34D0"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Diario Oficial. (2004a). Secretaría de medo ambiente y recursos naturales. Norma Oficial Mexicana NOM-083-SEMARNAT-2003. Especificaciones de protección ambiental para la selección del sitio, diseño, construcción, operación, monitoreo, clausura y obras complementarias de un sitio de disposición final de residuos sólidos urbanos y de manejo especial. </w:t>
      </w:r>
    </w:p>
    <w:p w14:paraId="70F5F36D" w14:textId="29316B53" w:rsidR="008D34D0" w:rsidRPr="00E943DA" w:rsidRDefault="008D34D0"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Diario Oficial. (2004b). Secretaría de medio ambiente y recursos naturales. Norma Oficial Mexicana NOM-098-SEMARNAT-2002, Protección ambiental-incineración de residuos, especificaciones de operación y límites de emisión de contaminantes. https://biblioteca.semarnat.gob.mx/janium/Documentos/Ciga/agenda/PPD02/DO343.pdf</w:t>
      </w:r>
    </w:p>
    <w:p w14:paraId="7819D4D2" w14:textId="60CFCAF8" w:rsidR="0020582A" w:rsidRPr="00E943DA" w:rsidRDefault="0020582A"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Diario Oficial. (2013). Secretaría de medio ambiente y recursos naturales. Norma Oficial Mexicana NOM-161-SEMARNAT-2011.  https://www.profepa.gob.mx/innovaportal/file/6633/1/nom-161-semarnat-2011.pdf</w:t>
      </w:r>
    </w:p>
    <w:p w14:paraId="4B81E556" w14:textId="132E73B6" w:rsidR="004B5951" w:rsidRPr="00E943DA" w:rsidRDefault="004B5951"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lastRenderedPageBreak/>
        <w:t xml:space="preserve">El Sol de Toluca. (2023). En 20 meses ocurrieron 16 percances en tiraderos clandestino del Edomex. https://oem.com.mx/elsoldetoluca/local/en-20-meses-ocurrieron-16-percances-en-tiraderos-clandestinos-del-edomex-14397315 </w:t>
      </w:r>
    </w:p>
    <w:p w14:paraId="2270C75D" w14:textId="75FED016" w:rsidR="00903E0C" w:rsidRPr="00E943DA" w:rsidRDefault="00903E0C" w:rsidP="00464995">
      <w:pPr>
        <w:spacing w:line="360" w:lineRule="auto"/>
        <w:ind w:left="709" w:hanging="709"/>
        <w:jc w:val="both"/>
        <w:rPr>
          <w:rFonts w:ascii="Times New Roman" w:hAnsi="Times New Roman" w:cs="Times New Roman"/>
          <w:lang w:val="en-US"/>
        </w:rPr>
      </w:pPr>
      <w:r w:rsidRPr="00E943DA">
        <w:rPr>
          <w:rFonts w:ascii="Times New Roman" w:hAnsi="Times New Roman" w:cs="Times New Roman"/>
          <w:lang w:val="en-US"/>
        </w:rPr>
        <w:t xml:space="preserve">European Commission. (2020). A recommendation on the method to delineate cities, urban and rural areas for international statistical comparisons. </w:t>
      </w:r>
      <w:r w:rsidR="00CA2CD5" w:rsidRPr="00E943DA">
        <w:rPr>
          <w:rFonts w:ascii="Times New Roman" w:hAnsi="Times New Roman" w:cs="Times New Roman"/>
          <w:lang w:val="en-US"/>
        </w:rPr>
        <w:t>Statistical Commission. https://unstats.un.org/unsd/statcom/51st-session/documents/BG-Item3j-Recommendation-E.pdf</w:t>
      </w:r>
    </w:p>
    <w:p w14:paraId="1B3CCAE9" w14:textId="7F3F4689" w:rsidR="00116601" w:rsidRPr="00E943DA" w:rsidRDefault="00116601"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Gestión e Innovación en Servicios Ambientales, Grupo GISA. (2022). Instituciones en México que regulan la gestión de residuos. </w:t>
      </w:r>
      <w:hyperlink r:id="rId9" w:history="1">
        <w:r w:rsidR="000944A2" w:rsidRPr="00E943DA">
          <w:rPr>
            <w:rStyle w:val="Hipervnculo"/>
            <w:rFonts w:ascii="Times New Roman" w:hAnsi="Times New Roman" w:cs="Times New Roman"/>
          </w:rPr>
          <w:t>https://grupogisa.mx/instituciones-en-mexico-que-regulan-la-gestion-de-residuos/</w:t>
        </w:r>
      </w:hyperlink>
    </w:p>
    <w:p w14:paraId="1DD2672A" w14:textId="77777777" w:rsidR="003F6FC0" w:rsidRPr="00E943DA" w:rsidRDefault="003F6FC0"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Gobierno de México. (s/f). Convenio de Estocolmo. Contaminantes Orgánicos Persistentes. https://www.gob.mx/semarnat/acciones-y-programas/convenio-de-estocolmo</w:t>
      </w:r>
    </w:p>
    <w:p w14:paraId="497047DD" w14:textId="10240B6A" w:rsidR="000944A2" w:rsidRPr="00E943DA" w:rsidRDefault="000944A2"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Gobierno de México. (2015). Convenio de </w:t>
      </w:r>
      <w:proofErr w:type="spellStart"/>
      <w:r w:rsidRPr="00E943DA">
        <w:rPr>
          <w:rFonts w:ascii="Times New Roman" w:hAnsi="Times New Roman" w:cs="Times New Roman"/>
        </w:rPr>
        <w:t>Rótterdam</w:t>
      </w:r>
      <w:proofErr w:type="spellEnd"/>
      <w:r w:rsidRPr="00E943DA">
        <w:rPr>
          <w:rFonts w:ascii="Times New Roman" w:hAnsi="Times New Roman" w:cs="Times New Roman"/>
        </w:rPr>
        <w:t>. https://www.gob.mx/semarnat/acciones-y-programas/convenio-de-rotterdam</w:t>
      </w:r>
    </w:p>
    <w:p w14:paraId="2AA5155B" w14:textId="0E063070" w:rsidR="00D06763" w:rsidRPr="00E943DA" w:rsidRDefault="00D06763"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Gobierno del Estado de México. (2017</w:t>
      </w:r>
      <w:r w:rsidR="00242A98" w:rsidRPr="00E943DA">
        <w:rPr>
          <w:rFonts w:ascii="Times New Roman" w:hAnsi="Times New Roman" w:cs="Times New Roman"/>
        </w:rPr>
        <w:t>a</w:t>
      </w:r>
      <w:r w:rsidRPr="00E943DA">
        <w:rPr>
          <w:rFonts w:ascii="Times New Roman" w:hAnsi="Times New Roman" w:cs="Times New Roman"/>
        </w:rPr>
        <w:t>). Directorio de minas en estado de México, 2017.  https://ifomegem.edomex.gob.mx/sites/ifomegem.edomex.gob.mx/files/files/Inf%20Geologico%20Minera/Directorio%20minas2017.pdf</w:t>
      </w:r>
    </w:p>
    <w:p w14:paraId="34F634DD" w14:textId="31F36445" w:rsidR="003D7F8A" w:rsidRPr="00E943DA" w:rsidRDefault="003D7F8A" w:rsidP="00464995">
      <w:pPr>
        <w:spacing w:line="360" w:lineRule="auto"/>
        <w:ind w:left="709" w:hanging="709"/>
        <w:rPr>
          <w:rFonts w:ascii="Times New Roman" w:hAnsi="Times New Roman" w:cs="Times New Roman"/>
        </w:rPr>
      </w:pPr>
      <w:r w:rsidRPr="00E943DA">
        <w:rPr>
          <w:rFonts w:ascii="Times New Roman" w:hAnsi="Times New Roman" w:cs="Times New Roman"/>
        </w:rPr>
        <w:t>Gobierno de México. (2017). Normatividad aplicable al tema de residuos. Leyes, reglamentos y normas relacionadas al tema de residuos. https://www.gob.mx/semarnat/acciones-y-programas/normatividad-aplicable-al-tema-de-residuos</w:t>
      </w:r>
    </w:p>
    <w:p w14:paraId="15CEE8A9" w14:textId="289D273E" w:rsidR="004C7037" w:rsidRPr="00E943DA" w:rsidRDefault="004C7037"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Gobierno de México. (2020</w:t>
      </w:r>
      <w:r w:rsidR="001C5127" w:rsidRPr="00E943DA">
        <w:rPr>
          <w:rFonts w:ascii="Times New Roman" w:hAnsi="Times New Roman" w:cs="Times New Roman"/>
        </w:rPr>
        <w:t>). Carta Mundial de la Naturaleza. Secretaría de Medio Ambiente y Recursos Naturales. https://www.gob.mx/semarnat/articulos/carta-mundial-de-la-naturaleza-255980?idiom=es</w:t>
      </w:r>
    </w:p>
    <w:p w14:paraId="5C1CFEA9" w14:textId="005D55A5" w:rsidR="003F6FC0" w:rsidRPr="00E943DA" w:rsidRDefault="003F6FC0"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Gobierno de México. (2025). Plan Nacional de Desarrollo 2025-2030. https://www.gob.mx/presidencia/documentos/plan-nacional-de-desarrollo-2025-2030-391771</w:t>
      </w:r>
    </w:p>
    <w:p w14:paraId="70024BB6" w14:textId="2BCC6580" w:rsidR="00BB524C" w:rsidRPr="00E943DA" w:rsidRDefault="00BB524C"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Gorosito, R. (2017). Los principios en el Derecho Ambiental. Revista de Derecho (Universidad Católica Dámaso A. Larrañaga, Facultad de Derecho). No. 16, Montevideo, diciembre, 2017. http://www.scielo.edu.uy/scielo.php?script=sci_arttext&amp;pid=S2393-61932017000200101</w:t>
      </w:r>
    </w:p>
    <w:p w14:paraId="20DD39E7" w14:textId="5814889C" w:rsidR="009F1494" w:rsidRPr="00E943DA" w:rsidRDefault="009F1494"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lastRenderedPageBreak/>
        <w:t>Grupo de las Naciones Unidas para el desarrollo sostenible. (2025). Enfoque para la programación basado en los Derechos Humanos. https://unsdg.un.org/es/2030-agenda/universal-values/human-rights-based-approach</w:t>
      </w:r>
    </w:p>
    <w:p w14:paraId="1DA17F44" w14:textId="1638857F" w:rsidR="00A45A0E" w:rsidRPr="00E943DA" w:rsidRDefault="00A45A0E"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Montalvo, J. y Quispe, M. (2018). Contaminación del agua superficial por lixiviados de un relleno sanitario. Universidad privada del Norte. https://repositorio.upn.edu.pe/bitstream/handle/11537/23930/Montalvo%20Quiroz%2C%20Jose%20Smith%20-%20Quispe%20Becerra%2C%20Miguel.pdf?sequence=1&amp;isAllowed=y</w:t>
      </w:r>
    </w:p>
    <w:p w14:paraId="0E771301" w14:textId="12713F99" w:rsidR="00CF5B3F" w:rsidRPr="00E943DA" w:rsidRDefault="00CF5B3F"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Municipio de Toluca. (2025). Bando Municipal Toluca 2025. https://www2.toluca.gob.mx/wp-content/uploads/2025/02/BANDO-MUNICIPAL-2025-_PAG.pdf</w:t>
      </w:r>
    </w:p>
    <w:p w14:paraId="4A2497E5" w14:textId="41EAE062" w:rsidR="00F1679E" w:rsidRPr="00E943DA" w:rsidRDefault="00F1679E"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Naciones Unidas. (s/f). </w:t>
      </w:r>
      <w:r w:rsidRPr="00E943DA">
        <w:rPr>
          <w:rFonts w:ascii="Times New Roman" w:hAnsi="Times New Roman" w:cs="Times New Roman"/>
          <w:i/>
          <w:iCs/>
        </w:rPr>
        <w:t>Declaración de Rio sobre el Medio Ambiente y el Desarrollo</w:t>
      </w:r>
      <w:r w:rsidRPr="00E943DA">
        <w:rPr>
          <w:rFonts w:ascii="Times New Roman" w:hAnsi="Times New Roman" w:cs="Times New Roman"/>
        </w:rPr>
        <w:t>. Departamento de Asuntos Económicos y Sociales. División de Desarrollo Sostenible.  https://www.un.org/spanish/esa/sustdev/agenda21/riodeclaration.htm</w:t>
      </w:r>
    </w:p>
    <w:p w14:paraId="04075CEC" w14:textId="69CBCA81" w:rsidR="00C90D87" w:rsidRPr="00E943DA" w:rsidRDefault="00C90D87"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Naciones Unidas</w:t>
      </w:r>
      <w:r w:rsidR="003776C2" w:rsidRPr="00E943DA">
        <w:rPr>
          <w:rFonts w:ascii="Times New Roman" w:hAnsi="Times New Roman" w:cs="Times New Roman"/>
        </w:rPr>
        <w:t xml:space="preserve"> y Comisión Económica Para América Latina y el Caribe</w:t>
      </w:r>
      <w:r w:rsidRPr="00E943DA">
        <w:rPr>
          <w:rFonts w:ascii="Times New Roman" w:hAnsi="Times New Roman" w:cs="Times New Roman"/>
        </w:rPr>
        <w:t xml:space="preserve">. (s/f). Acuerdo Regional sobre el acceso a la información, la participación pública y el acceso a la justicia en asuntos ambientales en América Latina y el Caribe. </w:t>
      </w:r>
      <w:r w:rsidR="003776C2" w:rsidRPr="00E943DA">
        <w:rPr>
          <w:rFonts w:ascii="Times New Roman" w:hAnsi="Times New Roman" w:cs="Times New Roman"/>
        </w:rPr>
        <w:t>Observatorio del Principio 10 en América Latina y el Caribe. https://observatoriop10.cepal.org/es/tratado/acuerdo-regional-acceso-la-informacion-la-participacion-publica-acceso-la-justicia-asuntos</w:t>
      </w:r>
    </w:p>
    <w:p w14:paraId="638274A8" w14:textId="38C54C28" w:rsidR="008268D7" w:rsidRPr="00E943DA" w:rsidRDefault="008268D7"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Naciones Unidas, Derechos Humanos. (2012). </w:t>
      </w:r>
      <w:r w:rsidRPr="00E943DA">
        <w:rPr>
          <w:rFonts w:ascii="Times New Roman" w:hAnsi="Times New Roman" w:cs="Times New Roman"/>
          <w:i/>
          <w:iCs/>
        </w:rPr>
        <w:t>Indicadores de derechos humanos. Guía para la medición y la aplicación</w:t>
      </w:r>
      <w:r w:rsidRPr="00E943DA">
        <w:rPr>
          <w:rFonts w:ascii="Times New Roman" w:hAnsi="Times New Roman" w:cs="Times New Roman"/>
        </w:rPr>
        <w:t>. Naciones Unidas. https://www.ohchr.org/sites/default/files/Documents/Publications/Human_rights_indicators_sp.pdf</w:t>
      </w:r>
    </w:p>
    <w:p w14:paraId="4B14630E" w14:textId="7CB679EA" w:rsidR="003B2A34" w:rsidRPr="00E943DA" w:rsidRDefault="003B2A34"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Naciones Unidas. (2024). ONU programa para el medio ambiente. ONU México. https://onu-mexico.onu.org.mx/pnuma/</w:t>
      </w:r>
    </w:p>
    <w:p w14:paraId="63ABDDCF" w14:textId="518CD10D" w:rsidR="0045012B" w:rsidRPr="00E943DA" w:rsidRDefault="0045012B"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ONU. (2024). El mundo debe superar la era de los desechos y convertirlo en recursos: Informe de la ONU. Organización de las Naciones Unidas.</w:t>
      </w:r>
      <w:r w:rsidR="00D20566" w:rsidRPr="00E943DA">
        <w:rPr>
          <w:rFonts w:ascii="Times New Roman" w:hAnsi="Times New Roman" w:cs="Times New Roman"/>
        </w:rPr>
        <w:t xml:space="preserve"> Programa para el medio ambiente. </w:t>
      </w:r>
      <w:r w:rsidRPr="00E943DA">
        <w:rPr>
          <w:rFonts w:ascii="Times New Roman" w:hAnsi="Times New Roman" w:cs="Times New Roman"/>
        </w:rPr>
        <w:t xml:space="preserve"> </w:t>
      </w:r>
      <w:r w:rsidR="00D20566" w:rsidRPr="00E943DA">
        <w:rPr>
          <w:rFonts w:ascii="Times New Roman" w:hAnsi="Times New Roman" w:cs="Times New Roman"/>
        </w:rPr>
        <w:t>https://www.unep.org/es/noticias-y-reportajes/comunicado-de-prensa/el-mundo-debe-superar-la-era-de-los-desechos-y</w:t>
      </w:r>
    </w:p>
    <w:p w14:paraId="122ECD85" w14:textId="03B0A3C6" w:rsidR="00A132EB" w:rsidRPr="00E943DA" w:rsidRDefault="00A132EB" w:rsidP="00464995">
      <w:pPr>
        <w:spacing w:line="360" w:lineRule="auto"/>
        <w:ind w:left="709" w:hanging="709"/>
        <w:jc w:val="both"/>
        <w:rPr>
          <w:rFonts w:ascii="Times New Roman" w:hAnsi="Times New Roman" w:cs="Times New Roman"/>
          <w:lang w:val="en-US"/>
        </w:rPr>
      </w:pPr>
      <w:r w:rsidRPr="00E943DA">
        <w:rPr>
          <w:rFonts w:ascii="Times New Roman" w:hAnsi="Times New Roman" w:cs="Times New Roman"/>
          <w:lang w:val="en-US"/>
        </w:rPr>
        <w:t xml:space="preserve">OECD Net Zero+. (2025). </w:t>
      </w:r>
      <w:r w:rsidRPr="00E943DA">
        <w:rPr>
          <w:rFonts w:ascii="Times New Roman" w:hAnsi="Times New Roman" w:cs="Times New Roman"/>
          <w:i/>
          <w:iCs/>
          <w:lang w:val="en-US"/>
        </w:rPr>
        <w:t>Unlocking the potential of demand-side climate mitigation strategies</w:t>
      </w:r>
      <w:r w:rsidRPr="00E943DA">
        <w:rPr>
          <w:rFonts w:ascii="Times New Roman" w:hAnsi="Times New Roman" w:cs="Times New Roman"/>
          <w:lang w:val="en-US"/>
        </w:rPr>
        <w:t>. Policy Papers. No. 9. https://www.oecd.org/en/publications/unlocking-the-potential-of-demand-side-climate-mitigation-strategies_78b3a9d0-en.html</w:t>
      </w:r>
    </w:p>
    <w:p w14:paraId="67408996" w14:textId="6E7B7B1C" w:rsidR="00903E0C" w:rsidRPr="00E943DA" w:rsidRDefault="00903E0C"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lastRenderedPageBreak/>
        <w:t>ONU-HABITAT. (2021, 21 de enero). ¿Cómo definir ciudades, pueblos y áreas rurales? https://onu-habitat.org/index.php/como-definir-ciudades-pueblos-y-areas-rurales</w:t>
      </w:r>
    </w:p>
    <w:p w14:paraId="4F42F516" w14:textId="7CD9CB20" w:rsidR="008118F0" w:rsidRPr="00E943DA" w:rsidRDefault="008118F0"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ONU-HABITAT. (s/f). </w:t>
      </w:r>
      <w:r w:rsidRPr="00E943DA">
        <w:rPr>
          <w:rFonts w:ascii="Times New Roman" w:hAnsi="Times New Roman" w:cs="Times New Roman"/>
          <w:i/>
          <w:iCs/>
        </w:rPr>
        <w:t>Recolectar y eliminar residuos de manera eficiente</w:t>
      </w:r>
      <w:r w:rsidRPr="00E943DA">
        <w:rPr>
          <w:rFonts w:ascii="Times New Roman" w:hAnsi="Times New Roman" w:cs="Times New Roman"/>
        </w:rPr>
        <w:t>. https://onu-habitat.org/index.php/recolectar-y-eliminar-residuos-de-manera-eficiente</w:t>
      </w:r>
    </w:p>
    <w:p w14:paraId="6C8101C9" w14:textId="015FB22C" w:rsidR="00AB1FDC" w:rsidRPr="00E943DA" w:rsidRDefault="00AB1FDC"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Orden Jurídico. (1972). Declaración de Estocolmo sobre el medio ambiente humano. Naciones Unidas. https://www.ordenjuridico.gob.mx/TratInt/Derechos%20Humanos/INST%2005.pdf</w:t>
      </w:r>
    </w:p>
    <w:p w14:paraId="563828F6" w14:textId="2CF92158" w:rsidR="00A177FF" w:rsidRPr="00E943DA" w:rsidRDefault="008D200B"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Programa de las Naciones Unidas para el Medio Ambiente. (s/f). Acerca del Protocolo de Montreal. </w:t>
      </w:r>
      <w:hyperlink r:id="rId10" w:history="1">
        <w:r w:rsidR="00A177FF" w:rsidRPr="00E943DA">
          <w:rPr>
            <w:rStyle w:val="Hipervnculo"/>
            <w:rFonts w:ascii="Times New Roman" w:hAnsi="Times New Roman" w:cs="Times New Roman"/>
          </w:rPr>
          <w:t>https://www-unep-org.translate.goog/ozonaction/who-we-are/about-montreal-protocol?_x_tr_sl=en&amp;_x_tr_tl=es&amp;_x_tr_hl=es&amp;_x_tr_pto=tc</w:t>
        </w:r>
      </w:hyperlink>
    </w:p>
    <w:p w14:paraId="67B5D05F" w14:textId="13432291" w:rsidR="009B1B95" w:rsidRPr="00E943DA" w:rsidRDefault="009B1B95"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Redacción, grupo cantón. (2025, 3 de enero). Enfrenta Toluca crisis de basura. Diario basto. https://diariobasta.com/2025/01/03/enfrenta-toluca-crisis-de-basura/ </w:t>
      </w:r>
    </w:p>
    <w:p w14:paraId="36DDACD9" w14:textId="305B16A3" w:rsidR="00C20A0D" w:rsidRPr="00E943DA" w:rsidRDefault="00C20A0D"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Ruíz, J. (1996). </w:t>
      </w:r>
      <w:r w:rsidRPr="00E943DA">
        <w:rPr>
          <w:rFonts w:ascii="Times New Roman" w:hAnsi="Times New Roman" w:cs="Times New Roman"/>
          <w:i/>
          <w:iCs/>
        </w:rPr>
        <w:t>Metodología de la investigación cualitativa</w:t>
      </w:r>
      <w:r w:rsidRPr="00E943DA">
        <w:rPr>
          <w:rFonts w:ascii="Times New Roman" w:hAnsi="Times New Roman" w:cs="Times New Roman"/>
        </w:rPr>
        <w:t xml:space="preserve">. Universidad de Deusto, España. </w:t>
      </w:r>
    </w:p>
    <w:p w14:paraId="5B29E22B" w14:textId="0B147DD8" w:rsidR="00EE20FC" w:rsidRPr="00E943DA" w:rsidRDefault="00EE20FC"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Secretaría del Medio Ambiente y Recursos Naturales. (2023). 5</w:t>
      </w:r>
      <w:r w:rsidR="00C20A0D" w:rsidRPr="00E943DA">
        <w:rPr>
          <w:rFonts w:ascii="Times New Roman" w:hAnsi="Times New Roman" w:cs="Times New Roman"/>
        </w:rPr>
        <w:t>o</w:t>
      </w:r>
      <w:r w:rsidRPr="00E943DA">
        <w:rPr>
          <w:rFonts w:ascii="Times New Roman" w:hAnsi="Times New Roman" w:cs="Times New Roman"/>
        </w:rPr>
        <w:t xml:space="preserve"> Informe</w:t>
      </w:r>
      <w:r w:rsidR="00C20A0D" w:rsidRPr="00E943DA">
        <w:rPr>
          <w:rFonts w:ascii="Times New Roman" w:hAnsi="Times New Roman" w:cs="Times New Roman"/>
        </w:rPr>
        <w:t xml:space="preserve"> </w:t>
      </w:r>
      <w:r w:rsidRPr="00E943DA">
        <w:rPr>
          <w:rFonts w:ascii="Times New Roman" w:hAnsi="Times New Roman" w:cs="Times New Roman"/>
        </w:rPr>
        <w:t>de labores. Medio ambiente. https://dsiappsdev.semarnat.gob.mx/datos/portal/transparencia/2023/Medio_Ambiente_Quinto_Informe_de%20Labores.pdf</w:t>
      </w:r>
    </w:p>
    <w:p w14:paraId="2252B80F" w14:textId="46FFB75A" w:rsidR="00AA498D" w:rsidRPr="00E943DA" w:rsidRDefault="00AA498D"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Suprema Corte de Justicia de la Nación. (s/f). Tratados internacionales en los que el Estado Mexicano es parte en los que se reconocen derechos humanos. https://www.scjn.gob.mx/tratados-internacionales/caracter-especial/medio-ambiente</w:t>
      </w:r>
    </w:p>
    <w:p w14:paraId="62497A79" w14:textId="763E9F0C" w:rsidR="00FA19B4" w:rsidRPr="00E943DA" w:rsidRDefault="00FA19B4"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Tassinari, A. (2025, marzo 28). El tiradero de basura en Tezontepec es una zona de sacrificio ambiental. </w:t>
      </w:r>
      <w:r w:rsidRPr="00E943DA">
        <w:rPr>
          <w:rFonts w:ascii="Times New Roman" w:hAnsi="Times New Roman" w:cs="Times New Roman"/>
          <w:i/>
          <w:iCs/>
        </w:rPr>
        <w:t>La Jornada Morelos</w:t>
      </w:r>
      <w:r w:rsidRPr="00E943DA">
        <w:rPr>
          <w:rFonts w:ascii="Times New Roman" w:hAnsi="Times New Roman" w:cs="Times New Roman"/>
        </w:rPr>
        <w:t>. https://www.lajornadamorelos.mx/opinion/el-tiradero-de-basura-en-tezontepec-es-una-zona-de-sacrificio-ambiental/</w:t>
      </w:r>
    </w:p>
    <w:p w14:paraId="754B3ACF" w14:textId="75A1FBE5" w:rsidR="00C11511" w:rsidRPr="00E943DA" w:rsidRDefault="00C11511"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Toluca Capital de oportunidades y progreso. (2020, 8 de abril). Llama Toluca a separar los residuos sólidos generados en el hogar. </w:t>
      </w:r>
      <w:hyperlink r:id="rId11" w:history="1">
        <w:r w:rsidR="00B60E0D" w:rsidRPr="00E943DA">
          <w:rPr>
            <w:rStyle w:val="Hipervnculo"/>
            <w:rFonts w:ascii="Times New Roman" w:hAnsi="Times New Roman" w:cs="Times New Roman"/>
          </w:rPr>
          <w:t>https://www2.toluca.gob.mx/tolcomsoc-227-20/</w:t>
        </w:r>
      </w:hyperlink>
    </w:p>
    <w:p w14:paraId="6810D88E" w14:textId="3C66C507" w:rsidR="00E70E4F" w:rsidRPr="00E943DA" w:rsidRDefault="00E70E4F" w:rsidP="00464995">
      <w:pPr>
        <w:spacing w:line="360" w:lineRule="auto"/>
        <w:ind w:left="709" w:hanging="709"/>
        <w:jc w:val="both"/>
        <w:rPr>
          <w:rFonts w:ascii="Times New Roman" w:hAnsi="Times New Roman" w:cs="Times New Roman"/>
        </w:rPr>
      </w:pPr>
      <w:r w:rsidRPr="00E943DA">
        <w:rPr>
          <w:rFonts w:ascii="Times New Roman" w:hAnsi="Times New Roman" w:cs="Times New Roman"/>
        </w:rPr>
        <w:t xml:space="preserve">Trejo, R., </w:t>
      </w:r>
      <w:proofErr w:type="spellStart"/>
      <w:r w:rsidRPr="00E943DA">
        <w:rPr>
          <w:rFonts w:ascii="Times New Roman" w:hAnsi="Times New Roman" w:cs="Times New Roman"/>
        </w:rPr>
        <w:t>Márque</w:t>
      </w:r>
      <w:proofErr w:type="spellEnd"/>
      <w:r w:rsidRPr="00E943DA">
        <w:rPr>
          <w:rFonts w:ascii="Times New Roman" w:hAnsi="Times New Roman" w:cs="Times New Roman"/>
        </w:rPr>
        <w:t xml:space="preserve">, P., Sánchez, I., Molina, R. y Villalobos, F. (2008). Estimación del potencial contaminante por pilas en el relleno sanitario “San Nicolás”, de la ciudad de Aguascalientes, México. Investigación y Ciencias, </w:t>
      </w:r>
      <w:r w:rsidRPr="00E943DA">
        <w:rPr>
          <w:rFonts w:ascii="Times New Roman" w:hAnsi="Times New Roman" w:cs="Times New Roman"/>
          <w:i/>
          <w:iCs/>
        </w:rPr>
        <w:t>Vol. 16</w:t>
      </w:r>
      <w:r w:rsidRPr="00E943DA">
        <w:rPr>
          <w:rFonts w:ascii="Times New Roman" w:hAnsi="Times New Roman" w:cs="Times New Roman"/>
        </w:rPr>
        <w:t>(41), mayo-agosto, pp. 4-8</w:t>
      </w:r>
      <w:r w:rsidR="0027244F" w:rsidRPr="00E943DA">
        <w:rPr>
          <w:rFonts w:ascii="Times New Roman" w:hAnsi="Times New Roman" w:cs="Times New Roman"/>
        </w:rPr>
        <w:t>. https://investigacion.uaa.mx/RevistaIyC/archivo/revista41/REVISTA%2041.pdf</w:t>
      </w:r>
    </w:p>
    <w:p w14:paraId="663BC519" w14:textId="31DAFF9C" w:rsidR="007162AC" w:rsidRPr="00E943DA" w:rsidRDefault="007162AC" w:rsidP="00464995">
      <w:pPr>
        <w:spacing w:line="360" w:lineRule="auto"/>
        <w:ind w:left="709" w:hanging="709"/>
        <w:jc w:val="both"/>
        <w:rPr>
          <w:rFonts w:ascii="Times New Roman" w:hAnsi="Times New Roman" w:cs="Times New Roman"/>
        </w:rPr>
      </w:pPr>
      <w:proofErr w:type="spellStart"/>
      <w:r w:rsidRPr="00E943DA">
        <w:rPr>
          <w:rFonts w:ascii="Times New Roman" w:hAnsi="Times New Roman" w:cs="Times New Roman"/>
        </w:rPr>
        <w:t>Ullca</w:t>
      </w:r>
      <w:proofErr w:type="spellEnd"/>
      <w:r w:rsidRPr="00E943DA">
        <w:rPr>
          <w:rFonts w:ascii="Times New Roman" w:hAnsi="Times New Roman" w:cs="Times New Roman"/>
        </w:rPr>
        <w:t xml:space="preserve">, J. (2006). Los rellenos sanitarios. </w:t>
      </w:r>
      <w:r w:rsidRPr="00E943DA">
        <w:rPr>
          <w:rFonts w:ascii="Times New Roman" w:hAnsi="Times New Roman" w:cs="Times New Roman"/>
          <w:i/>
          <w:iCs/>
        </w:rPr>
        <w:t>La Granja. Revista de Ciencias de la Vida</w:t>
      </w:r>
      <w:r w:rsidRPr="00E943DA">
        <w:rPr>
          <w:rFonts w:ascii="Times New Roman" w:hAnsi="Times New Roman" w:cs="Times New Roman"/>
        </w:rPr>
        <w:t>. No. 4, pp. 2-17. https://www.redalyc.org/pdf/4760/476047388001.pdf</w:t>
      </w:r>
    </w:p>
    <w:p w14:paraId="05ADB0B1" w14:textId="6B924A5D" w:rsidR="00B60E0D" w:rsidRPr="00E943DA" w:rsidRDefault="00B60E0D" w:rsidP="00464995">
      <w:pPr>
        <w:spacing w:line="360" w:lineRule="auto"/>
        <w:ind w:left="709" w:hanging="709"/>
        <w:jc w:val="both"/>
        <w:rPr>
          <w:rFonts w:ascii="Times New Roman" w:hAnsi="Times New Roman" w:cs="Times New Roman"/>
        </w:rPr>
      </w:pPr>
      <w:r w:rsidRPr="00E943DA">
        <w:rPr>
          <w:rFonts w:ascii="Times New Roman" w:hAnsi="Times New Roman" w:cs="Times New Roman"/>
          <w:lang w:val="en-US"/>
        </w:rPr>
        <w:lastRenderedPageBreak/>
        <w:t xml:space="preserve">United Nations, Climate Change. (s/f). </w:t>
      </w:r>
      <w:r w:rsidRPr="00E943DA">
        <w:rPr>
          <w:rFonts w:ascii="Times New Roman" w:hAnsi="Times New Roman" w:cs="Times New Roman"/>
        </w:rPr>
        <w:t xml:space="preserve">El acuerdo de París. </w:t>
      </w:r>
      <w:hyperlink r:id="rId12" w:history="1">
        <w:r w:rsidR="00F57707" w:rsidRPr="00E943DA">
          <w:rPr>
            <w:rStyle w:val="Hipervnculo"/>
            <w:rFonts w:ascii="Times New Roman" w:hAnsi="Times New Roman" w:cs="Times New Roman"/>
          </w:rPr>
          <w:t>https://unfccc.int/es/acerca-de-las-ndc/el-acuerdo-de-paris</w:t>
        </w:r>
      </w:hyperlink>
    </w:p>
    <w:p w14:paraId="562FAD2D" w14:textId="75EFA391" w:rsidR="00FB7039" w:rsidRPr="00E943DA" w:rsidRDefault="00FB7039" w:rsidP="00464995">
      <w:pPr>
        <w:spacing w:line="360" w:lineRule="auto"/>
        <w:ind w:left="709" w:hanging="709"/>
        <w:rPr>
          <w:rFonts w:ascii="Times New Roman" w:hAnsi="Times New Roman" w:cs="Times New Roman"/>
          <w:lang w:val="en-US"/>
        </w:rPr>
      </w:pPr>
      <w:r w:rsidRPr="00E943DA">
        <w:rPr>
          <w:rFonts w:ascii="Times New Roman" w:hAnsi="Times New Roman" w:cs="Times New Roman"/>
          <w:lang w:val="en-US"/>
        </w:rPr>
        <w:t>United Nations</w:t>
      </w:r>
      <w:r w:rsidR="005B283C" w:rsidRPr="00E943DA">
        <w:rPr>
          <w:rFonts w:ascii="Times New Roman" w:hAnsi="Times New Roman" w:cs="Times New Roman"/>
          <w:lang w:val="en-US"/>
        </w:rPr>
        <w:t>. (2020). Education portal. https://ozone.unep.org/</w:t>
      </w:r>
    </w:p>
    <w:p w14:paraId="66C61FE3" w14:textId="30B19E74" w:rsidR="00F57707" w:rsidRPr="00E943DA" w:rsidRDefault="00F57707" w:rsidP="00464995">
      <w:pPr>
        <w:spacing w:line="360" w:lineRule="auto"/>
        <w:ind w:left="709" w:hanging="709"/>
        <w:rPr>
          <w:rFonts w:ascii="Times New Roman" w:hAnsi="Times New Roman" w:cs="Times New Roman"/>
        </w:rPr>
      </w:pPr>
      <w:proofErr w:type="spellStart"/>
      <w:r w:rsidRPr="00E943DA">
        <w:rPr>
          <w:rFonts w:ascii="Times New Roman" w:hAnsi="Times New Roman" w:cs="Times New Roman"/>
        </w:rPr>
        <w:t>United</w:t>
      </w:r>
      <w:proofErr w:type="spellEnd"/>
      <w:r w:rsidRPr="00E943DA">
        <w:rPr>
          <w:rFonts w:ascii="Times New Roman" w:hAnsi="Times New Roman" w:cs="Times New Roman"/>
        </w:rPr>
        <w:t xml:space="preserve"> Nations. (s/f). </w:t>
      </w:r>
      <w:r w:rsidRPr="00E943DA">
        <w:rPr>
          <w:rFonts w:ascii="Times New Roman" w:hAnsi="Times New Roman" w:cs="Times New Roman"/>
          <w:i/>
          <w:iCs/>
        </w:rPr>
        <w:t xml:space="preserve">¿Qué es el Protocolo de </w:t>
      </w:r>
      <w:proofErr w:type="spellStart"/>
      <w:r w:rsidRPr="00E943DA">
        <w:rPr>
          <w:rFonts w:ascii="Times New Roman" w:hAnsi="Times New Roman" w:cs="Times New Roman"/>
          <w:i/>
          <w:iCs/>
        </w:rPr>
        <w:t>Kyoto</w:t>
      </w:r>
      <w:proofErr w:type="spellEnd"/>
      <w:r w:rsidR="004512DC" w:rsidRPr="00E943DA">
        <w:rPr>
          <w:rFonts w:ascii="Times New Roman" w:hAnsi="Times New Roman" w:cs="Times New Roman"/>
          <w:i/>
          <w:iCs/>
        </w:rPr>
        <w:t>?</w:t>
      </w:r>
      <w:r w:rsidRPr="00E943DA">
        <w:rPr>
          <w:rFonts w:ascii="Times New Roman" w:hAnsi="Times New Roman" w:cs="Times New Roman"/>
        </w:rPr>
        <w:t xml:space="preserve"> https://unfccc.int/es/kyoto_protocol</w:t>
      </w:r>
    </w:p>
    <w:sectPr w:rsidR="00F57707" w:rsidRPr="00E943DA" w:rsidSect="00464995">
      <w:headerReference w:type="default" r:id="rId13"/>
      <w:footerReference w:type="default" r:id="rId14"/>
      <w:pgSz w:w="12240" w:h="15840"/>
      <w:pgMar w:top="1417" w:right="1701" w:bottom="1417" w:left="1701" w:header="624"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7708" w14:textId="77777777" w:rsidR="002928BA" w:rsidRDefault="002928BA" w:rsidP="00E943DA">
      <w:pPr>
        <w:spacing w:after="0" w:line="240" w:lineRule="auto"/>
      </w:pPr>
      <w:r>
        <w:separator/>
      </w:r>
    </w:p>
  </w:endnote>
  <w:endnote w:type="continuationSeparator" w:id="0">
    <w:p w14:paraId="7B592DC2" w14:textId="77777777" w:rsidR="002928BA" w:rsidRDefault="002928BA" w:rsidP="00E9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6D26" w14:textId="3357BA6D" w:rsidR="00596A9B" w:rsidRDefault="00596A9B" w:rsidP="00464995">
    <w:pPr>
      <w:pBdr>
        <w:top w:val="nil"/>
        <w:left w:val="nil"/>
        <w:bottom w:val="nil"/>
        <w:right w:val="nil"/>
        <w:between w:val="nil"/>
      </w:pBdr>
      <w:spacing w:after="0" w:line="240" w:lineRule="auto"/>
      <w:jc w:val="center"/>
      <w:rPr>
        <w:color w:val="000000"/>
      </w:rPr>
    </w:pPr>
    <w:r>
      <w:rPr>
        <w:noProof/>
      </w:rPr>
      <w:drawing>
        <wp:anchor distT="0" distB="0" distL="114300" distR="114300" simplePos="0" relativeHeight="251660288" behindDoc="1" locked="0" layoutInCell="1" allowOverlap="1" wp14:anchorId="27D332A8" wp14:editId="59341B8D">
          <wp:simplePos x="0" y="0"/>
          <wp:positionH relativeFrom="column">
            <wp:posOffset>193790</wp:posOffset>
          </wp:positionH>
          <wp:positionV relativeFrom="paragraph">
            <wp:posOffset>5946</wp:posOffset>
          </wp:positionV>
          <wp:extent cx="1600200" cy="419100"/>
          <wp:effectExtent l="0" t="0" r="0" b="0"/>
          <wp:wrapTight wrapText="bothSides">
            <wp:wrapPolygon edited="0">
              <wp:start x="0" y="0"/>
              <wp:lineTo x="0" y="20618"/>
              <wp:lineTo x="21343" y="20618"/>
              <wp:lineTo x="21343" y="0"/>
              <wp:lineTo x="0" y="0"/>
            </wp:wrapPolygon>
          </wp:wrapTight>
          <wp:docPr id="1296590737" name="Imagen 12965907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anchor>
      </w:drawing>
    </w:r>
    <w:r>
      <w:rPr>
        <w:rFonts w:ascii="Calibri" w:hAnsi="Calibri" w:cs="Calibri"/>
        <w:b/>
        <w:bCs/>
      </w:rPr>
      <w:t xml:space="preserve">Vol. 15, Núm. 29    </w:t>
    </w:r>
    <w:proofErr w:type="gramStart"/>
    <w:r>
      <w:rPr>
        <w:rFonts w:ascii="Calibri" w:hAnsi="Calibri" w:cs="Calibri"/>
        <w:b/>
        <w:bCs/>
      </w:rPr>
      <w:t>Enero</w:t>
    </w:r>
    <w:proofErr w:type="gramEnd"/>
    <w:r>
      <w:rPr>
        <w:rFonts w:ascii="Calibri" w:hAnsi="Calibri" w:cs="Calibri"/>
        <w:b/>
        <w:bCs/>
      </w:rPr>
      <w:t xml:space="preserve"> - </w:t>
    </w:r>
    <w:proofErr w:type="gramStart"/>
    <w:r>
      <w:rPr>
        <w:rFonts w:ascii="Calibri" w:hAnsi="Calibri" w:cs="Calibri"/>
        <w:b/>
        <w:bCs/>
      </w:rPr>
      <w:t>Junio</w:t>
    </w:r>
    <w:proofErr w:type="gramEnd"/>
    <w:r>
      <w:rPr>
        <w:rFonts w:ascii="Calibri" w:hAnsi="Calibri" w:cs="Calibri"/>
        <w:b/>
        <w:b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3D34" w14:textId="77777777" w:rsidR="002928BA" w:rsidRDefault="002928BA" w:rsidP="00E943DA">
      <w:pPr>
        <w:spacing w:after="0" w:line="240" w:lineRule="auto"/>
      </w:pPr>
      <w:r>
        <w:separator/>
      </w:r>
    </w:p>
  </w:footnote>
  <w:footnote w:type="continuationSeparator" w:id="0">
    <w:p w14:paraId="3D351162" w14:textId="77777777" w:rsidR="002928BA" w:rsidRDefault="002928BA" w:rsidP="00E9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F03D" w14:textId="170B7E0A" w:rsidR="00596A9B" w:rsidRDefault="00596A9B">
    <w:pPr>
      <w:pStyle w:val="Encabezado"/>
    </w:pPr>
    <w:r>
      <w:rPr>
        <w:noProof/>
      </w:rPr>
      <w:drawing>
        <wp:anchor distT="0" distB="0" distL="114300" distR="114300" simplePos="0" relativeHeight="251659264" behindDoc="1" locked="0" layoutInCell="1" allowOverlap="1" wp14:anchorId="2EEEFEBB" wp14:editId="2F5858FB">
          <wp:simplePos x="0" y="0"/>
          <wp:positionH relativeFrom="column">
            <wp:posOffset>-55418</wp:posOffset>
          </wp:positionH>
          <wp:positionV relativeFrom="paragraph">
            <wp:posOffset>-339898</wp:posOffset>
          </wp:positionV>
          <wp:extent cx="5395595" cy="658495"/>
          <wp:effectExtent l="0" t="0" r="0" b="0"/>
          <wp:wrapTight wrapText="bothSides">
            <wp:wrapPolygon edited="0">
              <wp:start x="0" y="0"/>
              <wp:lineTo x="0" y="21246"/>
              <wp:lineTo x="21506" y="21246"/>
              <wp:lineTo x="21506" y="0"/>
              <wp:lineTo x="0" y="0"/>
            </wp:wrapPolygon>
          </wp:wrapTight>
          <wp:docPr id="18105563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6584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3026"/>
    <w:multiLevelType w:val="hybridMultilevel"/>
    <w:tmpl w:val="B50E49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004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9F"/>
    <w:rsid w:val="0001215B"/>
    <w:rsid w:val="000136D0"/>
    <w:rsid w:val="00017E81"/>
    <w:rsid w:val="0003202B"/>
    <w:rsid w:val="00046216"/>
    <w:rsid w:val="000462C1"/>
    <w:rsid w:val="0004734E"/>
    <w:rsid w:val="000552D2"/>
    <w:rsid w:val="000569B6"/>
    <w:rsid w:val="00073BD2"/>
    <w:rsid w:val="00085F93"/>
    <w:rsid w:val="00087867"/>
    <w:rsid w:val="000944A2"/>
    <w:rsid w:val="00096D63"/>
    <w:rsid w:val="000A716F"/>
    <w:rsid w:val="000B447A"/>
    <w:rsid w:val="000C2B9A"/>
    <w:rsid w:val="000D164F"/>
    <w:rsid w:val="000E3319"/>
    <w:rsid w:val="000F0796"/>
    <w:rsid w:val="000F15C5"/>
    <w:rsid w:val="000F45AC"/>
    <w:rsid w:val="00105F4C"/>
    <w:rsid w:val="00110228"/>
    <w:rsid w:val="00110DC7"/>
    <w:rsid w:val="00116601"/>
    <w:rsid w:val="00125DBD"/>
    <w:rsid w:val="00151309"/>
    <w:rsid w:val="001715BC"/>
    <w:rsid w:val="00176D33"/>
    <w:rsid w:val="0018393C"/>
    <w:rsid w:val="0018640A"/>
    <w:rsid w:val="001B0A9E"/>
    <w:rsid w:val="001B3F54"/>
    <w:rsid w:val="001C5127"/>
    <w:rsid w:val="001C7A19"/>
    <w:rsid w:val="001D0742"/>
    <w:rsid w:val="001F3598"/>
    <w:rsid w:val="001F7075"/>
    <w:rsid w:val="00200CA9"/>
    <w:rsid w:val="00201A78"/>
    <w:rsid w:val="002056DC"/>
    <w:rsid w:val="0020582A"/>
    <w:rsid w:val="00211E2F"/>
    <w:rsid w:val="002134E7"/>
    <w:rsid w:val="00217809"/>
    <w:rsid w:val="00220A27"/>
    <w:rsid w:val="00222B57"/>
    <w:rsid w:val="0022496C"/>
    <w:rsid w:val="00230089"/>
    <w:rsid w:val="00242A98"/>
    <w:rsid w:val="002513F7"/>
    <w:rsid w:val="00252F8A"/>
    <w:rsid w:val="0027244F"/>
    <w:rsid w:val="00275965"/>
    <w:rsid w:val="002805CC"/>
    <w:rsid w:val="00291713"/>
    <w:rsid w:val="002928BA"/>
    <w:rsid w:val="002C0A42"/>
    <w:rsid w:val="002C2E68"/>
    <w:rsid w:val="002C7A1C"/>
    <w:rsid w:val="00307E53"/>
    <w:rsid w:val="00324290"/>
    <w:rsid w:val="0032684E"/>
    <w:rsid w:val="0033095D"/>
    <w:rsid w:val="0033377F"/>
    <w:rsid w:val="0033382E"/>
    <w:rsid w:val="00333D77"/>
    <w:rsid w:val="00337BD9"/>
    <w:rsid w:val="00344836"/>
    <w:rsid w:val="003639D3"/>
    <w:rsid w:val="00363E9B"/>
    <w:rsid w:val="00370BE7"/>
    <w:rsid w:val="00371015"/>
    <w:rsid w:val="00372838"/>
    <w:rsid w:val="003776C2"/>
    <w:rsid w:val="0039552C"/>
    <w:rsid w:val="003A0FDD"/>
    <w:rsid w:val="003B1CF1"/>
    <w:rsid w:val="003B2A34"/>
    <w:rsid w:val="003C2DAC"/>
    <w:rsid w:val="003C51B6"/>
    <w:rsid w:val="003D7F8A"/>
    <w:rsid w:val="003E704A"/>
    <w:rsid w:val="003F6FC0"/>
    <w:rsid w:val="004079D2"/>
    <w:rsid w:val="00424135"/>
    <w:rsid w:val="0042448D"/>
    <w:rsid w:val="00431BED"/>
    <w:rsid w:val="004364FE"/>
    <w:rsid w:val="0045012B"/>
    <w:rsid w:val="004512DC"/>
    <w:rsid w:val="004535E0"/>
    <w:rsid w:val="0045379A"/>
    <w:rsid w:val="004541DA"/>
    <w:rsid w:val="00456505"/>
    <w:rsid w:val="00464995"/>
    <w:rsid w:val="004663A2"/>
    <w:rsid w:val="004A7810"/>
    <w:rsid w:val="004B2906"/>
    <w:rsid w:val="004B5951"/>
    <w:rsid w:val="004B7330"/>
    <w:rsid w:val="004C7037"/>
    <w:rsid w:val="004D3806"/>
    <w:rsid w:val="004F0EC2"/>
    <w:rsid w:val="004F527E"/>
    <w:rsid w:val="004F6FF4"/>
    <w:rsid w:val="00512A6C"/>
    <w:rsid w:val="005140F4"/>
    <w:rsid w:val="005165CB"/>
    <w:rsid w:val="00522CA0"/>
    <w:rsid w:val="005318B6"/>
    <w:rsid w:val="00542ADA"/>
    <w:rsid w:val="00556574"/>
    <w:rsid w:val="0056058E"/>
    <w:rsid w:val="005736AD"/>
    <w:rsid w:val="0057594D"/>
    <w:rsid w:val="00576EDA"/>
    <w:rsid w:val="00582B08"/>
    <w:rsid w:val="005831B1"/>
    <w:rsid w:val="00583A7F"/>
    <w:rsid w:val="00596A9B"/>
    <w:rsid w:val="005B069F"/>
    <w:rsid w:val="005B283C"/>
    <w:rsid w:val="005C63E2"/>
    <w:rsid w:val="005D2878"/>
    <w:rsid w:val="005D3049"/>
    <w:rsid w:val="006330AF"/>
    <w:rsid w:val="006342B3"/>
    <w:rsid w:val="00635924"/>
    <w:rsid w:val="00646E6B"/>
    <w:rsid w:val="00662115"/>
    <w:rsid w:val="0066794A"/>
    <w:rsid w:val="00685781"/>
    <w:rsid w:val="006A2E21"/>
    <w:rsid w:val="006B17EC"/>
    <w:rsid w:val="006D4175"/>
    <w:rsid w:val="006E52E4"/>
    <w:rsid w:val="006F0AE0"/>
    <w:rsid w:val="006F7C00"/>
    <w:rsid w:val="007162AC"/>
    <w:rsid w:val="0072273B"/>
    <w:rsid w:val="00723D94"/>
    <w:rsid w:val="00727714"/>
    <w:rsid w:val="00750CF6"/>
    <w:rsid w:val="00757BD2"/>
    <w:rsid w:val="00775505"/>
    <w:rsid w:val="00775AC7"/>
    <w:rsid w:val="007773AD"/>
    <w:rsid w:val="00796F98"/>
    <w:rsid w:val="007A5344"/>
    <w:rsid w:val="007B0536"/>
    <w:rsid w:val="007C5185"/>
    <w:rsid w:val="007C5DFD"/>
    <w:rsid w:val="007D285D"/>
    <w:rsid w:val="00801681"/>
    <w:rsid w:val="00801952"/>
    <w:rsid w:val="008021FE"/>
    <w:rsid w:val="008045CB"/>
    <w:rsid w:val="00805D20"/>
    <w:rsid w:val="008118F0"/>
    <w:rsid w:val="00812C88"/>
    <w:rsid w:val="0082264C"/>
    <w:rsid w:val="008268D7"/>
    <w:rsid w:val="0083269F"/>
    <w:rsid w:val="008336FB"/>
    <w:rsid w:val="008349FA"/>
    <w:rsid w:val="00865273"/>
    <w:rsid w:val="00870127"/>
    <w:rsid w:val="008773D5"/>
    <w:rsid w:val="008836A2"/>
    <w:rsid w:val="008902B7"/>
    <w:rsid w:val="008A00C2"/>
    <w:rsid w:val="008B45AD"/>
    <w:rsid w:val="008C2726"/>
    <w:rsid w:val="008D200B"/>
    <w:rsid w:val="008D34D0"/>
    <w:rsid w:val="008D4E79"/>
    <w:rsid w:val="008D5B53"/>
    <w:rsid w:val="008E3BEF"/>
    <w:rsid w:val="008E4A9C"/>
    <w:rsid w:val="008F25AB"/>
    <w:rsid w:val="00903E0C"/>
    <w:rsid w:val="00945DB2"/>
    <w:rsid w:val="00953322"/>
    <w:rsid w:val="00961C17"/>
    <w:rsid w:val="00964C6E"/>
    <w:rsid w:val="00977411"/>
    <w:rsid w:val="00980482"/>
    <w:rsid w:val="00990DBC"/>
    <w:rsid w:val="00991709"/>
    <w:rsid w:val="00994518"/>
    <w:rsid w:val="009B1B95"/>
    <w:rsid w:val="009B3894"/>
    <w:rsid w:val="009E54C6"/>
    <w:rsid w:val="009F1494"/>
    <w:rsid w:val="00A132EB"/>
    <w:rsid w:val="00A153B2"/>
    <w:rsid w:val="00A177FF"/>
    <w:rsid w:val="00A45A0E"/>
    <w:rsid w:val="00AA1628"/>
    <w:rsid w:val="00AA498D"/>
    <w:rsid w:val="00AB1FDC"/>
    <w:rsid w:val="00AB33D5"/>
    <w:rsid w:val="00AC05A5"/>
    <w:rsid w:val="00AC44B3"/>
    <w:rsid w:val="00AE4BF6"/>
    <w:rsid w:val="00AF4393"/>
    <w:rsid w:val="00B03D6D"/>
    <w:rsid w:val="00B152C0"/>
    <w:rsid w:val="00B27267"/>
    <w:rsid w:val="00B32D76"/>
    <w:rsid w:val="00B349B5"/>
    <w:rsid w:val="00B42B73"/>
    <w:rsid w:val="00B46D42"/>
    <w:rsid w:val="00B56453"/>
    <w:rsid w:val="00B60E0D"/>
    <w:rsid w:val="00B64303"/>
    <w:rsid w:val="00B86361"/>
    <w:rsid w:val="00BB524C"/>
    <w:rsid w:val="00BC09A7"/>
    <w:rsid w:val="00BC26E6"/>
    <w:rsid w:val="00BC428B"/>
    <w:rsid w:val="00BD1B5E"/>
    <w:rsid w:val="00BE19AA"/>
    <w:rsid w:val="00BE26CA"/>
    <w:rsid w:val="00BE5DEB"/>
    <w:rsid w:val="00BF0AFC"/>
    <w:rsid w:val="00C00517"/>
    <w:rsid w:val="00C0360F"/>
    <w:rsid w:val="00C11511"/>
    <w:rsid w:val="00C13BE3"/>
    <w:rsid w:val="00C20A0D"/>
    <w:rsid w:val="00C272A4"/>
    <w:rsid w:val="00C275E0"/>
    <w:rsid w:val="00C325A5"/>
    <w:rsid w:val="00C45AD5"/>
    <w:rsid w:val="00C46238"/>
    <w:rsid w:val="00C47169"/>
    <w:rsid w:val="00C5531D"/>
    <w:rsid w:val="00C668AC"/>
    <w:rsid w:val="00C83729"/>
    <w:rsid w:val="00C90D87"/>
    <w:rsid w:val="00CA189D"/>
    <w:rsid w:val="00CA2CD5"/>
    <w:rsid w:val="00CB2304"/>
    <w:rsid w:val="00CC177D"/>
    <w:rsid w:val="00CC402D"/>
    <w:rsid w:val="00CD4D56"/>
    <w:rsid w:val="00CE167D"/>
    <w:rsid w:val="00CE7DFA"/>
    <w:rsid w:val="00CF19F4"/>
    <w:rsid w:val="00CF1D77"/>
    <w:rsid w:val="00CF5B3F"/>
    <w:rsid w:val="00D06763"/>
    <w:rsid w:val="00D10949"/>
    <w:rsid w:val="00D146A4"/>
    <w:rsid w:val="00D20566"/>
    <w:rsid w:val="00D250E2"/>
    <w:rsid w:val="00D26E05"/>
    <w:rsid w:val="00D30894"/>
    <w:rsid w:val="00D32C3D"/>
    <w:rsid w:val="00D37CEC"/>
    <w:rsid w:val="00D4142F"/>
    <w:rsid w:val="00D54D46"/>
    <w:rsid w:val="00D6260D"/>
    <w:rsid w:val="00D849DB"/>
    <w:rsid w:val="00D932F7"/>
    <w:rsid w:val="00DA3CA3"/>
    <w:rsid w:val="00DB56D9"/>
    <w:rsid w:val="00DB7258"/>
    <w:rsid w:val="00DC1AD9"/>
    <w:rsid w:val="00DC5148"/>
    <w:rsid w:val="00E00596"/>
    <w:rsid w:val="00E02A4F"/>
    <w:rsid w:val="00E05FB2"/>
    <w:rsid w:val="00E16DAA"/>
    <w:rsid w:val="00E1772E"/>
    <w:rsid w:val="00E25366"/>
    <w:rsid w:val="00E25938"/>
    <w:rsid w:val="00E46B82"/>
    <w:rsid w:val="00E503F2"/>
    <w:rsid w:val="00E60D74"/>
    <w:rsid w:val="00E6445D"/>
    <w:rsid w:val="00E70E4F"/>
    <w:rsid w:val="00E83EE8"/>
    <w:rsid w:val="00E9364B"/>
    <w:rsid w:val="00E943DA"/>
    <w:rsid w:val="00E97159"/>
    <w:rsid w:val="00EA0F5F"/>
    <w:rsid w:val="00EA3A19"/>
    <w:rsid w:val="00EB4094"/>
    <w:rsid w:val="00EC46A7"/>
    <w:rsid w:val="00EC577D"/>
    <w:rsid w:val="00EE20FC"/>
    <w:rsid w:val="00EF67FE"/>
    <w:rsid w:val="00EF717E"/>
    <w:rsid w:val="00F06492"/>
    <w:rsid w:val="00F1502F"/>
    <w:rsid w:val="00F1679E"/>
    <w:rsid w:val="00F26BFF"/>
    <w:rsid w:val="00F27231"/>
    <w:rsid w:val="00F33454"/>
    <w:rsid w:val="00F34AB4"/>
    <w:rsid w:val="00F57707"/>
    <w:rsid w:val="00F62CB5"/>
    <w:rsid w:val="00F63BCF"/>
    <w:rsid w:val="00F734D3"/>
    <w:rsid w:val="00F744DF"/>
    <w:rsid w:val="00F76566"/>
    <w:rsid w:val="00F84A08"/>
    <w:rsid w:val="00F91D04"/>
    <w:rsid w:val="00FA0225"/>
    <w:rsid w:val="00FA19B4"/>
    <w:rsid w:val="00FB1D3F"/>
    <w:rsid w:val="00FB220B"/>
    <w:rsid w:val="00FB7039"/>
    <w:rsid w:val="00FC5588"/>
    <w:rsid w:val="00FD0D87"/>
    <w:rsid w:val="00FE17CA"/>
    <w:rsid w:val="00FE29C0"/>
    <w:rsid w:val="00FF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5C3F"/>
  <w15:chartTrackingRefBased/>
  <w15:docId w15:val="{0B19C94E-9DB2-452E-814F-35E34CBC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0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0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06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06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06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06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06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06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06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06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06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06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06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06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06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06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06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069F"/>
    <w:rPr>
      <w:rFonts w:eastAsiaTheme="majorEastAsia" w:cstheme="majorBidi"/>
      <w:color w:val="272727" w:themeColor="text1" w:themeTint="D8"/>
    </w:rPr>
  </w:style>
  <w:style w:type="paragraph" w:styleId="Ttulo">
    <w:name w:val="Title"/>
    <w:basedOn w:val="Normal"/>
    <w:next w:val="Normal"/>
    <w:link w:val="TtuloCar"/>
    <w:uiPriority w:val="10"/>
    <w:qFormat/>
    <w:rsid w:val="005B0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06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06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06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069F"/>
    <w:pPr>
      <w:spacing w:before="160"/>
      <w:jc w:val="center"/>
    </w:pPr>
    <w:rPr>
      <w:i/>
      <w:iCs/>
      <w:color w:val="404040" w:themeColor="text1" w:themeTint="BF"/>
    </w:rPr>
  </w:style>
  <w:style w:type="character" w:customStyle="1" w:styleId="CitaCar">
    <w:name w:val="Cita Car"/>
    <w:basedOn w:val="Fuentedeprrafopredeter"/>
    <w:link w:val="Cita"/>
    <w:uiPriority w:val="29"/>
    <w:rsid w:val="005B069F"/>
    <w:rPr>
      <w:i/>
      <w:iCs/>
      <w:color w:val="404040" w:themeColor="text1" w:themeTint="BF"/>
    </w:rPr>
  </w:style>
  <w:style w:type="paragraph" w:styleId="Prrafodelista">
    <w:name w:val="List Paragraph"/>
    <w:basedOn w:val="Normal"/>
    <w:uiPriority w:val="34"/>
    <w:qFormat/>
    <w:rsid w:val="005B069F"/>
    <w:pPr>
      <w:ind w:left="720"/>
      <w:contextualSpacing/>
    </w:pPr>
  </w:style>
  <w:style w:type="character" w:styleId="nfasisintenso">
    <w:name w:val="Intense Emphasis"/>
    <w:basedOn w:val="Fuentedeprrafopredeter"/>
    <w:uiPriority w:val="21"/>
    <w:qFormat/>
    <w:rsid w:val="005B069F"/>
    <w:rPr>
      <w:i/>
      <w:iCs/>
      <w:color w:val="0F4761" w:themeColor="accent1" w:themeShade="BF"/>
    </w:rPr>
  </w:style>
  <w:style w:type="paragraph" w:styleId="Citadestacada">
    <w:name w:val="Intense Quote"/>
    <w:basedOn w:val="Normal"/>
    <w:next w:val="Normal"/>
    <w:link w:val="CitadestacadaCar"/>
    <w:uiPriority w:val="30"/>
    <w:qFormat/>
    <w:rsid w:val="005B0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069F"/>
    <w:rPr>
      <w:i/>
      <w:iCs/>
      <w:color w:val="0F4761" w:themeColor="accent1" w:themeShade="BF"/>
    </w:rPr>
  </w:style>
  <w:style w:type="character" w:styleId="Referenciaintensa">
    <w:name w:val="Intense Reference"/>
    <w:basedOn w:val="Fuentedeprrafopredeter"/>
    <w:uiPriority w:val="32"/>
    <w:qFormat/>
    <w:rsid w:val="005B069F"/>
    <w:rPr>
      <w:b/>
      <w:bCs/>
      <w:smallCaps/>
      <w:color w:val="0F4761" w:themeColor="accent1" w:themeShade="BF"/>
      <w:spacing w:val="5"/>
    </w:rPr>
  </w:style>
  <w:style w:type="character" w:styleId="Hipervnculo">
    <w:name w:val="Hyperlink"/>
    <w:basedOn w:val="Fuentedeprrafopredeter"/>
    <w:uiPriority w:val="99"/>
    <w:unhideWhenUsed/>
    <w:rsid w:val="001D0742"/>
    <w:rPr>
      <w:color w:val="467886" w:themeColor="hyperlink"/>
      <w:u w:val="single"/>
    </w:rPr>
  </w:style>
  <w:style w:type="character" w:styleId="Mencinsinresolver">
    <w:name w:val="Unresolved Mention"/>
    <w:basedOn w:val="Fuentedeprrafopredeter"/>
    <w:uiPriority w:val="99"/>
    <w:semiHidden/>
    <w:unhideWhenUsed/>
    <w:rsid w:val="001D0742"/>
    <w:rPr>
      <w:color w:val="605E5C"/>
      <w:shd w:val="clear" w:color="auto" w:fill="E1DFDD"/>
    </w:rPr>
  </w:style>
  <w:style w:type="table" w:styleId="Tablaconcuadrcula">
    <w:name w:val="Table Grid"/>
    <w:basedOn w:val="Tablanormal"/>
    <w:uiPriority w:val="39"/>
    <w:rsid w:val="00F6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A5344"/>
    <w:rPr>
      <w:color w:val="666666"/>
    </w:rPr>
  </w:style>
  <w:style w:type="paragraph" w:styleId="Encabezado">
    <w:name w:val="header"/>
    <w:basedOn w:val="Normal"/>
    <w:link w:val="EncabezadoCar"/>
    <w:uiPriority w:val="99"/>
    <w:unhideWhenUsed/>
    <w:rsid w:val="00E943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3DA"/>
  </w:style>
  <w:style w:type="paragraph" w:styleId="Piedepgina">
    <w:name w:val="footer"/>
    <w:basedOn w:val="Normal"/>
    <w:link w:val="PiedepginaCar"/>
    <w:uiPriority w:val="99"/>
    <w:unhideWhenUsed/>
    <w:rsid w:val="00E943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putados.gob.mx/LeyesBiblio/pdf/LGPGIR.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dalyc.org/pdf/4262/426239577003.pdf" TargetMode="External"/><Relationship Id="rId12" Type="http://schemas.openxmlformats.org/officeDocument/2006/relationships/hyperlink" Target="https://unfccc.int/es/acerca-de-las-ndc/el-acuerdo-de-par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toluca.gob.mx/tolcomsoc-227-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nep-org.translate.goog/ozonaction/who-we-are/about-montreal-protocol?_x_tr_sl=en&amp;_x_tr_tl=es&amp;_x_tr_hl=es&amp;_x_tr_pto=tc" TargetMode="External"/><Relationship Id="rId4" Type="http://schemas.openxmlformats.org/officeDocument/2006/relationships/webSettings" Target="webSettings.xml"/><Relationship Id="rId9" Type="http://schemas.openxmlformats.org/officeDocument/2006/relationships/hyperlink" Target="https://grupogisa.mx/instituciones-en-mexico-que-regulan-la-gestion-de-residuo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1271</TotalTime>
  <Pages>31</Pages>
  <Words>12239</Words>
  <Characters>67317</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Guadalupe Delgadillo Guzman</dc:creator>
  <cp:keywords/>
  <dc:description/>
  <cp:lastModifiedBy>Alicia Santillán</cp:lastModifiedBy>
  <cp:revision>6</cp:revision>
  <dcterms:created xsi:type="dcterms:W3CDTF">2025-06-26T23:38:00Z</dcterms:created>
  <dcterms:modified xsi:type="dcterms:W3CDTF">2026-03-18T12:24:00Z</dcterms:modified>
</cp:coreProperties>
</file>