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2BD75" w14:textId="27160F26" w:rsidR="00C20023" w:rsidRPr="00CC6967" w:rsidRDefault="00CC6967" w:rsidP="00F853B7">
      <w:pPr>
        <w:spacing w:before="240" w:line="360" w:lineRule="auto"/>
        <w:ind w:left="708" w:hanging="708"/>
        <w:jc w:val="right"/>
        <w:rPr>
          <w:rFonts w:ascii="Times New Roman" w:hAnsi="Times New Roman" w:cs="Times New Roman"/>
          <w:b/>
          <w:bCs/>
          <w:i/>
          <w:iCs/>
          <w:color w:val="222222"/>
          <w:sz w:val="24"/>
          <w:szCs w:val="24"/>
          <w:shd w:val="clear" w:color="auto" w:fill="FFFFFF"/>
        </w:rPr>
      </w:pPr>
      <w:r w:rsidRPr="00CC6967">
        <w:rPr>
          <w:rFonts w:ascii="Times New Roman" w:hAnsi="Times New Roman" w:cs="Times New Roman"/>
          <w:b/>
          <w:bCs/>
          <w:i/>
          <w:iCs/>
          <w:color w:val="222222"/>
          <w:sz w:val="24"/>
          <w:szCs w:val="24"/>
          <w:shd w:val="clear" w:color="auto" w:fill="FFFFFF"/>
        </w:rPr>
        <w:t>https://doi.org/10.23913/ricsh.v14i28.377</w:t>
      </w:r>
    </w:p>
    <w:p w14:paraId="5B9EBE80" w14:textId="4E9F7B29" w:rsidR="00C20023" w:rsidRPr="00C20023" w:rsidRDefault="00C20023" w:rsidP="00C20023">
      <w:pPr>
        <w:spacing w:before="240" w:line="360" w:lineRule="auto"/>
        <w:jc w:val="right"/>
        <w:rPr>
          <w:rFonts w:ascii="Times New Roman" w:hAnsi="Times New Roman" w:cs="Times New Roman"/>
          <w:b/>
          <w:bCs/>
          <w:sz w:val="28"/>
          <w:szCs w:val="28"/>
        </w:rPr>
      </w:pPr>
      <w:r w:rsidRPr="00C20023">
        <w:rPr>
          <w:rFonts w:ascii="Times New Roman" w:hAnsi="Times New Roman" w:cs="Times New Roman"/>
          <w:b/>
          <w:bCs/>
          <w:i/>
          <w:iCs/>
          <w:color w:val="222222"/>
          <w:sz w:val="24"/>
          <w:szCs w:val="24"/>
          <w:shd w:val="clear" w:color="auto" w:fill="FFFFFF"/>
        </w:rPr>
        <w:t>Artículos científicos</w:t>
      </w:r>
    </w:p>
    <w:p w14:paraId="72259CA8" w14:textId="7308E943" w:rsidR="000768AF" w:rsidRPr="00C20023" w:rsidRDefault="00540C8B" w:rsidP="00C20023">
      <w:pPr>
        <w:spacing w:after="0" w:line="276" w:lineRule="auto"/>
        <w:jc w:val="right"/>
        <w:rPr>
          <w:rFonts w:ascii="Calibri" w:eastAsia="Calibri" w:hAnsi="Calibri" w:cs="Calibri"/>
          <w:b/>
          <w:bCs/>
          <w:color w:val="000000"/>
          <w:kern w:val="0"/>
          <w:sz w:val="32"/>
          <w:szCs w:val="32"/>
          <w:u w:color="000000"/>
          <w:lang w:val="es-ES" w:eastAsia="es-MX"/>
          <w14:ligatures w14:val="none"/>
        </w:rPr>
      </w:pPr>
      <w:r w:rsidRPr="00C20023">
        <w:rPr>
          <w:rFonts w:ascii="Calibri" w:eastAsia="Calibri" w:hAnsi="Calibri" w:cs="Calibri"/>
          <w:b/>
          <w:bCs/>
          <w:color w:val="000000"/>
          <w:kern w:val="0"/>
          <w:sz w:val="32"/>
          <w:szCs w:val="32"/>
          <w:u w:color="000000"/>
          <w:lang w:val="es-ES" w:eastAsia="es-MX"/>
          <w14:ligatures w14:val="none"/>
        </w:rPr>
        <w:t xml:space="preserve">Productores agrícolas en reconversión productiva en el </w:t>
      </w:r>
      <w:r w:rsidR="006435F0" w:rsidRPr="00C20023">
        <w:rPr>
          <w:rFonts w:ascii="Calibri" w:eastAsia="Calibri" w:hAnsi="Calibri" w:cs="Calibri"/>
          <w:b/>
          <w:bCs/>
          <w:color w:val="000000"/>
          <w:kern w:val="0"/>
          <w:sz w:val="32"/>
          <w:szCs w:val="32"/>
          <w:u w:color="000000"/>
          <w:lang w:val="es-ES" w:eastAsia="es-MX"/>
          <w14:ligatures w14:val="none"/>
        </w:rPr>
        <w:t xml:space="preserve">municipio de </w:t>
      </w:r>
      <w:proofErr w:type="spellStart"/>
      <w:r w:rsidR="006435F0" w:rsidRPr="00C20023">
        <w:rPr>
          <w:rFonts w:ascii="Calibri" w:eastAsia="Calibri" w:hAnsi="Calibri" w:cs="Calibri"/>
          <w:b/>
          <w:bCs/>
          <w:color w:val="000000"/>
          <w:kern w:val="0"/>
          <w:sz w:val="32"/>
          <w:szCs w:val="32"/>
          <w:u w:color="000000"/>
          <w:lang w:val="es-ES" w:eastAsia="es-MX"/>
          <w14:ligatures w14:val="none"/>
        </w:rPr>
        <w:t>Atltzayanca</w:t>
      </w:r>
      <w:proofErr w:type="spellEnd"/>
      <w:r w:rsidR="006435F0" w:rsidRPr="00C20023">
        <w:rPr>
          <w:rFonts w:ascii="Calibri" w:eastAsia="Calibri" w:hAnsi="Calibri" w:cs="Calibri"/>
          <w:b/>
          <w:bCs/>
          <w:color w:val="000000"/>
          <w:kern w:val="0"/>
          <w:sz w:val="32"/>
          <w:szCs w:val="32"/>
          <w:u w:color="000000"/>
          <w:lang w:val="es-ES" w:eastAsia="es-MX"/>
          <w14:ligatures w14:val="none"/>
        </w:rPr>
        <w:t>, Tlaxcala</w:t>
      </w:r>
    </w:p>
    <w:p w14:paraId="48F66EBB" w14:textId="0D12B29C" w:rsidR="00D923EC" w:rsidRPr="00CC6967" w:rsidRDefault="00C20023" w:rsidP="00C20023">
      <w:pPr>
        <w:spacing w:after="0" w:line="276" w:lineRule="auto"/>
        <w:jc w:val="right"/>
        <w:rPr>
          <w:rFonts w:ascii="Calibri" w:eastAsia="Calibri" w:hAnsi="Calibri" w:cs="Calibri"/>
          <w:b/>
          <w:bCs/>
          <w:i/>
          <w:iCs/>
          <w:color w:val="000000"/>
          <w:kern w:val="0"/>
          <w:sz w:val="28"/>
          <w:szCs w:val="28"/>
          <w:u w:color="000000"/>
          <w:lang w:val="en-US" w:eastAsia="es-MX"/>
          <w14:ligatures w14:val="none"/>
        </w:rPr>
      </w:pPr>
      <w:r w:rsidRPr="00CC6967">
        <w:rPr>
          <w:rFonts w:ascii="Calibri" w:eastAsia="Calibri" w:hAnsi="Calibri" w:cs="Calibri"/>
          <w:b/>
          <w:bCs/>
          <w:i/>
          <w:iCs/>
          <w:color w:val="000000"/>
          <w:kern w:val="0"/>
          <w:sz w:val="28"/>
          <w:szCs w:val="28"/>
          <w:u w:color="000000"/>
          <w:lang w:val="en-US" w:eastAsia="es-MX"/>
          <w14:ligatures w14:val="none"/>
        </w:rPr>
        <w:br/>
      </w:r>
      <w:r w:rsidR="0003613B" w:rsidRPr="00CC6967">
        <w:rPr>
          <w:rFonts w:ascii="Calibri" w:eastAsia="Calibri" w:hAnsi="Calibri" w:cs="Calibri"/>
          <w:b/>
          <w:bCs/>
          <w:i/>
          <w:iCs/>
          <w:color w:val="000000"/>
          <w:kern w:val="0"/>
          <w:sz w:val="28"/>
          <w:szCs w:val="28"/>
          <w:u w:color="000000"/>
          <w:lang w:val="en-US" w:eastAsia="es-MX"/>
          <w14:ligatures w14:val="none"/>
        </w:rPr>
        <w:t xml:space="preserve">Agricultural producers undergoing productive reconversion in the municipality of </w:t>
      </w:r>
      <w:proofErr w:type="spellStart"/>
      <w:r w:rsidR="0003613B" w:rsidRPr="00CC6967">
        <w:rPr>
          <w:rFonts w:ascii="Calibri" w:eastAsia="Calibri" w:hAnsi="Calibri" w:cs="Calibri"/>
          <w:b/>
          <w:bCs/>
          <w:i/>
          <w:iCs/>
          <w:color w:val="000000"/>
          <w:kern w:val="0"/>
          <w:sz w:val="28"/>
          <w:szCs w:val="28"/>
          <w:u w:color="000000"/>
          <w:lang w:val="en-US" w:eastAsia="es-MX"/>
          <w14:ligatures w14:val="none"/>
        </w:rPr>
        <w:t>Atltzayanca</w:t>
      </w:r>
      <w:proofErr w:type="spellEnd"/>
      <w:r w:rsidR="0003613B" w:rsidRPr="00CC6967">
        <w:rPr>
          <w:rFonts w:ascii="Calibri" w:eastAsia="Calibri" w:hAnsi="Calibri" w:cs="Calibri"/>
          <w:b/>
          <w:bCs/>
          <w:i/>
          <w:iCs/>
          <w:color w:val="000000"/>
          <w:kern w:val="0"/>
          <w:sz w:val="28"/>
          <w:szCs w:val="28"/>
          <w:u w:color="000000"/>
          <w:lang w:val="en-US" w:eastAsia="es-MX"/>
          <w14:ligatures w14:val="none"/>
        </w:rPr>
        <w:t>, Tlaxcala</w:t>
      </w:r>
    </w:p>
    <w:p w14:paraId="554C551C" w14:textId="215AB04A" w:rsidR="00C20023" w:rsidRPr="00C20023" w:rsidRDefault="00C20023" w:rsidP="00C20023">
      <w:pPr>
        <w:spacing w:after="0" w:line="276" w:lineRule="auto"/>
        <w:jc w:val="right"/>
        <w:rPr>
          <w:rFonts w:ascii="Calibri" w:eastAsia="Calibri" w:hAnsi="Calibri" w:cs="Calibri"/>
          <w:b/>
          <w:bCs/>
          <w:i/>
          <w:iCs/>
          <w:color w:val="000000"/>
          <w:kern w:val="0"/>
          <w:sz w:val="28"/>
          <w:szCs w:val="28"/>
          <w:u w:color="000000"/>
          <w:lang w:val="es-ES" w:eastAsia="es-MX"/>
          <w14:ligatures w14:val="none"/>
        </w:rPr>
      </w:pPr>
      <w:r w:rsidRPr="00CC6967">
        <w:rPr>
          <w:rFonts w:ascii="Calibri" w:eastAsia="Calibri" w:hAnsi="Calibri" w:cs="Calibri"/>
          <w:b/>
          <w:bCs/>
          <w:i/>
          <w:iCs/>
          <w:color w:val="000000"/>
          <w:kern w:val="0"/>
          <w:sz w:val="28"/>
          <w:szCs w:val="28"/>
          <w:u w:color="000000"/>
          <w:lang w:eastAsia="es-MX"/>
          <w14:ligatures w14:val="none"/>
        </w:rPr>
        <w:br/>
      </w:r>
      <w:proofErr w:type="spellStart"/>
      <w:r w:rsidRPr="00C20023">
        <w:rPr>
          <w:rFonts w:ascii="Calibri" w:eastAsia="Calibri" w:hAnsi="Calibri" w:cs="Calibri"/>
          <w:b/>
          <w:bCs/>
          <w:i/>
          <w:iCs/>
          <w:color w:val="000000"/>
          <w:kern w:val="0"/>
          <w:sz w:val="28"/>
          <w:szCs w:val="28"/>
          <w:u w:color="000000"/>
          <w:lang w:val="es-ES" w:eastAsia="es-MX"/>
          <w14:ligatures w14:val="none"/>
        </w:rPr>
        <w:t>Produtores</w:t>
      </w:r>
      <w:proofErr w:type="spellEnd"/>
      <w:r w:rsidRPr="00C20023">
        <w:rPr>
          <w:rFonts w:ascii="Calibri" w:eastAsia="Calibri" w:hAnsi="Calibri" w:cs="Calibri"/>
          <w:b/>
          <w:bCs/>
          <w:i/>
          <w:iCs/>
          <w:color w:val="000000"/>
          <w:kern w:val="0"/>
          <w:sz w:val="28"/>
          <w:szCs w:val="28"/>
          <w:u w:color="000000"/>
          <w:lang w:val="es-ES" w:eastAsia="es-MX"/>
          <w14:ligatures w14:val="none"/>
        </w:rPr>
        <w:t xml:space="preserve"> agrícolas em </w:t>
      </w:r>
      <w:proofErr w:type="spellStart"/>
      <w:r w:rsidRPr="00C20023">
        <w:rPr>
          <w:rFonts w:ascii="Calibri" w:eastAsia="Calibri" w:hAnsi="Calibri" w:cs="Calibri"/>
          <w:b/>
          <w:bCs/>
          <w:i/>
          <w:iCs/>
          <w:color w:val="000000"/>
          <w:kern w:val="0"/>
          <w:sz w:val="28"/>
          <w:szCs w:val="28"/>
          <w:u w:color="000000"/>
          <w:lang w:val="es-ES" w:eastAsia="es-MX"/>
          <w14:ligatures w14:val="none"/>
        </w:rPr>
        <w:t>reconversão</w:t>
      </w:r>
      <w:proofErr w:type="spellEnd"/>
      <w:r w:rsidRPr="00C20023">
        <w:rPr>
          <w:rFonts w:ascii="Calibri" w:eastAsia="Calibri" w:hAnsi="Calibri" w:cs="Calibri"/>
          <w:b/>
          <w:bCs/>
          <w:i/>
          <w:iCs/>
          <w:color w:val="000000"/>
          <w:kern w:val="0"/>
          <w:sz w:val="28"/>
          <w:szCs w:val="28"/>
          <w:u w:color="000000"/>
          <w:lang w:val="es-ES" w:eastAsia="es-MX"/>
          <w14:ligatures w14:val="none"/>
        </w:rPr>
        <w:t xml:space="preserve"> </w:t>
      </w:r>
      <w:proofErr w:type="spellStart"/>
      <w:r w:rsidRPr="00C20023">
        <w:rPr>
          <w:rFonts w:ascii="Calibri" w:eastAsia="Calibri" w:hAnsi="Calibri" w:cs="Calibri"/>
          <w:b/>
          <w:bCs/>
          <w:i/>
          <w:iCs/>
          <w:color w:val="000000"/>
          <w:kern w:val="0"/>
          <w:sz w:val="28"/>
          <w:szCs w:val="28"/>
          <w:u w:color="000000"/>
          <w:lang w:val="es-ES" w:eastAsia="es-MX"/>
          <w14:ligatures w14:val="none"/>
        </w:rPr>
        <w:t>produtiva</w:t>
      </w:r>
      <w:proofErr w:type="spellEnd"/>
      <w:r w:rsidRPr="00C20023">
        <w:rPr>
          <w:rFonts w:ascii="Calibri" w:eastAsia="Calibri" w:hAnsi="Calibri" w:cs="Calibri"/>
          <w:b/>
          <w:bCs/>
          <w:i/>
          <w:iCs/>
          <w:color w:val="000000"/>
          <w:kern w:val="0"/>
          <w:sz w:val="28"/>
          <w:szCs w:val="28"/>
          <w:u w:color="000000"/>
          <w:lang w:val="es-ES" w:eastAsia="es-MX"/>
          <w14:ligatures w14:val="none"/>
        </w:rPr>
        <w:t xml:space="preserve"> no </w:t>
      </w:r>
      <w:proofErr w:type="spellStart"/>
      <w:r w:rsidRPr="00C20023">
        <w:rPr>
          <w:rFonts w:ascii="Calibri" w:eastAsia="Calibri" w:hAnsi="Calibri" w:cs="Calibri"/>
          <w:b/>
          <w:bCs/>
          <w:i/>
          <w:iCs/>
          <w:color w:val="000000"/>
          <w:kern w:val="0"/>
          <w:sz w:val="28"/>
          <w:szCs w:val="28"/>
          <w:u w:color="000000"/>
          <w:lang w:val="es-ES" w:eastAsia="es-MX"/>
          <w14:ligatures w14:val="none"/>
        </w:rPr>
        <w:t>município</w:t>
      </w:r>
      <w:proofErr w:type="spellEnd"/>
      <w:r w:rsidRPr="00C20023">
        <w:rPr>
          <w:rFonts w:ascii="Calibri" w:eastAsia="Calibri" w:hAnsi="Calibri" w:cs="Calibri"/>
          <w:b/>
          <w:bCs/>
          <w:i/>
          <w:iCs/>
          <w:color w:val="000000"/>
          <w:kern w:val="0"/>
          <w:sz w:val="28"/>
          <w:szCs w:val="28"/>
          <w:u w:color="000000"/>
          <w:lang w:val="es-ES" w:eastAsia="es-MX"/>
          <w14:ligatures w14:val="none"/>
        </w:rPr>
        <w:t xml:space="preserve"> de </w:t>
      </w:r>
      <w:proofErr w:type="spellStart"/>
      <w:r w:rsidRPr="00C20023">
        <w:rPr>
          <w:rFonts w:ascii="Calibri" w:eastAsia="Calibri" w:hAnsi="Calibri" w:cs="Calibri"/>
          <w:b/>
          <w:bCs/>
          <w:i/>
          <w:iCs/>
          <w:color w:val="000000"/>
          <w:kern w:val="0"/>
          <w:sz w:val="28"/>
          <w:szCs w:val="28"/>
          <w:u w:color="000000"/>
          <w:lang w:val="es-ES" w:eastAsia="es-MX"/>
          <w14:ligatures w14:val="none"/>
        </w:rPr>
        <w:t>Atltzayanca</w:t>
      </w:r>
      <w:proofErr w:type="spellEnd"/>
      <w:r w:rsidRPr="00C20023">
        <w:rPr>
          <w:rFonts w:ascii="Calibri" w:eastAsia="Calibri" w:hAnsi="Calibri" w:cs="Calibri"/>
          <w:b/>
          <w:bCs/>
          <w:i/>
          <w:iCs/>
          <w:color w:val="000000"/>
          <w:kern w:val="0"/>
          <w:sz w:val="28"/>
          <w:szCs w:val="28"/>
          <w:u w:color="000000"/>
          <w:lang w:val="es-ES" w:eastAsia="es-MX"/>
          <w14:ligatures w14:val="none"/>
        </w:rPr>
        <w:t>, Tlaxcala</w:t>
      </w:r>
    </w:p>
    <w:p w14:paraId="243D927E" w14:textId="77777777" w:rsidR="002F1098" w:rsidRPr="00CC6967" w:rsidRDefault="002F1098" w:rsidP="002E1EDF">
      <w:pPr>
        <w:spacing w:after="0" w:line="360" w:lineRule="auto"/>
        <w:jc w:val="center"/>
        <w:rPr>
          <w:rFonts w:ascii="Times New Roman" w:hAnsi="Times New Roman" w:cs="Times New Roman"/>
          <w:b/>
          <w:bCs/>
          <w:sz w:val="24"/>
          <w:szCs w:val="24"/>
        </w:rPr>
      </w:pPr>
    </w:p>
    <w:p w14:paraId="69BE6F28" w14:textId="4B177A23" w:rsidR="002E1EDF" w:rsidRPr="00C20023" w:rsidRDefault="002E1EDF" w:rsidP="00C20023">
      <w:pPr>
        <w:spacing w:after="0" w:line="276" w:lineRule="auto"/>
        <w:jc w:val="right"/>
        <w:rPr>
          <w:rFonts w:cstheme="minorHAnsi"/>
          <w:b/>
          <w:bCs/>
          <w:sz w:val="24"/>
          <w:szCs w:val="24"/>
        </w:rPr>
      </w:pPr>
      <w:r w:rsidRPr="00C20023">
        <w:rPr>
          <w:rFonts w:cstheme="minorHAnsi"/>
          <w:b/>
          <w:bCs/>
          <w:sz w:val="24"/>
          <w:szCs w:val="24"/>
        </w:rPr>
        <w:t xml:space="preserve">Armando </w:t>
      </w:r>
      <w:proofErr w:type="spellStart"/>
      <w:r w:rsidRPr="00C20023">
        <w:rPr>
          <w:rFonts w:cstheme="minorHAnsi"/>
          <w:b/>
          <w:bCs/>
          <w:sz w:val="24"/>
          <w:szCs w:val="24"/>
        </w:rPr>
        <w:t>Volterrani</w:t>
      </w:r>
      <w:proofErr w:type="spellEnd"/>
      <w:r w:rsidRPr="00C20023">
        <w:rPr>
          <w:rFonts w:cstheme="minorHAnsi"/>
          <w:b/>
          <w:bCs/>
          <w:sz w:val="24"/>
          <w:szCs w:val="24"/>
        </w:rPr>
        <w:t xml:space="preserve"> </w:t>
      </w:r>
      <w:proofErr w:type="spellStart"/>
      <w:r w:rsidRPr="00C20023">
        <w:rPr>
          <w:rFonts w:cstheme="minorHAnsi"/>
          <w:b/>
          <w:bCs/>
          <w:sz w:val="24"/>
          <w:szCs w:val="24"/>
        </w:rPr>
        <w:t>Trentadue</w:t>
      </w:r>
      <w:proofErr w:type="spellEnd"/>
    </w:p>
    <w:p w14:paraId="3F15FB50" w14:textId="3141052A" w:rsidR="00315C8C" w:rsidRDefault="00315C8C" w:rsidP="00C20023">
      <w:pPr>
        <w:spacing w:after="0" w:line="276" w:lineRule="auto"/>
        <w:jc w:val="right"/>
        <w:rPr>
          <w:rFonts w:ascii="Times New Roman" w:hAnsi="Times New Roman" w:cs="Times New Roman"/>
          <w:sz w:val="24"/>
          <w:szCs w:val="24"/>
        </w:rPr>
      </w:pPr>
      <w:r w:rsidRPr="00C20023">
        <w:rPr>
          <w:rFonts w:ascii="Times New Roman" w:hAnsi="Times New Roman" w:cs="Times New Roman"/>
          <w:sz w:val="24"/>
          <w:szCs w:val="24"/>
        </w:rPr>
        <w:t>El Colegio de Tlaxcala A. C.</w:t>
      </w:r>
      <w:r w:rsidR="00C20023" w:rsidRPr="00C20023">
        <w:rPr>
          <w:rFonts w:ascii="Times New Roman" w:hAnsi="Times New Roman" w:cs="Times New Roman"/>
          <w:sz w:val="24"/>
          <w:szCs w:val="24"/>
        </w:rPr>
        <w:t>, México</w:t>
      </w:r>
    </w:p>
    <w:p w14:paraId="46C7BBF9" w14:textId="77777777" w:rsidR="00C20023" w:rsidRPr="00C20023" w:rsidRDefault="00C20023" w:rsidP="00C20023">
      <w:pPr>
        <w:spacing w:after="0" w:line="276" w:lineRule="auto"/>
        <w:jc w:val="right"/>
        <w:rPr>
          <w:rFonts w:cstheme="minorHAnsi"/>
          <w:color w:val="EE0000"/>
          <w:sz w:val="24"/>
          <w:szCs w:val="24"/>
        </w:rPr>
      </w:pPr>
      <w:r w:rsidRPr="00C20023">
        <w:rPr>
          <w:rFonts w:cstheme="minorHAnsi"/>
          <w:color w:val="EE0000"/>
          <w:sz w:val="24"/>
          <w:szCs w:val="24"/>
        </w:rPr>
        <w:t>armandobambino@gmail.com</w:t>
      </w:r>
    </w:p>
    <w:p w14:paraId="713CBF18" w14:textId="3D7821D3" w:rsidR="00C20023" w:rsidRPr="00C20023" w:rsidRDefault="00C20023" w:rsidP="00C20023">
      <w:pPr>
        <w:spacing w:after="0" w:line="276" w:lineRule="auto"/>
        <w:jc w:val="right"/>
        <w:rPr>
          <w:sz w:val="24"/>
          <w:szCs w:val="24"/>
        </w:rPr>
      </w:pPr>
      <w:r w:rsidRPr="00C20023">
        <w:rPr>
          <w:rFonts w:ascii="Times New Roman" w:hAnsi="Times New Roman" w:cs="Times New Roman"/>
          <w:sz w:val="24"/>
          <w:szCs w:val="24"/>
        </w:rPr>
        <w:t>https://orcid.org/0009-0009-3631-817X</w:t>
      </w:r>
    </w:p>
    <w:p w14:paraId="6821BC2B" w14:textId="77777777" w:rsidR="00C20023" w:rsidRDefault="00C20023" w:rsidP="00C20023">
      <w:pPr>
        <w:spacing w:after="0" w:line="276" w:lineRule="auto"/>
        <w:jc w:val="right"/>
        <w:rPr>
          <w:rFonts w:ascii="Times New Roman" w:hAnsi="Times New Roman" w:cs="Times New Roman"/>
        </w:rPr>
      </w:pPr>
    </w:p>
    <w:p w14:paraId="429116F0" w14:textId="3F0F3CE1" w:rsidR="002E1EDF" w:rsidRPr="00C20023" w:rsidRDefault="002E1EDF" w:rsidP="00C20023">
      <w:pPr>
        <w:spacing w:after="0" w:line="276" w:lineRule="auto"/>
        <w:jc w:val="right"/>
        <w:rPr>
          <w:rFonts w:cstheme="minorHAnsi"/>
          <w:b/>
          <w:bCs/>
          <w:sz w:val="24"/>
          <w:szCs w:val="24"/>
        </w:rPr>
      </w:pPr>
      <w:r w:rsidRPr="00C20023">
        <w:rPr>
          <w:rFonts w:cstheme="minorHAnsi"/>
          <w:b/>
          <w:bCs/>
          <w:sz w:val="24"/>
          <w:szCs w:val="24"/>
        </w:rPr>
        <w:t>José Luis Carmona Silva</w:t>
      </w:r>
    </w:p>
    <w:p w14:paraId="3001E45B" w14:textId="5778A6F3" w:rsidR="00315C8C" w:rsidRDefault="00315C8C" w:rsidP="00C20023">
      <w:pPr>
        <w:spacing w:after="0" w:line="276" w:lineRule="auto"/>
        <w:jc w:val="right"/>
        <w:rPr>
          <w:rFonts w:ascii="Times New Roman" w:hAnsi="Times New Roman" w:cs="Times New Roman"/>
          <w:sz w:val="24"/>
          <w:szCs w:val="24"/>
        </w:rPr>
      </w:pPr>
      <w:r w:rsidRPr="00C20023">
        <w:rPr>
          <w:rFonts w:ascii="Times New Roman" w:hAnsi="Times New Roman" w:cs="Times New Roman"/>
          <w:sz w:val="24"/>
          <w:szCs w:val="24"/>
        </w:rPr>
        <w:t>Benemérita Universidad Autónoma de Puebla</w:t>
      </w:r>
      <w:r w:rsidR="00C20023" w:rsidRPr="00C20023">
        <w:rPr>
          <w:rFonts w:ascii="Times New Roman" w:hAnsi="Times New Roman" w:cs="Times New Roman"/>
          <w:sz w:val="24"/>
          <w:szCs w:val="24"/>
        </w:rPr>
        <w:t>, México</w:t>
      </w:r>
    </w:p>
    <w:p w14:paraId="106CF200" w14:textId="77777777" w:rsidR="00C20023" w:rsidRPr="00C20023" w:rsidRDefault="00C20023" w:rsidP="00C20023">
      <w:pPr>
        <w:spacing w:after="0" w:line="276" w:lineRule="auto"/>
        <w:jc w:val="right"/>
        <w:rPr>
          <w:rFonts w:cstheme="minorHAnsi"/>
          <w:color w:val="EE0000"/>
          <w:sz w:val="24"/>
          <w:szCs w:val="24"/>
        </w:rPr>
      </w:pPr>
      <w:r w:rsidRPr="00C20023">
        <w:rPr>
          <w:rFonts w:cstheme="minorHAnsi"/>
          <w:color w:val="EE0000"/>
          <w:sz w:val="24"/>
          <w:szCs w:val="24"/>
        </w:rPr>
        <w:t>jluiscarmona78@gmail.com</w:t>
      </w:r>
    </w:p>
    <w:p w14:paraId="58BF10A0" w14:textId="77777777" w:rsidR="00C20023" w:rsidRPr="00C20023" w:rsidRDefault="00C20023" w:rsidP="00C20023">
      <w:pPr>
        <w:spacing w:after="0" w:line="276" w:lineRule="auto"/>
        <w:jc w:val="right"/>
        <w:rPr>
          <w:rFonts w:ascii="Times New Roman" w:hAnsi="Times New Roman" w:cs="Times New Roman"/>
          <w:sz w:val="24"/>
          <w:szCs w:val="24"/>
        </w:rPr>
      </w:pPr>
      <w:r w:rsidRPr="00C20023">
        <w:rPr>
          <w:rFonts w:ascii="Times New Roman" w:hAnsi="Times New Roman" w:cs="Times New Roman"/>
          <w:sz w:val="24"/>
          <w:szCs w:val="24"/>
        </w:rPr>
        <w:t>https://orcid.org/0000-0002-0858-2792</w:t>
      </w:r>
    </w:p>
    <w:p w14:paraId="718A111A" w14:textId="77777777" w:rsidR="00C20023" w:rsidRDefault="00C20023" w:rsidP="00C20023">
      <w:pPr>
        <w:spacing w:after="0" w:line="276" w:lineRule="auto"/>
        <w:jc w:val="right"/>
        <w:rPr>
          <w:rFonts w:ascii="Times New Roman" w:hAnsi="Times New Roman" w:cs="Times New Roman"/>
        </w:rPr>
      </w:pPr>
    </w:p>
    <w:p w14:paraId="271D4E24" w14:textId="01FEE997" w:rsidR="002E1EDF" w:rsidRPr="00C20023" w:rsidRDefault="002E1EDF" w:rsidP="00C20023">
      <w:pPr>
        <w:spacing w:after="0" w:line="276" w:lineRule="auto"/>
        <w:jc w:val="right"/>
        <w:rPr>
          <w:rFonts w:cstheme="minorHAnsi"/>
          <w:b/>
          <w:bCs/>
          <w:sz w:val="24"/>
          <w:szCs w:val="24"/>
        </w:rPr>
      </w:pPr>
      <w:r w:rsidRPr="00C20023">
        <w:rPr>
          <w:rFonts w:cstheme="minorHAnsi"/>
          <w:b/>
          <w:bCs/>
          <w:sz w:val="24"/>
          <w:szCs w:val="24"/>
        </w:rPr>
        <w:t>Zoila López Cadena</w:t>
      </w:r>
    </w:p>
    <w:p w14:paraId="6382C688" w14:textId="77777777" w:rsidR="00C20023" w:rsidRDefault="00C20023" w:rsidP="00C20023">
      <w:pPr>
        <w:spacing w:after="0" w:line="276" w:lineRule="auto"/>
        <w:jc w:val="right"/>
        <w:rPr>
          <w:rFonts w:ascii="Times New Roman" w:hAnsi="Times New Roman" w:cs="Times New Roman"/>
        </w:rPr>
      </w:pPr>
      <w:r w:rsidRPr="00C20023">
        <w:rPr>
          <w:rFonts w:ascii="Times New Roman" w:hAnsi="Times New Roman" w:cs="Times New Roman"/>
          <w:sz w:val="24"/>
          <w:szCs w:val="24"/>
        </w:rPr>
        <w:t>Benemérita Universidad Autónoma de Puebla, México</w:t>
      </w:r>
      <w:r w:rsidRPr="00C20023">
        <w:rPr>
          <w:rFonts w:ascii="Times New Roman" w:hAnsi="Times New Roman" w:cs="Times New Roman"/>
        </w:rPr>
        <w:t xml:space="preserve"> </w:t>
      </w:r>
    </w:p>
    <w:p w14:paraId="2B0742B9" w14:textId="77777777" w:rsidR="00C20023" w:rsidRPr="00C20023" w:rsidRDefault="00C20023" w:rsidP="00C20023">
      <w:pPr>
        <w:spacing w:after="0" w:line="276" w:lineRule="auto"/>
        <w:jc w:val="right"/>
        <w:rPr>
          <w:rFonts w:cstheme="minorHAnsi"/>
          <w:color w:val="EE0000"/>
          <w:sz w:val="24"/>
          <w:szCs w:val="24"/>
        </w:rPr>
      </w:pPr>
      <w:proofErr w:type="gramStart"/>
      <w:r w:rsidRPr="00C20023">
        <w:rPr>
          <w:rFonts w:cstheme="minorHAnsi"/>
          <w:color w:val="EE0000"/>
          <w:sz w:val="24"/>
          <w:szCs w:val="24"/>
        </w:rPr>
        <w:t>zoila.lópez</w:t>
      </w:r>
      <w:proofErr w:type="gramEnd"/>
      <w:r w:rsidRPr="00C20023">
        <w:rPr>
          <w:rFonts w:cstheme="minorHAnsi"/>
          <w:color w:val="EE0000"/>
          <w:sz w:val="24"/>
          <w:szCs w:val="24"/>
        </w:rPr>
        <w:t>@correo.buap.mx</w:t>
      </w:r>
    </w:p>
    <w:p w14:paraId="5CECD453" w14:textId="24EA4485" w:rsidR="00C20023" w:rsidRPr="00C20023" w:rsidRDefault="00C20023" w:rsidP="00C20023">
      <w:pPr>
        <w:spacing w:after="0" w:line="276" w:lineRule="auto"/>
        <w:jc w:val="right"/>
        <w:rPr>
          <w:sz w:val="24"/>
          <w:szCs w:val="24"/>
        </w:rPr>
      </w:pPr>
      <w:r w:rsidRPr="00C20023">
        <w:rPr>
          <w:rFonts w:ascii="Times New Roman" w:hAnsi="Times New Roman" w:cs="Times New Roman"/>
          <w:sz w:val="24"/>
          <w:szCs w:val="24"/>
        </w:rPr>
        <w:t>https://orcid.org/0000-0001-9744-5361</w:t>
      </w:r>
    </w:p>
    <w:p w14:paraId="5959966E" w14:textId="77777777" w:rsidR="00C20023" w:rsidRDefault="00C20023" w:rsidP="00315C8C">
      <w:pPr>
        <w:spacing w:after="0" w:line="140" w:lineRule="atLeast"/>
        <w:jc w:val="right"/>
        <w:rPr>
          <w:rFonts w:ascii="Times New Roman" w:hAnsi="Times New Roman" w:cs="Times New Roman"/>
        </w:rPr>
      </w:pPr>
    </w:p>
    <w:p w14:paraId="490AD9DC" w14:textId="77777777" w:rsidR="00315C8C" w:rsidRDefault="00315C8C" w:rsidP="002E1EDF">
      <w:pPr>
        <w:spacing w:after="0" w:line="140" w:lineRule="atLeast"/>
        <w:jc w:val="right"/>
        <w:rPr>
          <w:rFonts w:ascii="Times New Roman" w:hAnsi="Times New Roman" w:cs="Times New Roman"/>
        </w:rPr>
      </w:pPr>
    </w:p>
    <w:p w14:paraId="3AFE4B00" w14:textId="77777777" w:rsidR="00CC6967" w:rsidRDefault="00CC6967" w:rsidP="002E1EDF">
      <w:pPr>
        <w:spacing w:after="0" w:line="140" w:lineRule="atLeast"/>
        <w:jc w:val="right"/>
        <w:rPr>
          <w:rFonts w:ascii="Times New Roman" w:hAnsi="Times New Roman" w:cs="Times New Roman"/>
        </w:rPr>
      </w:pPr>
    </w:p>
    <w:p w14:paraId="57F98599" w14:textId="77777777" w:rsidR="00CC6967" w:rsidRDefault="00CC6967" w:rsidP="002E1EDF">
      <w:pPr>
        <w:spacing w:after="0" w:line="140" w:lineRule="atLeast"/>
        <w:jc w:val="right"/>
        <w:rPr>
          <w:rFonts w:ascii="Times New Roman" w:hAnsi="Times New Roman" w:cs="Times New Roman"/>
        </w:rPr>
      </w:pPr>
    </w:p>
    <w:p w14:paraId="5007E7A2" w14:textId="77777777" w:rsidR="00CC6967" w:rsidRDefault="00CC6967" w:rsidP="002E1EDF">
      <w:pPr>
        <w:spacing w:after="0" w:line="140" w:lineRule="atLeast"/>
        <w:jc w:val="right"/>
        <w:rPr>
          <w:rFonts w:ascii="Times New Roman" w:hAnsi="Times New Roman" w:cs="Times New Roman"/>
        </w:rPr>
      </w:pPr>
    </w:p>
    <w:p w14:paraId="7F7C72F6" w14:textId="77777777" w:rsidR="00CC6967" w:rsidRDefault="00CC6967" w:rsidP="002E1EDF">
      <w:pPr>
        <w:spacing w:after="0" w:line="140" w:lineRule="atLeast"/>
        <w:jc w:val="right"/>
        <w:rPr>
          <w:rFonts w:ascii="Times New Roman" w:hAnsi="Times New Roman" w:cs="Times New Roman"/>
        </w:rPr>
      </w:pPr>
    </w:p>
    <w:p w14:paraId="67F67457" w14:textId="77777777" w:rsidR="00CC6967" w:rsidRDefault="00CC6967" w:rsidP="002E1EDF">
      <w:pPr>
        <w:spacing w:after="0" w:line="140" w:lineRule="atLeast"/>
        <w:jc w:val="right"/>
        <w:rPr>
          <w:rFonts w:ascii="Times New Roman" w:hAnsi="Times New Roman" w:cs="Times New Roman"/>
        </w:rPr>
      </w:pPr>
    </w:p>
    <w:p w14:paraId="6FE2DDF7" w14:textId="77777777" w:rsidR="00CC6967" w:rsidRDefault="00CC6967" w:rsidP="002E1EDF">
      <w:pPr>
        <w:spacing w:after="0" w:line="140" w:lineRule="atLeast"/>
        <w:jc w:val="right"/>
        <w:rPr>
          <w:rFonts w:ascii="Times New Roman" w:hAnsi="Times New Roman" w:cs="Times New Roman"/>
        </w:rPr>
      </w:pPr>
    </w:p>
    <w:p w14:paraId="205B927D" w14:textId="77777777" w:rsidR="00CC6967" w:rsidRDefault="00CC6967" w:rsidP="002E1EDF">
      <w:pPr>
        <w:spacing w:after="0" w:line="140" w:lineRule="atLeast"/>
        <w:jc w:val="right"/>
        <w:rPr>
          <w:rFonts w:ascii="Times New Roman" w:hAnsi="Times New Roman" w:cs="Times New Roman"/>
        </w:rPr>
      </w:pPr>
    </w:p>
    <w:p w14:paraId="14B97ECE" w14:textId="77777777" w:rsidR="00CC6967" w:rsidRDefault="00CC6967" w:rsidP="002E1EDF">
      <w:pPr>
        <w:spacing w:after="0" w:line="140" w:lineRule="atLeast"/>
        <w:jc w:val="right"/>
        <w:rPr>
          <w:rFonts w:ascii="Times New Roman" w:hAnsi="Times New Roman" w:cs="Times New Roman"/>
        </w:rPr>
      </w:pPr>
    </w:p>
    <w:p w14:paraId="2F1F9A3F" w14:textId="77777777" w:rsidR="00CC6967" w:rsidRDefault="00CC6967" w:rsidP="002E1EDF">
      <w:pPr>
        <w:spacing w:after="0" w:line="140" w:lineRule="atLeast"/>
        <w:jc w:val="right"/>
        <w:rPr>
          <w:rFonts w:ascii="Times New Roman" w:hAnsi="Times New Roman" w:cs="Times New Roman"/>
        </w:rPr>
      </w:pPr>
    </w:p>
    <w:p w14:paraId="7BF33AE9" w14:textId="77777777" w:rsidR="00CC6967" w:rsidRDefault="00CC6967" w:rsidP="002E1EDF">
      <w:pPr>
        <w:spacing w:after="0" w:line="140" w:lineRule="atLeast"/>
        <w:jc w:val="right"/>
        <w:rPr>
          <w:rFonts w:ascii="Times New Roman" w:hAnsi="Times New Roman" w:cs="Times New Roman"/>
        </w:rPr>
      </w:pPr>
    </w:p>
    <w:p w14:paraId="426C5EF5" w14:textId="77777777" w:rsidR="00CC6967" w:rsidRDefault="00CC6967" w:rsidP="002E1EDF">
      <w:pPr>
        <w:spacing w:after="0" w:line="140" w:lineRule="atLeast"/>
        <w:jc w:val="right"/>
        <w:rPr>
          <w:rFonts w:ascii="Times New Roman" w:hAnsi="Times New Roman" w:cs="Times New Roman"/>
        </w:rPr>
      </w:pPr>
    </w:p>
    <w:p w14:paraId="22F8E369" w14:textId="77777777" w:rsidR="00CC6967" w:rsidRDefault="00CC6967" w:rsidP="002E1EDF">
      <w:pPr>
        <w:spacing w:after="0" w:line="140" w:lineRule="atLeast"/>
        <w:jc w:val="right"/>
        <w:rPr>
          <w:rFonts w:ascii="Times New Roman" w:hAnsi="Times New Roman" w:cs="Times New Roman"/>
        </w:rPr>
      </w:pPr>
    </w:p>
    <w:p w14:paraId="3F5E8EA6" w14:textId="77777777" w:rsidR="00CC6967" w:rsidRDefault="00CC6967" w:rsidP="002E1EDF">
      <w:pPr>
        <w:spacing w:after="0" w:line="140" w:lineRule="atLeast"/>
        <w:jc w:val="right"/>
        <w:rPr>
          <w:rFonts w:ascii="Times New Roman" w:hAnsi="Times New Roman" w:cs="Times New Roman"/>
        </w:rPr>
      </w:pPr>
    </w:p>
    <w:p w14:paraId="7A460AEC" w14:textId="6929AC49" w:rsidR="008048EE" w:rsidRPr="00C20023" w:rsidRDefault="006435F0" w:rsidP="00EC758D">
      <w:pPr>
        <w:spacing w:after="0" w:line="360" w:lineRule="auto"/>
        <w:rPr>
          <w:rFonts w:cstheme="minorHAnsi"/>
          <w:sz w:val="28"/>
          <w:szCs w:val="28"/>
        </w:rPr>
      </w:pPr>
      <w:r w:rsidRPr="00C20023">
        <w:rPr>
          <w:rFonts w:cstheme="minorHAnsi"/>
          <w:b/>
          <w:bCs/>
          <w:sz w:val="28"/>
          <w:szCs w:val="28"/>
        </w:rPr>
        <w:lastRenderedPageBreak/>
        <w:t>Resumen</w:t>
      </w:r>
    </w:p>
    <w:p w14:paraId="21227D83" w14:textId="5C5D3294" w:rsidR="006435F0" w:rsidRDefault="006435F0" w:rsidP="00075B87">
      <w:pPr>
        <w:spacing w:after="0" w:line="360" w:lineRule="auto"/>
        <w:jc w:val="both"/>
        <w:rPr>
          <w:rFonts w:ascii="Times New Roman" w:hAnsi="Times New Roman" w:cs="Times New Roman"/>
          <w:sz w:val="24"/>
          <w:szCs w:val="24"/>
        </w:rPr>
      </w:pPr>
      <w:r w:rsidRPr="006435F0">
        <w:rPr>
          <w:rFonts w:ascii="Times New Roman" w:hAnsi="Times New Roman" w:cs="Times New Roman"/>
          <w:sz w:val="24"/>
          <w:szCs w:val="24"/>
        </w:rPr>
        <w:t>En México la agricultura orgánica se vincula mayormente a pequeños agricultores</w:t>
      </w:r>
      <w:r>
        <w:rPr>
          <w:rFonts w:ascii="Times New Roman" w:hAnsi="Times New Roman" w:cs="Times New Roman"/>
          <w:sz w:val="24"/>
          <w:szCs w:val="24"/>
        </w:rPr>
        <w:t xml:space="preserve">. </w:t>
      </w:r>
      <w:r w:rsidRPr="006435F0">
        <w:rPr>
          <w:rFonts w:ascii="Times New Roman" w:hAnsi="Times New Roman" w:cs="Times New Roman"/>
          <w:sz w:val="24"/>
          <w:szCs w:val="24"/>
        </w:rPr>
        <w:t xml:space="preserve">El </w:t>
      </w:r>
      <w:r w:rsidR="00315C8C">
        <w:rPr>
          <w:rFonts w:ascii="Times New Roman" w:hAnsi="Times New Roman" w:cs="Times New Roman"/>
          <w:sz w:val="24"/>
          <w:szCs w:val="24"/>
        </w:rPr>
        <w:t>e</w:t>
      </w:r>
      <w:r w:rsidRPr="006435F0">
        <w:rPr>
          <w:rFonts w:ascii="Times New Roman" w:hAnsi="Times New Roman" w:cs="Times New Roman"/>
          <w:sz w:val="24"/>
          <w:szCs w:val="24"/>
        </w:rPr>
        <w:t xml:space="preserve">stado de Tlaxcala presenta una limitada superficie destinada a la producción orgánica, </w:t>
      </w:r>
      <w:r>
        <w:rPr>
          <w:rFonts w:ascii="Times New Roman" w:hAnsi="Times New Roman" w:cs="Times New Roman"/>
          <w:sz w:val="24"/>
          <w:szCs w:val="24"/>
        </w:rPr>
        <w:t>con pocas</w:t>
      </w:r>
      <w:r w:rsidRPr="006435F0">
        <w:rPr>
          <w:rFonts w:ascii="Times New Roman" w:hAnsi="Times New Roman" w:cs="Times New Roman"/>
          <w:sz w:val="24"/>
          <w:szCs w:val="24"/>
        </w:rPr>
        <w:t xml:space="preserve"> unidades productivas orgánicas y de productores orgánicos certificados. El objet</w:t>
      </w:r>
      <w:r w:rsidR="00315C8C">
        <w:rPr>
          <w:rFonts w:ascii="Times New Roman" w:hAnsi="Times New Roman" w:cs="Times New Roman"/>
          <w:sz w:val="24"/>
          <w:szCs w:val="24"/>
        </w:rPr>
        <w:t>ivo</w:t>
      </w:r>
      <w:r w:rsidRPr="006435F0">
        <w:rPr>
          <w:rFonts w:ascii="Times New Roman" w:hAnsi="Times New Roman" w:cs="Times New Roman"/>
          <w:sz w:val="24"/>
          <w:szCs w:val="24"/>
        </w:rPr>
        <w:t xml:space="preserve"> </w:t>
      </w:r>
      <w:r>
        <w:rPr>
          <w:rFonts w:ascii="Times New Roman" w:hAnsi="Times New Roman" w:cs="Times New Roman"/>
          <w:sz w:val="24"/>
          <w:szCs w:val="24"/>
        </w:rPr>
        <w:t>del trabajo</w:t>
      </w:r>
      <w:r w:rsidR="00953A8C">
        <w:rPr>
          <w:rFonts w:ascii="Times New Roman" w:hAnsi="Times New Roman" w:cs="Times New Roman"/>
          <w:sz w:val="24"/>
          <w:szCs w:val="24"/>
        </w:rPr>
        <w:t xml:space="preserve"> fue a</w:t>
      </w:r>
      <w:r w:rsidR="00953A8C" w:rsidRPr="0080655E">
        <w:rPr>
          <w:rFonts w:ascii="Times New Roman" w:hAnsi="Times New Roman" w:cs="Times New Roman"/>
          <w:sz w:val="24"/>
          <w:szCs w:val="24"/>
        </w:rPr>
        <w:t xml:space="preserve">nalizar el impacto generado por las prácticas agrícolas de los productores orgánicos de </w:t>
      </w:r>
      <w:proofErr w:type="spellStart"/>
      <w:r w:rsidR="00953A8C" w:rsidRPr="0080655E">
        <w:rPr>
          <w:rFonts w:ascii="Times New Roman" w:hAnsi="Times New Roman" w:cs="Times New Roman"/>
          <w:sz w:val="24"/>
          <w:szCs w:val="24"/>
        </w:rPr>
        <w:t>At</w:t>
      </w:r>
      <w:r w:rsidR="00315C8C">
        <w:rPr>
          <w:rFonts w:ascii="Times New Roman" w:hAnsi="Times New Roman" w:cs="Times New Roman"/>
          <w:sz w:val="24"/>
          <w:szCs w:val="24"/>
        </w:rPr>
        <w:t>lt</w:t>
      </w:r>
      <w:r w:rsidR="00953A8C" w:rsidRPr="0080655E">
        <w:rPr>
          <w:rFonts w:ascii="Times New Roman" w:hAnsi="Times New Roman" w:cs="Times New Roman"/>
          <w:sz w:val="24"/>
          <w:szCs w:val="24"/>
        </w:rPr>
        <w:t>zayanca</w:t>
      </w:r>
      <w:proofErr w:type="spellEnd"/>
      <w:r w:rsidR="00953A8C" w:rsidRPr="0080655E">
        <w:rPr>
          <w:rFonts w:ascii="Times New Roman" w:hAnsi="Times New Roman" w:cs="Times New Roman"/>
          <w:sz w:val="24"/>
          <w:szCs w:val="24"/>
        </w:rPr>
        <w:t>, Tlaxcala, en el desarrollo territorial del municipio, analizando sus efectos en términos de preservación ambiental, eficiencia económica y equidad social</w:t>
      </w:r>
      <w:r w:rsidR="00953A8C">
        <w:rPr>
          <w:rFonts w:ascii="Times New Roman" w:hAnsi="Times New Roman" w:cs="Times New Roman"/>
          <w:sz w:val="24"/>
          <w:szCs w:val="24"/>
        </w:rPr>
        <w:t xml:space="preserve">. </w:t>
      </w:r>
      <w:r w:rsidR="00075B87">
        <w:rPr>
          <w:rFonts w:ascii="Times New Roman" w:hAnsi="Times New Roman" w:cs="Times New Roman"/>
          <w:sz w:val="24"/>
          <w:szCs w:val="24"/>
        </w:rPr>
        <w:t>La metodología empleada es eminentemente cualitativa</w:t>
      </w:r>
      <w:r w:rsidR="00315C8C">
        <w:rPr>
          <w:rFonts w:ascii="Times New Roman" w:hAnsi="Times New Roman" w:cs="Times New Roman"/>
          <w:sz w:val="24"/>
          <w:szCs w:val="24"/>
        </w:rPr>
        <w:t>.</w:t>
      </w:r>
      <w:r w:rsidR="00075B87">
        <w:rPr>
          <w:rFonts w:ascii="Times New Roman" w:hAnsi="Times New Roman" w:cs="Times New Roman"/>
          <w:sz w:val="24"/>
          <w:szCs w:val="24"/>
        </w:rPr>
        <w:t xml:space="preserve"> </w:t>
      </w:r>
      <w:r w:rsidR="00315C8C">
        <w:rPr>
          <w:rFonts w:ascii="Times New Roman" w:hAnsi="Times New Roman" w:cs="Times New Roman"/>
          <w:sz w:val="24"/>
          <w:szCs w:val="24"/>
        </w:rPr>
        <w:t>L</w:t>
      </w:r>
      <w:r w:rsidR="00953A8C" w:rsidRPr="0080655E">
        <w:rPr>
          <w:rFonts w:ascii="Times New Roman" w:hAnsi="Times New Roman" w:cs="Times New Roman"/>
          <w:sz w:val="24"/>
          <w:szCs w:val="24"/>
        </w:rPr>
        <w:t xml:space="preserve">a población objeto son los 169 productores inscritos en el programa Plan de Manejo Orgánico elaborado y gestionado por la </w:t>
      </w:r>
      <w:r w:rsidR="00953A8C">
        <w:rPr>
          <w:rFonts w:ascii="Times New Roman" w:hAnsi="Times New Roman" w:cs="Times New Roman"/>
          <w:sz w:val="24"/>
          <w:szCs w:val="24"/>
        </w:rPr>
        <w:t>Secretaría de Impulso Agropecuario (</w:t>
      </w:r>
      <w:r w:rsidR="00953A8C" w:rsidRPr="0080655E">
        <w:rPr>
          <w:rFonts w:ascii="Times New Roman" w:hAnsi="Times New Roman" w:cs="Times New Roman"/>
          <w:sz w:val="24"/>
          <w:szCs w:val="24"/>
        </w:rPr>
        <w:t>SIA</w:t>
      </w:r>
      <w:r w:rsidR="00953A8C">
        <w:rPr>
          <w:rFonts w:ascii="Times New Roman" w:hAnsi="Times New Roman" w:cs="Times New Roman"/>
          <w:sz w:val="24"/>
          <w:szCs w:val="24"/>
        </w:rPr>
        <w:t>).</w:t>
      </w:r>
      <w:r w:rsidR="00953A8C">
        <w:rPr>
          <w:rFonts w:ascii="Times New Roman" w:hAnsi="Times New Roman" w:cs="Times New Roman"/>
          <w:bCs/>
          <w:sz w:val="24"/>
          <w:szCs w:val="24"/>
        </w:rPr>
        <w:t xml:space="preserve"> S</w:t>
      </w:r>
      <w:r w:rsidR="00953A8C" w:rsidRPr="0080655E">
        <w:rPr>
          <w:rFonts w:ascii="Times New Roman" w:hAnsi="Times New Roman" w:cs="Times New Roman"/>
          <w:bCs/>
          <w:sz w:val="24"/>
          <w:szCs w:val="24"/>
        </w:rPr>
        <w:t xml:space="preserve">e entrevistaron un total de 39 </w:t>
      </w:r>
      <w:r w:rsidR="001F27B7" w:rsidRPr="0080655E">
        <w:rPr>
          <w:rFonts w:ascii="Times New Roman" w:hAnsi="Times New Roman" w:cs="Times New Roman"/>
          <w:bCs/>
          <w:sz w:val="24"/>
          <w:szCs w:val="24"/>
        </w:rPr>
        <w:t>productores</w:t>
      </w:r>
      <w:r w:rsidR="00A77899">
        <w:rPr>
          <w:rFonts w:ascii="Times New Roman" w:hAnsi="Times New Roman" w:cs="Times New Roman"/>
          <w:bCs/>
          <w:sz w:val="24"/>
          <w:szCs w:val="24"/>
        </w:rPr>
        <w:t>, 3 técnicos</w:t>
      </w:r>
      <w:r w:rsidR="001F27B7" w:rsidRPr="0080655E">
        <w:rPr>
          <w:rFonts w:ascii="Times New Roman" w:hAnsi="Times New Roman" w:cs="Times New Roman"/>
          <w:bCs/>
          <w:sz w:val="24"/>
          <w:szCs w:val="24"/>
        </w:rPr>
        <w:t xml:space="preserve"> y</w:t>
      </w:r>
      <w:r w:rsidR="00953A8C" w:rsidRPr="0080655E">
        <w:rPr>
          <w:rFonts w:ascii="Times New Roman" w:hAnsi="Times New Roman" w:cs="Times New Roman"/>
          <w:bCs/>
          <w:sz w:val="24"/>
          <w:szCs w:val="24"/>
        </w:rPr>
        <w:t xml:space="preserve"> se efectuaron tres entrevistas a figuras institucionales (</w:t>
      </w:r>
      <w:r w:rsidR="001F27B7">
        <w:rPr>
          <w:rFonts w:ascii="Times New Roman" w:hAnsi="Times New Roman" w:cs="Times New Roman"/>
          <w:bCs/>
          <w:sz w:val="24"/>
          <w:szCs w:val="24"/>
        </w:rPr>
        <w:t>director</w:t>
      </w:r>
      <w:r w:rsidR="00953A8C" w:rsidRPr="0080655E">
        <w:rPr>
          <w:rFonts w:ascii="Times New Roman" w:hAnsi="Times New Roman" w:cs="Times New Roman"/>
          <w:bCs/>
          <w:sz w:val="24"/>
          <w:szCs w:val="24"/>
        </w:rPr>
        <w:t xml:space="preserve"> de Desarrollo Rural del municipio de </w:t>
      </w:r>
      <w:proofErr w:type="spellStart"/>
      <w:r w:rsidR="00953A8C" w:rsidRPr="0080655E">
        <w:rPr>
          <w:rFonts w:ascii="Times New Roman" w:hAnsi="Times New Roman" w:cs="Times New Roman"/>
          <w:bCs/>
          <w:sz w:val="24"/>
          <w:szCs w:val="24"/>
        </w:rPr>
        <w:t>A</w:t>
      </w:r>
      <w:r w:rsidR="00315C8C">
        <w:rPr>
          <w:rFonts w:ascii="Times New Roman" w:hAnsi="Times New Roman" w:cs="Times New Roman"/>
          <w:bCs/>
          <w:sz w:val="24"/>
          <w:szCs w:val="24"/>
        </w:rPr>
        <w:t>t</w:t>
      </w:r>
      <w:r w:rsidR="00953A8C" w:rsidRPr="0080655E">
        <w:rPr>
          <w:rFonts w:ascii="Times New Roman" w:hAnsi="Times New Roman" w:cs="Times New Roman"/>
          <w:bCs/>
          <w:sz w:val="24"/>
          <w:szCs w:val="24"/>
        </w:rPr>
        <w:t>ltzayanca</w:t>
      </w:r>
      <w:proofErr w:type="spellEnd"/>
      <w:r w:rsidR="00953A8C" w:rsidRPr="0080655E">
        <w:rPr>
          <w:rFonts w:ascii="Times New Roman" w:hAnsi="Times New Roman" w:cs="Times New Roman"/>
          <w:bCs/>
          <w:sz w:val="24"/>
          <w:szCs w:val="24"/>
        </w:rPr>
        <w:t>, un Comisario Ejidal y un ex</w:t>
      </w:r>
      <w:r w:rsidR="00315C8C">
        <w:rPr>
          <w:rFonts w:ascii="Times New Roman" w:hAnsi="Times New Roman" w:cs="Times New Roman"/>
          <w:bCs/>
          <w:sz w:val="24"/>
          <w:szCs w:val="24"/>
        </w:rPr>
        <w:t xml:space="preserve"> r</w:t>
      </w:r>
      <w:r w:rsidR="00953A8C" w:rsidRPr="0080655E">
        <w:rPr>
          <w:rFonts w:ascii="Times New Roman" w:hAnsi="Times New Roman" w:cs="Times New Roman"/>
          <w:bCs/>
          <w:sz w:val="24"/>
          <w:szCs w:val="24"/>
        </w:rPr>
        <w:t>egidor del Ayuntamiento</w:t>
      </w:r>
      <w:r w:rsidR="00953A8C">
        <w:rPr>
          <w:rFonts w:ascii="Times New Roman" w:hAnsi="Times New Roman" w:cs="Times New Roman"/>
          <w:bCs/>
          <w:sz w:val="24"/>
          <w:szCs w:val="24"/>
        </w:rPr>
        <w:t xml:space="preserve">). </w:t>
      </w:r>
      <w:r w:rsidR="00EC758D">
        <w:rPr>
          <w:rFonts w:ascii="Times New Roman" w:hAnsi="Times New Roman" w:cs="Times New Roman"/>
          <w:sz w:val="24"/>
          <w:szCs w:val="24"/>
        </w:rPr>
        <w:t xml:space="preserve"> </w:t>
      </w:r>
      <w:r w:rsidR="00297420">
        <w:rPr>
          <w:rFonts w:ascii="Times New Roman" w:hAnsi="Times New Roman" w:cs="Times New Roman"/>
          <w:sz w:val="24"/>
          <w:szCs w:val="24"/>
        </w:rPr>
        <w:t>Las entrevistas</w:t>
      </w:r>
      <w:r w:rsidR="005A2FA4">
        <w:rPr>
          <w:rFonts w:ascii="Times New Roman" w:hAnsi="Times New Roman" w:cs="Times New Roman"/>
          <w:sz w:val="24"/>
          <w:szCs w:val="24"/>
        </w:rPr>
        <w:t xml:space="preserve"> a los productores</w:t>
      </w:r>
      <w:r w:rsidR="00297420">
        <w:rPr>
          <w:rFonts w:ascii="Times New Roman" w:hAnsi="Times New Roman" w:cs="Times New Roman"/>
          <w:sz w:val="24"/>
          <w:szCs w:val="24"/>
        </w:rPr>
        <w:t xml:space="preserve"> y los datos obtenidos en campo evidencian un bajo impacto en el desarrollo del municipio debido, entre otros, </w:t>
      </w:r>
      <w:r w:rsidR="00674768">
        <w:rPr>
          <w:rFonts w:ascii="Times New Roman" w:hAnsi="Times New Roman" w:cs="Times New Roman"/>
          <w:sz w:val="24"/>
          <w:szCs w:val="24"/>
        </w:rPr>
        <w:t xml:space="preserve">a </w:t>
      </w:r>
      <w:r w:rsidR="009576E2" w:rsidRPr="009576E2">
        <w:rPr>
          <w:rFonts w:ascii="Times New Roman" w:hAnsi="Times New Roman" w:cs="Times New Roman"/>
          <w:sz w:val="24"/>
          <w:szCs w:val="24"/>
        </w:rPr>
        <w:t xml:space="preserve">una insuficiente estructura organizativa de base social, </w:t>
      </w:r>
      <w:r w:rsidR="00387C95">
        <w:rPr>
          <w:rFonts w:ascii="Times New Roman" w:hAnsi="Times New Roman" w:cs="Times New Roman"/>
          <w:sz w:val="24"/>
          <w:szCs w:val="24"/>
        </w:rPr>
        <w:t>a la falta de un mercado que valor</w:t>
      </w:r>
      <w:r w:rsidR="00315C8C">
        <w:rPr>
          <w:rFonts w:ascii="Times New Roman" w:hAnsi="Times New Roman" w:cs="Times New Roman"/>
          <w:sz w:val="24"/>
          <w:szCs w:val="24"/>
        </w:rPr>
        <w:t>e</w:t>
      </w:r>
      <w:r w:rsidR="00387C95">
        <w:rPr>
          <w:rFonts w:ascii="Times New Roman" w:hAnsi="Times New Roman" w:cs="Times New Roman"/>
          <w:sz w:val="24"/>
          <w:szCs w:val="24"/>
        </w:rPr>
        <w:t xml:space="preserve"> la producción orgánica</w:t>
      </w:r>
      <w:r w:rsidR="00315C8C">
        <w:rPr>
          <w:rFonts w:ascii="Times New Roman" w:hAnsi="Times New Roman" w:cs="Times New Roman"/>
          <w:sz w:val="24"/>
          <w:szCs w:val="24"/>
        </w:rPr>
        <w:t>, a</w:t>
      </w:r>
      <w:r w:rsidR="009576E2" w:rsidRPr="009576E2">
        <w:rPr>
          <w:rFonts w:ascii="Times New Roman" w:hAnsi="Times New Roman" w:cs="Times New Roman"/>
          <w:sz w:val="24"/>
          <w:szCs w:val="24"/>
        </w:rPr>
        <w:t xml:space="preserve"> </w:t>
      </w:r>
      <w:r w:rsidR="00315C8C">
        <w:rPr>
          <w:rFonts w:ascii="Times New Roman" w:hAnsi="Times New Roman" w:cs="Times New Roman"/>
          <w:sz w:val="24"/>
          <w:szCs w:val="24"/>
        </w:rPr>
        <w:t>la carencia de</w:t>
      </w:r>
      <w:r w:rsidR="009576E2" w:rsidRPr="009576E2">
        <w:rPr>
          <w:rFonts w:ascii="Times New Roman" w:hAnsi="Times New Roman" w:cs="Times New Roman"/>
          <w:sz w:val="24"/>
          <w:szCs w:val="24"/>
        </w:rPr>
        <w:t xml:space="preserve"> apoyo institucional en cuanto a capacitación en las técnicas de producción orgánica, dificultades de acceso a financiamiento, escasa información del público en general sobre los beneficios de los productos orgánicos, así como la limitada difusión de la reconversión de otros productores.</w:t>
      </w:r>
    </w:p>
    <w:p w14:paraId="2B8E5660" w14:textId="7E28A7E4" w:rsidR="00EC758D" w:rsidRDefault="00EC758D" w:rsidP="00075B87">
      <w:pPr>
        <w:spacing w:after="0" w:line="360" w:lineRule="auto"/>
        <w:jc w:val="both"/>
        <w:rPr>
          <w:rFonts w:ascii="Times New Roman" w:hAnsi="Times New Roman" w:cs="Times New Roman"/>
          <w:sz w:val="24"/>
          <w:szCs w:val="24"/>
        </w:rPr>
      </w:pPr>
      <w:r w:rsidRPr="00C20023">
        <w:rPr>
          <w:rFonts w:cstheme="minorHAnsi"/>
          <w:b/>
          <w:bCs/>
          <w:sz w:val="28"/>
          <w:szCs w:val="28"/>
        </w:rPr>
        <w:t xml:space="preserve">Palabras </w:t>
      </w:r>
      <w:r w:rsidR="008235F1" w:rsidRPr="00C20023">
        <w:rPr>
          <w:rFonts w:cstheme="minorHAnsi"/>
          <w:b/>
          <w:bCs/>
          <w:sz w:val="28"/>
          <w:szCs w:val="28"/>
        </w:rPr>
        <w:t>c</w:t>
      </w:r>
      <w:r w:rsidRPr="00C20023">
        <w:rPr>
          <w:rFonts w:cstheme="minorHAnsi"/>
          <w:b/>
          <w:bCs/>
          <w:sz w:val="28"/>
          <w:szCs w:val="28"/>
        </w:rPr>
        <w:t>lave:</w:t>
      </w:r>
      <w:r>
        <w:rPr>
          <w:rFonts w:ascii="Times New Roman" w:hAnsi="Times New Roman" w:cs="Times New Roman"/>
          <w:b/>
          <w:bCs/>
          <w:sz w:val="24"/>
          <w:szCs w:val="24"/>
        </w:rPr>
        <w:t xml:space="preserve"> </w:t>
      </w:r>
      <w:r>
        <w:rPr>
          <w:rFonts w:ascii="Times New Roman" w:hAnsi="Times New Roman" w:cs="Times New Roman"/>
          <w:sz w:val="24"/>
          <w:szCs w:val="24"/>
        </w:rPr>
        <w:t>Agricultura orgánica, agricultura convencional, productores en reconversión, desarrollo territorial.</w:t>
      </w:r>
    </w:p>
    <w:p w14:paraId="5C155F9E" w14:textId="77777777" w:rsidR="00EC758D" w:rsidRDefault="00EC758D" w:rsidP="00075B87">
      <w:pPr>
        <w:spacing w:after="0" w:line="360" w:lineRule="auto"/>
        <w:jc w:val="both"/>
        <w:rPr>
          <w:rFonts w:ascii="Times New Roman" w:hAnsi="Times New Roman" w:cs="Times New Roman"/>
          <w:sz w:val="24"/>
          <w:szCs w:val="24"/>
        </w:rPr>
      </w:pPr>
    </w:p>
    <w:p w14:paraId="58F65054" w14:textId="182965DA" w:rsidR="00EC758D" w:rsidRPr="00CC6967" w:rsidRDefault="00EC758D" w:rsidP="00075B87">
      <w:pPr>
        <w:spacing w:after="0" w:line="360" w:lineRule="auto"/>
        <w:jc w:val="both"/>
        <w:rPr>
          <w:rFonts w:cstheme="minorHAnsi"/>
          <w:b/>
          <w:bCs/>
          <w:sz w:val="28"/>
          <w:szCs w:val="28"/>
          <w:lang w:val="en-US"/>
        </w:rPr>
      </w:pPr>
      <w:r w:rsidRPr="00CC6967">
        <w:rPr>
          <w:rFonts w:cstheme="minorHAnsi"/>
          <w:b/>
          <w:bCs/>
          <w:sz w:val="28"/>
          <w:szCs w:val="28"/>
          <w:lang w:val="en-US"/>
        </w:rPr>
        <w:t>Abstract</w:t>
      </w:r>
    </w:p>
    <w:p w14:paraId="39033A1C" w14:textId="4527406D" w:rsidR="001B3B42" w:rsidRPr="006068BD" w:rsidRDefault="001F27B7" w:rsidP="00075B87">
      <w:pPr>
        <w:spacing w:after="0" w:line="360" w:lineRule="auto"/>
        <w:jc w:val="both"/>
        <w:rPr>
          <w:rFonts w:ascii="Times New Roman" w:hAnsi="Times New Roman" w:cs="Times New Roman"/>
          <w:sz w:val="24"/>
          <w:szCs w:val="24"/>
          <w:lang w:val="en-US"/>
        </w:rPr>
      </w:pPr>
      <w:r w:rsidRPr="006068BD">
        <w:rPr>
          <w:rFonts w:ascii="Times New Roman" w:hAnsi="Times New Roman" w:cs="Times New Roman"/>
          <w:sz w:val="24"/>
          <w:szCs w:val="24"/>
          <w:lang w:val="en-US"/>
        </w:rPr>
        <w:t xml:space="preserve">In Mexico, organic agriculture is primarily associated with small farmers. The state of Tlaxcala has limited land dedicated to organic production, with few organic production units and certified organic producers. The objective of this study was to analyze the impact generated by the agricultural practices of organic producers in </w:t>
      </w:r>
      <w:proofErr w:type="spellStart"/>
      <w:r w:rsidRPr="006068BD">
        <w:rPr>
          <w:rFonts w:ascii="Times New Roman" w:hAnsi="Times New Roman" w:cs="Times New Roman"/>
          <w:sz w:val="24"/>
          <w:szCs w:val="24"/>
          <w:lang w:val="en-US"/>
        </w:rPr>
        <w:t>Altzayanca</w:t>
      </w:r>
      <w:proofErr w:type="spellEnd"/>
      <w:r w:rsidRPr="006068BD">
        <w:rPr>
          <w:rFonts w:ascii="Times New Roman" w:hAnsi="Times New Roman" w:cs="Times New Roman"/>
          <w:sz w:val="24"/>
          <w:szCs w:val="24"/>
          <w:lang w:val="en-US"/>
        </w:rPr>
        <w:t>, Tlaxcala, on the territorial development of the municipality, analyzing their effects in terms of environmental preservation, economic efficiency, and social equity. The methodology employed is eminently qualitative</w:t>
      </w:r>
      <w:r w:rsidR="008235F1" w:rsidRPr="006068BD">
        <w:rPr>
          <w:rFonts w:ascii="Times New Roman" w:hAnsi="Times New Roman" w:cs="Times New Roman"/>
          <w:sz w:val="24"/>
          <w:szCs w:val="24"/>
          <w:lang w:val="en-US"/>
        </w:rPr>
        <w:t>.</w:t>
      </w:r>
      <w:r w:rsidRPr="006068BD">
        <w:rPr>
          <w:rFonts w:ascii="Times New Roman" w:hAnsi="Times New Roman" w:cs="Times New Roman"/>
          <w:sz w:val="24"/>
          <w:szCs w:val="24"/>
          <w:lang w:val="en-US"/>
        </w:rPr>
        <w:t xml:space="preserve"> </w:t>
      </w:r>
      <w:r w:rsidR="008235F1" w:rsidRPr="006068BD">
        <w:rPr>
          <w:rFonts w:ascii="Times New Roman" w:hAnsi="Times New Roman" w:cs="Times New Roman"/>
          <w:sz w:val="24"/>
          <w:szCs w:val="24"/>
          <w:lang w:val="en-US"/>
        </w:rPr>
        <w:t>T</w:t>
      </w:r>
      <w:r w:rsidRPr="006068BD">
        <w:rPr>
          <w:rFonts w:ascii="Times New Roman" w:hAnsi="Times New Roman" w:cs="Times New Roman"/>
          <w:sz w:val="24"/>
          <w:szCs w:val="24"/>
          <w:lang w:val="en-US"/>
        </w:rPr>
        <w:t xml:space="preserve">he target population is the 169 producers enrolled in the Organic Management Plan program developed and managed by the Secretariat for Agricultural Promotion SIA. A total of 39 producers were interviewed, </w:t>
      </w:r>
      <w:r w:rsidR="00A77899" w:rsidRPr="006068BD">
        <w:rPr>
          <w:rFonts w:ascii="Times New Roman" w:hAnsi="Times New Roman" w:cs="Times New Roman"/>
          <w:sz w:val="24"/>
          <w:szCs w:val="24"/>
          <w:lang w:val="en-US"/>
        </w:rPr>
        <w:t xml:space="preserve">three technicians </w:t>
      </w:r>
      <w:r w:rsidRPr="006068BD">
        <w:rPr>
          <w:rFonts w:ascii="Times New Roman" w:hAnsi="Times New Roman" w:cs="Times New Roman"/>
          <w:sz w:val="24"/>
          <w:szCs w:val="24"/>
          <w:lang w:val="en-US"/>
        </w:rPr>
        <w:t xml:space="preserve">and three </w:t>
      </w:r>
      <w:r w:rsidRPr="006068BD">
        <w:rPr>
          <w:rFonts w:ascii="Times New Roman" w:hAnsi="Times New Roman" w:cs="Times New Roman"/>
          <w:sz w:val="24"/>
          <w:szCs w:val="24"/>
          <w:lang w:val="en-US"/>
        </w:rPr>
        <w:lastRenderedPageBreak/>
        <w:t xml:space="preserve">interviews were conducted with institutional figures (the director of Rural Development of the municipality of </w:t>
      </w:r>
      <w:proofErr w:type="spellStart"/>
      <w:r w:rsidRPr="006068BD">
        <w:rPr>
          <w:rFonts w:ascii="Times New Roman" w:hAnsi="Times New Roman" w:cs="Times New Roman"/>
          <w:sz w:val="24"/>
          <w:szCs w:val="24"/>
          <w:lang w:val="en-US"/>
        </w:rPr>
        <w:t>Altzayanca</w:t>
      </w:r>
      <w:proofErr w:type="spellEnd"/>
      <w:r w:rsidRPr="006068BD">
        <w:rPr>
          <w:rFonts w:ascii="Times New Roman" w:hAnsi="Times New Roman" w:cs="Times New Roman"/>
          <w:sz w:val="24"/>
          <w:szCs w:val="24"/>
          <w:lang w:val="en-US"/>
        </w:rPr>
        <w:t>, an Ejidal Commissioner, and a former City Councilor). Interviews with producers and field data reveal a low impact on the municipality's development due, among other factors, to an insufficient grassroots organizational structure, the lack of a market that values ​​organic production, insufficient institutional support for training in organic production techniques, difficulties in accessing financing, limited public awareness of the benefits of organic products, and limited dissemination of the conversion of other producers.</w:t>
      </w:r>
    </w:p>
    <w:p w14:paraId="3E643B36" w14:textId="14195773" w:rsidR="00EC758D" w:rsidRDefault="00EC758D" w:rsidP="00075B87">
      <w:pPr>
        <w:spacing w:after="0" w:line="360" w:lineRule="auto"/>
        <w:jc w:val="both"/>
        <w:rPr>
          <w:rFonts w:ascii="Times New Roman" w:hAnsi="Times New Roman" w:cs="Times New Roman"/>
          <w:sz w:val="24"/>
          <w:szCs w:val="24"/>
          <w:lang w:val="en-US"/>
        </w:rPr>
      </w:pPr>
      <w:r w:rsidRPr="00CC6967">
        <w:rPr>
          <w:rFonts w:cstheme="minorHAnsi"/>
          <w:b/>
          <w:bCs/>
          <w:sz w:val="28"/>
          <w:szCs w:val="28"/>
          <w:lang w:val="en-US"/>
        </w:rPr>
        <w:t>Keywords:</w:t>
      </w:r>
      <w:r w:rsidRPr="006068BD">
        <w:rPr>
          <w:rFonts w:ascii="Times New Roman" w:hAnsi="Times New Roman" w:cs="Times New Roman"/>
          <w:sz w:val="24"/>
          <w:szCs w:val="24"/>
          <w:lang w:val="en-US"/>
        </w:rPr>
        <w:t xml:space="preserve"> Organic agriculture, conventional agriculture, producers in </w:t>
      </w:r>
      <w:r w:rsidR="008235F1" w:rsidRPr="006068BD">
        <w:rPr>
          <w:rFonts w:ascii="Times New Roman" w:hAnsi="Times New Roman" w:cs="Times New Roman"/>
          <w:sz w:val="24"/>
          <w:szCs w:val="24"/>
          <w:lang w:val="en-US"/>
        </w:rPr>
        <w:t>transition to organic production</w:t>
      </w:r>
      <w:r w:rsidRPr="006068BD">
        <w:rPr>
          <w:rFonts w:ascii="Times New Roman" w:hAnsi="Times New Roman" w:cs="Times New Roman"/>
          <w:sz w:val="24"/>
          <w:szCs w:val="24"/>
          <w:lang w:val="en-US"/>
        </w:rPr>
        <w:t>, territorial development.</w:t>
      </w:r>
    </w:p>
    <w:p w14:paraId="33F758D1" w14:textId="77777777" w:rsidR="00C20023" w:rsidRDefault="00C20023" w:rsidP="00075B87">
      <w:pPr>
        <w:spacing w:after="0" w:line="360" w:lineRule="auto"/>
        <w:jc w:val="both"/>
        <w:rPr>
          <w:rFonts w:ascii="Times New Roman" w:hAnsi="Times New Roman" w:cs="Times New Roman"/>
          <w:sz w:val="24"/>
          <w:szCs w:val="24"/>
          <w:lang w:val="en-US"/>
        </w:rPr>
      </w:pPr>
    </w:p>
    <w:p w14:paraId="1A3122F7" w14:textId="193343A4" w:rsidR="00C20023" w:rsidRPr="00C20023" w:rsidRDefault="00C20023" w:rsidP="00075B87">
      <w:pPr>
        <w:spacing w:after="0" w:line="360" w:lineRule="auto"/>
        <w:jc w:val="both"/>
        <w:rPr>
          <w:rFonts w:cstheme="minorHAnsi"/>
          <w:b/>
          <w:bCs/>
          <w:sz w:val="28"/>
          <w:szCs w:val="28"/>
        </w:rPr>
      </w:pPr>
      <w:r w:rsidRPr="00C20023">
        <w:rPr>
          <w:rFonts w:cstheme="minorHAnsi"/>
          <w:b/>
          <w:bCs/>
          <w:sz w:val="28"/>
          <w:szCs w:val="28"/>
        </w:rPr>
        <w:t>Resumo</w:t>
      </w:r>
    </w:p>
    <w:p w14:paraId="2C2EB9AB" w14:textId="77777777" w:rsidR="00C20023" w:rsidRDefault="00C20023" w:rsidP="00C20023">
      <w:pPr>
        <w:spacing w:after="0" w:line="360" w:lineRule="auto"/>
        <w:jc w:val="both"/>
        <w:rPr>
          <w:rFonts w:ascii="Times New Roman" w:hAnsi="Times New Roman" w:cs="Times New Roman"/>
          <w:sz w:val="24"/>
          <w:szCs w:val="24"/>
        </w:rPr>
      </w:pPr>
      <w:r w:rsidRPr="006435F0">
        <w:rPr>
          <w:rFonts w:ascii="Times New Roman" w:hAnsi="Times New Roman" w:cs="Times New Roman"/>
          <w:sz w:val="24"/>
          <w:szCs w:val="24"/>
        </w:rPr>
        <w:t>En México la agricultura orgánica se vincula mayormente a pequeños agricultores</w:t>
      </w:r>
      <w:r>
        <w:rPr>
          <w:rFonts w:ascii="Times New Roman" w:hAnsi="Times New Roman" w:cs="Times New Roman"/>
          <w:sz w:val="24"/>
          <w:szCs w:val="24"/>
        </w:rPr>
        <w:t xml:space="preserve">. </w:t>
      </w:r>
      <w:r w:rsidRPr="006435F0">
        <w:rPr>
          <w:rFonts w:ascii="Times New Roman" w:hAnsi="Times New Roman" w:cs="Times New Roman"/>
          <w:sz w:val="24"/>
          <w:szCs w:val="24"/>
        </w:rPr>
        <w:t xml:space="preserve">El </w:t>
      </w:r>
      <w:r>
        <w:rPr>
          <w:rFonts w:ascii="Times New Roman" w:hAnsi="Times New Roman" w:cs="Times New Roman"/>
          <w:sz w:val="24"/>
          <w:szCs w:val="24"/>
        </w:rPr>
        <w:t>e</w:t>
      </w:r>
      <w:r w:rsidRPr="006435F0">
        <w:rPr>
          <w:rFonts w:ascii="Times New Roman" w:hAnsi="Times New Roman" w:cs="Times New Roman"/>
          <w:sz w:val="24"/>
          <w:szCs w:val="24"/>
        </w:rPr>
        <w:t xml:space="preserve">stado de Tlaxcala presenta una limitada superficie destinada a la producción orgánica, </w:t>
      </w:r>
      <w:r>
        <w:rPr>
          <w:rFonts w:ascii="Times New Roman" w:hAnsi="Times New Roman" w:cs="Times New Roman"/>
          <w:sz w:val="24"/>
          <w:szCs w:val="24"/>
        </w:rPr>
        <w:t>con pocas</w:t>
      </w:r>
      <w:r w:rsidRPr="006435F0">
        <w:rPr>
          <w:rFonts w:ascii="Times New Roman" w:hAnsi="Times New Roman" w:cs="Times New Roman"/>
          <w:sz w:val="24"/>
          <w:szCs w:val="24"/>
        </w:rPr>
        <w:t xml:space="preserve"> unidades productivas orgánicas y de productores orgánicos certificados. El objet</w:t>
      </w:r>
      <w:r>
        <w:rPr>
          <w:rFonts w:ascii="Times New Roman" w:hAnsi="Times New Roman" w:cs="Times New Roman"/>
          <w:sz w:val="24"/>
          <w:szCs w:val="24"/>
        </w:rPr>
        <w:t>ivo</w:t>
      </w:r>
      <w:r w:rsidRPr="006435F0">
        <w:rPr>
          <w:rFonts w:ascii="Times New Roman" w:hAnsi="Times New Roman" w:cs="Times New Roman"/>
          <w:sz w:val="24"/>
          <w:szCs w:val="24"/>
        </w:rPr>
        <w:t xml:space="preserve"> </w:t>
      </w:r>
      <w:r>
        <w:rPr>
          <w:rFonts w:ascii="Times New Roman" w:hAnsi="Times New Roman" w:cs="Times New Roman"/>
          <w:sz w:val="24"/>
          <w:szCs w:val="24"/>
        </w:rPr>
        <w:t>del trabajo fue a</w:t>
      </w:r>
      <w:r w:rsidRPr="0080655E">
        <w:rPr>
          <w:rFonts w:ascii="Times New Roman" w:hAnsi="Times New Roman" w:cs="Times New Roman"/>
          <w:sz w:val="24"/>
          <w:szCs w:val="24"/>
        </w:rPr>
        <w:t xml:space="preserve">nalizar el impacto generado por las prácticas agrícolas de los productores orgánicos de </w:t>
      </w:r>
      <w:proofErr w:type="spellStart"/>
      <w:r w:rsidRPr="0080655E">
        <w:rPr>
          <w:rFonts w:ascii="Times New Roman" w:hAnsi="Times New Roman" w:cs="Times New Roman"/>
          <w:sz w:val="24"/>
          <w:szCs w:val="24"/>
        </w:rPr>
        <w:t>At</w:t>
      </w:r>
      <w:r>
        <w:rPr>
          <w:rFonts w:ascii="Times New Roman" w:hAnsi="Times New Roman" w:cs="Times New Roman"/>
          <w:sz w:val="24"/>
          <w:szCs w:val="24"/>
        </w:rPr>
        <w:t>lt</w:t>
      </w:r>
      <w:r w:rsidRPr="0080655E">
        <w:rPr>
          <w:rFonts w:ascii="Times New Roman" w:hAnsi="Times New Roman" w:cs="Times New Roman"/>
          <w:sz w:val="24"/>
          <w:szCs w:val="24"/>
        </w:rPr>
        <w:t>zayanca</w:t>
      </w:r>
      <w:proofErr w:type="spellEnd"/>
      <w:r w:rsidRPr="0080655E">
        <w:rPr>
          <w:rFonts w:ascii="Times New Roman" w:hAnsi="Times New Roman" w:cs="Times New Roman"/>
          <w:sz w:val="24"/>
          <w:szCs w:val="24"/>
        </w:rPr>
        <w:t>, Tlaxcala, en el desarrollo territorial del municipio, analizando sus efectos en términos de preservación ambiental, eficiencia económica y equidad social</w:t>
      </w:r>
      <w:r>
        <w:rPr>
          <w:rFonts w:ascii="Times New Roman" w:hAnsi="Times New Roman" w:cs="Times New Roman"/>
          <w:sz w:val="24"/>
          <w:szCs w:val="24"/>
        </w:rPr>
        <w:t>. La metodología empleada es eminentemente cualitativa. L</w:t>
      </w:r>
      <w:r w:rsidRPr="0080655E">
        <w:rPr>
          <w:rFonts w:ascii="Times New Roman" w:hAnsi="Times New Roman" w:cs="Times New Roman"/>
          <w:sz w:val="24"/>
          <w:szCs w:val="24"/>
        </w:rPr>
        <w:t xml:space="preserve">a población objeto son los 169 productores inscritos en el programa Plan de Manejo Orgánico elaborado y gestionado por la </w:t>
      </w:r>
      <w:r>
        <w:rPr>
          <w:rFonts w:ascii="Times New Roman" w:hAnsi="Times New Roman" w:cs="Times New Roman"/>
          <w:sz w:val="24"/>
          <w:szCs w:val="24"/>
        </w:rPr>
        <w:t>Secretaría de Impulso Agropecuario (</w:t>
      </w:r>
      <w:r w:rsidRPr="0080655E">
        <w:rPr>
          <w:rFonts w:ascii="Times New Roman" w:hAnsi="Times New Roman" w:cs="Times New Roman"/>
          <w:sz w:val="24"/>
          <w:szCs w:val="24"/>
        </w:rPr>
        <w:t>SIA</w:t>
      </w:r>
      <w:r>
        <w:rPr>
          <w:rFonts w:ascii="Times New Roman" w:hAnsi="Times New Roman" w:cs="Times New Roman"/>
          <w:sz w:val="24"/>
          <w:szCs w:val="24"/>
        </w:rPr>
        <w:t>).</w:t>
      </w:r>
      <w:r>
        <w:rPr>
          <w:rFonts w:ascii="Times New Roman" w:hAnsi="Times New Roman" w:cs="Times New Roman"/>
          <w:bCs/>
          <w:sz w:val="24"/>
          <w:szCs w:val="24"/>
        </w:rPr>
        <w:t xml:space="preserve"> S</w:t>
      </w:r>
      <w:r w:rsidRPr="0080655E">
        <w:rPr>
          <w:rFonts w:ascii="Times New Roman" w:hAnsi="Times New Roman" w:cs="Times New Roman"/>
          <w:bCs/>
          <w:sz w:val="24"/>
          <w:szCs w:val="24"/>
        </w:rPr>
        <w:t>e entrevistaron un total de 39 productores</w:t>
      </w:r>
      <w:r>
        <w:rPr>
          <w:rFonts w:ascii="Times New Roman" w:hAnsi="Times New Roman" w:cs="Times New Roman"/>
          <w:bCs/>
          <w:sz w:val="24"/>
          <w:szCs w:val="24"/>
        </w:rPr>
        <w:t>, 3 técnicos</w:t>
      </w:r>
      <w:r w:rsidRPr="0080655E">
        <w:rPr>
          <w:rFonts w:ascii="Times New Roman" w:hAnsi="Times New Roman" w:cs="Times New Roman"/>
          <w:bCs/>
          <w:sz w:val="24"/>
          <w:szCs w:val="24"/>
        </w:rPr>
        <w:t xml:space="preserve"> y se efectuaron tres entrevistas a figuras institucionales (</w:t>
      </w:r>
      <w:r>
        <w:rPr>
          <w:rFonts w:ascii="Times New Roman" w:hAnsi="Times New Roman" w:cs="Times New Roman"/>
          <w:bCs/>
          <w:sz w:val="24"/>
          <w:szCs w:val="24"/>
        </w:rPr>
        <w:t>director</w:t>
      </w:r>
      <w:r w:rsidRPr="0080655E">
        <w:rPr>
          <w:rFonts w:ascii="Times New Roman" w:hAnsi="Times New Roman" w:cs="Times New Roman"/>
          <w:bCs/>
          <w:sz w:val="24"/>
          <w:szCs w:val="24"/>
        </w:rPr>
        <w:t xml:space="preserve"> de Desarrollo Rural del municipio de </w:t>
      </w:r>
      <w:proofErr w:type="spellStart"/>
      <w:r w:rsidRPr="0080655E">
        <w:rPr>
          <w:rFonts w:ascii="Times New Roman" w:hAnsi="Times New Roman" w:cs="Times New Roman"/>
          <w:bCs/>
          <w:sz w:val="24"/>
          <w:szCs w:val="24"/>
        </w:rPr>
        <w:t>A</w:t>
      </w:r>
      <w:r>
        <w:rPr>
          <w:rFonts w:ascii="Times New Roman" w:hAnsi="Times New Roman" w:cs="Times New Roman"/>
          <w:bCs/>
          <w:sz w:val="24"/>
          <w:szCs w:val="24"/>
        </w:rPr>
        <w:t>t</w:t>
      </w:r>
      <w:r w:rsidRPr="0080655E">
        <w:rPr>
          <w:rFonts w:ascii="Times New Roman" w:hAnsi="Times New Roman" w:cs="Times New Roman"/>
          <w:bCs/>
          <w:sz w:val="24"/>
          <w:szCs w:val="24"/>
        </w:rPr>
        <w:t>ltzayanca</w:t>
      </w:r>
      <w:proofErr w:type="spellEnd"/>
      <w:r w:rsidRPr="0080655E">
        <w:rPr>
          <w:rFonts w:ascii="Times New Roman" w:hAnsi="Times New Roman" w:cs="Times New Roman"/>
          <w:bCs/>
          <w:sz w:val="24"/>
          <w:szCs w:val="24"/>
        </w:rPr>
        <w:t>, un Comisario Ejidal y un ex</w:t>
      </w:r>
      <w:r>
        <w:rPr>
          <w:rFonts w:ascii="Times New Roman" w:hAnsi="Times New Roman" w:cs="Times New Roman"/>
          <w:bCs/>
          <w:sz w:val="24"/>
          <w:szCs w:val="24"/>
        </w:rPr>
        <w:t xml:space="preserve"> r</w:t>
      </w:r>
      <w:r w:rsidRPr="0080655E">
        <w:rPr>
          <w:rFonts w:ascii="Times New Roman" w:hAnsi="Times New Roman" w:cs="Times New Roman"/>
          <w:bCs/>
          <w:sz w:val="24"/>
          <w:szCs w:val="24"/>
        </w:rPr>
        <w:t>egidor del Ayuntamiento</w:t>
      </w:r>
      <w:r>
        <w:rPr>
          <w:rFonts w:ascii="Times New Roman" w:hAnsi="Times New Roman" w:cs="Times New Roman"/>
          <w:bCs/>
          <w:sz w:val="24"/>
          <w:szCs w:val="24"/>
        </w:rPr>
        <w:t xml:space="preserve">). </w:t>
      </w:r>
      <w:r>
        <w:rPr>
          <w:rFonts w:ascii="Times New Roman" w:hAnsi="Times New Roman" w:cs="Times New Roman"/>
          <w:sz w:val="24"/>
          <w:szCs w:val="24"/>
        </w:rPr>
        <w:t xml:space="preserve"> Las entrevistas a los productores y los datos obtenidos en campo evidencian un bajo impacto en el desarrollo del municipio debido, entre otros, a </w:t>
      </w:r>
      <w:r w:rsidRPr="009576E2">
        <w:rPr>
          <w:rFonts w:ascii="Times New Roman" w:hAnsi="Times New Roman" w:cs="Times New Roman"/>
          <w:sz w:val="24"/>
          <w:szCs w:val="24"/>
        </w:rPr>
        <w:t xml:space="preserve">una insuficiente estructura organizativa de base social, </w:t>
      </w:r>
      <w:r>
        <w:rPr>
          <w:rFonts w:ascii="Times New Roman" w:hAnsi="Times New Roman" w:cs="Times New Roman"/>
          <w:sz w:val="24"/>
          <w:szCs w:val="24"/>
        </w:rPr>
        <w:t>a la falta de un mercado que valore la producción orgánica, a</w:t>
      </w:r>
      <w:r w:rsidRPr="009576E2">
        <w:rPr>
          <w:rFonts w:ascii="Times New Roman" w:hAnsi="Times New Roman" w:cs="Times New Roman"/>
          <w:sz w:val="24"/>
          <w:szCs w:val="24"/>
        </w:rPr>
        <w:t xml:space="preserve"> </w:t>
      </w:r>
      <w:r>
        <w:rPr>
          <w:rFonts w:ascii="Times New Roman" w:hAnsi="Times New Roman" w:cs="Times New Roman"/>
          <w:sz w:val="24"/>
          <w:szCs w:val="24"/>
        </w:rPr>
        <w:t>la carencia de</w:t>
      </w:r>
      <w:r w:rsidRPr="009576E2">
        <w:rPr>
          <w:rFonts w:ascii="Times New Roman" w:hAnsi="Times New Roman" w:cs="Times New Roman"/>
          <w:sz w:val="24"/>
          <w:szCs w:val="24"/>
        </w:rPr>
        <w:t xml:space="preserve"> apoyo institucional en cuanto a capacitación en las técnicas de producción orgánica, dificultades de acceso a financiamiento, escasa información del público en general sobre los beneficios de los productos orgánicos, así como la limitada difusión de la reconversión de otros productores.</w:t>
      </w:r>
    </w:p>
    <w:p w14:paraId="6EAADEB5" w14:textId="1795AEF7" w:rsidR="00C20023" w:rsidRDefault="00C20023" w:rsidP="00C20023">
      <w:pPr>
        <w:spacing w:after="0" w:line="360" w:lineRule="auto"/>
        <w:jc w:val="both"/>
        <w:rPr>
          <w:rFonts w:ascii="Times New Roman" w:hAnsi="Times New Roman" w:cs="Times New Roman"/>
          <w:sz w:val="24"/>
          <w:szCs w:val="24"/>
        </w:rPr>
      </w:pPr>
      <w:r w:rsidRPr="00C20023">
        <w:rPr>
          <w:rFonts w:cstheme="minorHAnsi"/>
          <w:b/>
          <w:bCs/>
          <w:sz w:val="28"/>
          <w:szCs w:val="28"/>
        </w:rPr>
        <w:t>Palabras clave:</w:t>
      </w:r>
      <w:r>
        <w:rPr>
          <w:rFonts w:ascii="Times New Roman" w:hAnsi="Times New Roman" w:cs="Times New Roman"/>
          <w:b/>
          <w:bCs/>
          <w:sz w:val="24"/>
          <w:szCs w:val="24"/>
        </w:rPr>
        <w:t xml:space="preserve"> </w:t>
      </w:r>
      <w:r>
        <w:rPr>
          <w:rFonts w:ascii="Times New Roman" w:hAnsi="Times New Roman" w:cs="Times New Roman"/>
          <w:sz w:val="24"/>
          <w:szCs w:val="24"/>
        </w:rPr>
        <w:t>Agricultura orgánica, agricultura convencional, productores en reconversión, desarrollo territorial.</w:t>
      </w:r>
    </w:p>
    <w:p w14:paraId="4C55E12A" w14:textId="77777777" w:rsidR="00C20023" w:rsidRPr="00583DCD" w:rsidRDefault="00C20023" w:rsidP="00C20023">
      <w:pPr>
        <w:pStyle w:val="HTMLconformatoprevio"/>
        <w:shd w:val="clear" w:color="auto" w:fill="FFFFFF"/>
        <w:spacing w:line="360" w:lineRule="auto"/>
        <w:jc w:val="both"/>
        <w:rPr>
          <w:rFonts w:ascii="Times New Roman" w:hAnsi="Times New Roman" w:cs="Times New Roman"/>
          <w:color w:val="000000"/>
          <w:sz w:val="24"/>
          <w:szCs w:val="24"/>
          <w:lang w:val="es-MX"/>
        </w:rPr>
      </w:pPr>
      <w:r w:rsidRPr="00583DCD">
        <w:rPr>
          <w:rFonts w:ascii="Times New Roman" w:hAnsi="Times New Roman" w:cs="Times New Roman"/>
          <w:b/>
          <w:color w:val="000000"/>
          <w:sz w:val="24"/>
          <w:szCs w:val="24"/>
          <w:lang w:val="es-MX"/>
        </w:rPr>
        <w:lastRenderedPageBreak/>
        <w:t>Fecha Recepción:</w:t>
      </w:r>
      <w:r w:rsidRPr="00583DCD">
        <w:rPr>
          <w:rFonts w:ascii="Times New Roman" w:hAnsi="Times New Roman" w:cs="Times New Roman"/>
          <w:color w:val="000000"/>
          <w:sz w:val="24"/>
          <w:szCs w:val="24"/>
          <w:lang w:val="es-MX"/>
        </w:rPr>
        <w:t xml:space="preserve"> </w:t>
      </w:r>
      <w:proofErr w:type="gramStart"/>
      <w:r w:rsidRPr="00583DCD">
        <w:rPr>
          <w:rFonts w:ascii="Times New Roman" w:hAnsi="Times New Roman" w:cs="Times New Roman"/>
          <w:color w:val="000000"/>
          <w:sz w:val="24"/>
          <w:szCs w:val="24"/>
          <w:lang w:val="es-MX"/>
        </w:rPr>
        <w:t>Enero</w:t>
      </w:r>
      <w:proofErr w:type="gramEnd"/>
      <w:r w:rsidRPr="00583DCD">
        <w:rPr>
          <w:rFonts w:ascii="Times New Roman" w:hAnsi="Times New Roman" w:cs="Times New Roman"/>
          <w:color w:val="000000"/>
          <w:sz w:val="24"/>
          <w:szCs w:val="24"/>
          <w:lang w:val="es-MX"/>
        </w:rPr>
        <w:t xml:space="preserve"> 2025                                               </w:t>
      </w:r>
      <w:r w:rsidRPr="00583DCD">
        <w:rPr>
          <w:rFonts w:ascii="Times New Roman" w:hAnsi="Times New Roman" w:cs="Times New Roman"/>
          <w:b/>
          <w:color w:val="000000"/>
          <w:sz w:val="24"/>
          <w:szCs w:val="24"/>
          <w:lang w:val="es-MX"/>
        </w:rPr>
        <w:t>Fecha Aceptación:</w:t>
      </w:r>
      <w:r w:rsidRPr="00583DCD">
        <w:rPr>
          <w:rFonts w:ascii="Times New Roman" w:hAnsi="Times New Roman" w:cs="Times New Roman"/>
          <w:color w:val="000000"/>
          <w:sz w:val="24"/>
          <w:szCs w:val="24"/>
          <w:lang w:val="es-MX"/>
        </w:rPr>
        <w:t xml:space="preserve"> Julio 2025</w:t>
      </w:r>
    </w:p>
    <w:p w14:paraId="3AE6D033" w14:textId="15ABD776" w:rsidR="00C20023" w:rsidRPr="006068BD" w:rsidRDefault="00000000" w:rsidP="00C20023">
      <w:pPr>
        <w:spacing w:after="0" w:line="360" w:lineRule="auto"/>
        <w:jc w:val="both"/>
        <w:rPr>
          <w:rFonts w:ascii="Times New Roman" w:hAnsi="Times New Roman" w:cs="Times New Roman"/>
          <w:sz w:val="24"/>
          <w:szCs w:val="24"/>
          <w:lang w:val="en-US"/>
        </w:rPr>
      </w:pPr>
      <w:r>
        <w:pict w14:anchorId="06C19AA2">
          <v:rect id="_x0000_i1025" style="width:441.9pt;height:.05pt" o:hralign="center" o:hrstd="t" o:hr="t" fillcolor="#a0a0a0" stroked="f"/>
        </w:pict>
      </w:r>
    </w:p>
    <w:p w14:paraId="22EC37E0" w14:textId="215BB6BF" w:rsidR="005A2FA4" w:rsidRPr="00C20023" w:rsidRDefault="009706CF" w:rsidP="008048EE">
      <w:pPr>
        <w:spacing w:after="0" w:line="360" w:lineRule="auto"/>
        <w:ind w:firstLine="709"/>
        <w:jc w:val="center"/>
        <w:rPr>
          <w:rFonts w:ascii="Times New Roman" w:hAnsi="Times New Roman" w:cs="Times New Roman"/>
          <w:b/>
          <w:bCs/>
          <w:sz w:val="32"/>
          <w:szCs w:val="32"/>
        </w:rPr>
      </w:pPr>
      <w:r w:rsidRPr="00C20023">
        <w:rPr>
          <w:rFonts w:ascii="Times New Roman" w:hAnsi="Times New Roman" w:cs="Times New Roman"/>
          <w:b/>
          <w:bCs/>
          <w:sz w:val="32"/>
          <w:szCs w:val="32"/>
        </w:rPr>
        <w:t>Introducción</w:t>
      </w:r>
    </w:p>
    <w:p w14:paraId="61A6A9E6" w14:textId="3C73827F" w:rsidR="000C69F1" w:rsidRDefault="001F27B7" w:rsidP="001F27B7">
      <w:pPr>
        <w:spacing w:after="0" w:line="360" w:lineRule="auto"/>
        <w:jc w:val="both"/>
        <w:rPr>
          <w:rFonts w:ascii="Times New Roman" w:hAnsi="Times New Roman" w:cs="Times New Roman"/>
          <w:sz w:val="24"/>
          <w:szCs w:val="24"/>
        </w:rPr>
      </w:pPr>
      <w:r w:rsidRPr="0080655E">
        <w:rPr>
          <w:rFonts w:ascii="Times New Roman" w:hAnsi="Times New Roman" w:cs="Times New Roman"/>
          <w:sz w:val="24"/>
          <w:szCs w:val="24"/>
        </w:rPr>
        <w:t>El actual sistema agroindustrial mundial se basa en un modelo de producción casi exclusivamente de monocultivos</w:t>
      </w:r>
      <w:r>
        <w:rPr>
          <w:rFonts w:ascii="Times New Roman" w:hAnsi="Times New Roman" w:cs="Times New Roman"/>
          <w:sz w:val="24"/>
          <w:szCs w:val="24"/>
        </w:rPr>
        <w:t>,</w:t>
      </w:r>
      <w:r w:rsidRPr="0080655E">
        <w:rPr>
          <w:rFonts w:ascii="Times New Roman" w:hAnsi="Times New Roman" w:cs="Times New Roman"/>
          <w:sz w:val="24"/>
          <w:szCs w:val="24"/>
        </w:rPr>
        <w:t xml:space="preserve"> con una enorme utilización de insumo</w:t>
      </w:r>
      <w:r w:rsidR="00F57E44">
        <w:rPr>
          <w:rFonts w:ascii="Times New Roman" w:hAnsi="Times New Roman" w:cs="Times New Roman"/>
          <w:sz w:val="24"/>
          <w:szCs w:val="24"/>
        </w:rPr>
        <w:t>s</w:t>
      </w:r>
      <w:r w:rsidRPr="0080655E">
        <w:rPr>
          <w:rFonts w:ascii="Times New Roman" w:hAnsi="Times New Roman" w:cs="Times New Roman"/>
          <w:sz w:val="24"/>
          <w:szCs w:val="24"/>
        </w:rPr>
        <w:t xml:space="preserve"> agroquímico</w:t>
      </w:r>
      <w:r w:rsidR="00F57E44">
        <w:rPr>
          <w:rFonts w:ascii="Times New Roman" w:hAnsi="Times New Roman" w:cs="Times New Roman"/>
          <w:sz w:val="24"/>
          <w:szCs w:val="24"/>
        </w:rPr>
        <w:t>s</w:t>
      </w:r>
      <w:r w:rsidR="00C179AA">
        <w:rPr>
          <w:rFonts w:ascii="Times New Roman" w:hAnsi="Times New Roman" w:cs="Times New Roman"/>
          <w:sz w:val="24"/>
          <w:szCs w:val="24"/>
        </w:rPr>
        <w:t>, fertilizantes sintéticos, combustible fósil y la sobreexplotación de los recursos naturales (ONU, 2022)</w:t>
      </w:r>
      <w:r w:rsidR="00F57E44">
        <w:rPr>
          <w:rFonts w:ascii="Times New Roman" w:hAnsi="Times New Roman" w:cs="Times New Roman"/>
          <w:sz w:val="24"/>
          <w:szCs w:val="24"/>
        </w:rPr>
        <w:t>,</w:t>
      </w:r>
      <w:r w:rsidRPr="0080655E">
        <w:rPr>
          <w:rFonts w:ascii="Times New Roman" w:hAnsi="Times New Roman" w:cs="Times New Roman"/>
          <w:sz w:val="24"/>
          <w:szCs w:val="24"/>
        </w:rPr>
        <w:t xml:space="preserve"> que ha deteriorado el medio ambiente y </w:t>
      </w:r>
      <w:r w:rsidR="00F57E44">
        <w:rPr>
          <w:rFonts w:ascii="Times New Roman" w:hAnsi="Times New Roman" w:cs="Times New Roman"/>
          <w:sz w:val="24"/>
          <w:szCs w:val="24"/>
        </w:rPr>
        <w:t>afectado gravemente</w:t>
      </w:r>
      <w:r w:rsidRPr="0080655E">
        <w:rPr>
          <w:rFonts w:ascii="Times New Roman" w:hAnsi="Times New Roman" w:cs="Times New Roman"/>
          <w:sz w:val="24"/>
          <w:szCs w:val="24"/>
        </w:rPr>
        <w:t xml:space="preserve"> la biodiversidad. Como alternativa a este sistema no sostenible ni sustentable</w:t>
      </w:r>
      <w:r>
        <w:rPr>
          <w:rFonts w:ascii="Times New Roman" w:hAnsi="Times New Roman" w:cs="Times New Roman"/>
          <w:sz w:val="24"/>
          <w:szCs w:val="24"/>
        </w:rPr>
        <w:t>,</w:t>
      </w:r>
      <w:r w:rsidRPr="0080655E">
        <w:rPr>
          <w:rFonts w:ascii="Times New Roman" w:hAnsi="Times New Roman" w:cs="Times New Roman"/>
          <w:sz w:val="24"/>
          <w:szCs w:val="24"/>
        </w:rPr>
        <w:t xml:space="preserve"> se encuentra la agricultura orgánica en todas sus variantes metodológicas y técnicas, pero solamente 1.6% de la superficie agrícola mundial es actualmente destinada a la producción orgánica (</w:t>
      </w:r>
      <w:proofErr w:type="spellStart"/>
      <w:r w:rsidRPr="0080655E">
        <w:rPr>
          <w:rFonts w:ascii="Times New Roman" w:hAnsi="Times New Roman" w:cs="Times New Roman"/>
          <w:sz w:val="24"/>
          <w:szCs w:val="24"/>
        </w:rPr>
        <w:t>Fibl</w:t>
      </w:r>
      <w:proofErr w:type="spellEnd"/>
      <w:r w:rsidRPr="0080655E">
        <w:rPr>
          <w:rFonts w:ascii="Times New Roman" w:hAnsi="Times New Roman" w:cs="Times New Roman"/>
          <w:sz w:val="24"/>
          <w:szCs w:val="24"/>
        </w:rPr>
        <w:t>, 2023)</w:t>
      </w:r>
      <w:r w:rsidR="00C179AA">
        <w:rPr>
          <w:rFonts w:ascii="Times New Roman" w:hAnsi="Times New Roman" w:cs="Times New Roman"/>
          <w:sz w:val="24"/>
          <w:szCs w:val="24"/>
        </w:rPr>
        <w:t xml:space="preserve">. En una somera revisión de </w:t>
      </w:r>
      <w:r w:rsidR="008F6FBA">
        <w:rPr>
          <w:rFonts w:ascii="Times New Roman" w:hAnsi="Times New Roman" w:cs="Times New Roman"/>
          <w:sz w:val="24"/>
          <w:szCs w:val="24"/>
        </w:rPr>
        <w:t>bibliografía</w:t>
      </w:r>
      <w:r w:rsidR="00C179AA">
        <w:rPr>
          <w:rFonts w:ascii="Times New Roman" w:hAnsi="Times New Roman" w:cs="Times New Roman"/>
          <w:sz w:val="24"/>
          <w:szCs w:val="24"/>
        </w:rPr>
        <w:t xml:space="preserve"> sobre la definición de agricultura orgánica, </w:t>
      </w:r>
      <w:r w:rsidR="008F6FBA">
        <w:rPr>
          <w:rFonts w:ascii="Times New Roman" w:hAnsi="Times New Roman" w:cs="Times New Roman"/>
          <w:sz w:val="24"/>
          <w:szCs w:val="24"/>
        </w:rPr>
        <w:t>se puede</w:t>
      </w:r>
      <w:r w:rsidR="00C179AA">
        <w:rPr>
          <w:rFonts w:ascii="Times New Roman" w:hAnsi="Times New Roman" w:cs="Times New Roman"/>
          <w:sz w:val="24"/>
          <w:szCs w:val="24"/>
        </w:rPr>
        <w:t xml:space="preserve"> encontrar </w:t>
      </w:r>
      <w:r w:rsidR="00AF3404">
        <w:rPr>
          <w:rFonts w:ascii="Times New Roman" w:hAnsi="Times New Roman" w:cs="Times New Roman"/>
          <w:sz w:val="24"/>
          <w:szCs w:val="24"/>
        </w:rPr>
        <w:t xml:space="preserve">varias definiciones al respecto con similitudes y algunas diferencias, con el único objetivo de </w:t>
      </w:r>
      <w:r w:rsidR="008F6FBA">
        <w:rPr>
          <w:rFonts w:ascii="Times New Roman" w:hAnsi="Times New Roman" w:cs="Times New Roman"/>
          <w:sz w:val="24"/>
          <w:szCs w:val="24"/>
        </w:rPr>
        <w:t xml:space="preserve">su </w:t>
      </w:r>
      <w:r w:rsidR="00AF3404">
        <w:rPr>
          <w:rFonts w:ascii="Times New Roman" w:hAnsi="Times New Roman" w:cs="Times New Roman"/>
          <w:sz w:val="24"/>
          <w:szCs w:val="24"/>
        </w:rPr>
        <w:t>operacionalización,</w:t>
      </w:r>
      <w:r w:rsidR="003A14A5">
        <w:rPr>
          <w:rFonts w:ascii="Times New Roman" w:hAnsi="Times New Roman" w:cs="Times New Roman"/>
          <w:sz w:val="24"/>
          <w:szCs w:val="24"/>
        </w:rPr>
        <w:t xml:space="preserve"> para este trabajo se </w:t>
      </w:r>
      <w:r w:rsidR="000C69F1">
        <w:rPr>
          <w:rFonts w:ascii="Times New Roman" w:hAnsi="Times New Roman" w:cs="Times New Roman"/>
          <w:sz w:val="24"/>
          <w:szCs w:val="24"/>
        </w:rPr>
        <w:t xml:space="preserve">ha </w:t>
      </w:r>
      <w:r w:rsidR="003A14A5">
        <w:rPr>
          <w:rFonts w:ascii="Times New Roman" w:hAnsi="Times New Roman" w:cs="Times New Roman"/>
          <w:sz w:val="24"/>
          <w:szCs w:val="24"/>
        </w:rPr>
        <w:t>considera</w:t>
      </w:r>
      <w:r w:rsidR="000C69F1">
        <w:rPr>
          <w:rFonts w:ascii="Times New Roman" w:hAnsi="Times New Roman" w:cs="Times New Roman"/>
          <w:sz w:val="24"/>
          <w:szCs w:val="24"/>
        </w:rPr>
        <w:t>do</w:t>
      </w:r>
      <w:r w:rsidR="003A14A5">
        <w:rPr>
          <w:rFonts w:ascii="Times New Roman" w:hAnsi="Times New Roman" w:cs="Times New Roman"/>
          <w:sz w:val="24"/>
          <w:szCs w:val="24"/>
        </w:rPr>
        <w:t xml:space="preserve"> la definición de l</w:t>
      </w:r>
      <w:r w:rsidR="003A14A5" w:rsidRPr="003A14A5">
        <w:rPr>
          <w:rFonts w:ascii="Times New Roman" w:hAnsi="Times New Roman" w:cs="Times New Roman"/>
          <w:sz w:val="24"/>
          <w:szCs w:val="24"/>
        </w:rPr>
        <w:t xml:space="preserve">a Federación Internacional de Movimientos de Agricultura Ecológica (IFOAM), </w:t>
      </w:r>
      <w:r w:rsidR="003A14A5">
        <w:rPr>
          <w:rFonts w:ascii="Times New Roman" w:hAnsi="Times New Roman" w:cs="Times New Roman"/>
          <w:sz w:val="24"/>
          <w:szCs w:val="24"/>
        </w:rPr>
        <w:t>“</w:t>
      </w:r>
      <w:r w:rsidR="003A14A5" w:rsidRPr="003A14A5">
        <w:rPr>
          <w:rFonts w:ascii="Times New Roman" w:hAnsi="Times New Roman" w:cs="Times New Roman"/>
          <w:sz w:val="24"/>
          <w:szCs w:val="24"/>
        </w:rPr>
        <w:t>la agricultura orgánica es un sistema de producción que mantiene y mejora la salud de los suelos, los ecosistemas y las personas. Se basa fundamentalmente en los procesos ecológicos, la biodiversidad y los ciclos adaptados a las condiciones locales. La agricultura orgánica combina tradición, innovación y ciencia para favorecer el medio ambiente que compartimos, promoviendo relaciones justas y una buena calidad de vida para todos los que participan en ella</w:t>
      </w:r>
      <w:r w:rsidR="006E0A4C">
        <w:rPr>
          <w:rFonts w:ascii="Times New Roman" w:hAnsi="Times New Roman" w:cs="Times New Roman"/>
          <w:sz w:val="24"/>
          <w:szCs w:val="24"/>
        </w:rPr>
        <w:t>”</w:t>
      </w:r>
      <w:r w:rsidR="003A14A5" w:rsidRPr="003A14A5">
        <w:rPr>
          <w:rFonts w:ascii="Times New Roman" w:hAnsi="Times New Roman" w:cs="Times New Roman"/>
          <w:sz w:val="24"/>
          <w:szCs w:val="24"/>
        </w:rPr>
        <w:t xml:space="preserve"> (IFOAM, 2014, p.31).</w:t>
      </w:r>
      <w:r w:rsidR="003A14A5">
        <w:rPr>
          <w:rFonts w:ascii="Times New Roman" w:hAnsi="Times New Roman" w:cs="Times New Roman"/>
          <w:sz w:val="24"/>
          <w:szCs w:val="24"/>
        </w:rPr>
        <w:t xml:space="preserve"> </w:t>
      </w:r>
    </w:p>
    <w:p w14:paraId="2D587FB0" w14:textId="2DADDFA7" w:rsidR="003D2A34" w:rsidRDefault="00AF3404" w:rsidP="0029742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w:t>
      </w:r>
      <w:r w:rsidR="003A14A5" w:rsidRPr="003A14A5">
        <w:rPr>
          <w:rFonts w:ascii="Times New Roman" w:hAnsi="Times New Roman" w:cs="Times New Roman"/>
          <w:sz w:val="24"/>
          <w:szCs w:val="24"/>
        </w:rPr>
        <w:t xml:space="preserve"> el caso de pequeños productores, la agricultura orgánica</w:t>
      </w:r>
      <w:r>
        <w:rPr>
          <w:rFonts w:ascii="Times New Roman" w:hAnsi="Times New Roman" w:cs="Times New Roman"/>
          <w:sz w:val="24"/>
          <w:szCs w:val="24"/>
        </w:rPr>
        <w:t xml:space="preserve"> representa una excelente</w:t>
      </w:r>
      <w:r w:rsidR="003A14A5" w:rsidRPr="003A14A5">
        <w:rPr>
          <w:rFonts w:ascii="Times New Roman" w:hAnsi="Times New Roman" w:cs="Times New Roman"/>
          <w:sz w:val="24"/>
          <w:szCs w:val="24"/>
        </w:rPr>
        <w:t xml:space="preserve"> opción por varios factores: bajo impacto ambiental, conservación de los ecosistemas, obtención de productos saludables, generadora de empleos</w:t>
      </w:r>
      <w:r>
        <w:rPr>
          <w:rFonts w:ascii="Times New Roman" w:hAnsi="Times New Roman" w:cs="Times New Roman"/>
          <w:sz w:val="24"/>
          <w:szCs w:val="24"/>
        </w:rPr>
        <w:t>, entre otros,</w:t>
      </w:r>
      <w:r w:rsidR="003A14A5" w:rsidRPr="003A14A5">
        <w:rPr>
          <w:rFonts w:ascii="Times New Roman" w:hAnsi="Times New Roman" w:cs="Times New Roman"/>
          <w:sz w:val="24"/>
          <w:szCs w:val="24"/>
        </w:rPr>
        <w:t xml:space="preserve"> sin embargo, est</w:t>
      </w:r>
      <w:r>
        <w:rPr>
          <w:rFonts w:ascii="Times New Roman" w:hAnsi="Times New Roman" w:cs="Times New Roman"/>
          <w:sz w:val="24"/>
          <w:szCs w:val="24"/>
        </w:rPr>
        <w:t>e</w:t>
      </w:r>
      <w:r w:rsidR="003A14A5" w:rsidRPr="003A14A5">
        <w:rPr>
          <w:rFonts w:ascii="Times New Roman" w:hAnsi="Times New Roman" w:cs="Times New Roman"/>
          <w:sz w:val="24"/>
          <w:szCs w:val="24"/>
        </w:rPr>
        <w:t xml:space="preserve"> sistema de producción </w:t>
      </w:r>
      <w:r>
        <w:rPr>
          <w:rFonts w:ascii="Times New Roman" w:hAnsi="Times New Roman" w:cs="Times New Roman"/>
          <w:sz w:val="24"/>
          <w:szCs w:val="24"/>
        </w:rPr>
        <w:t xml:space="preserve">dista mucho </w:t>
      </w:r>
      <w:r w:rsidR="003A14A5" w:rsidRPr="003A14A5">
        <w:rPr>
          <w:rFonts w:ascii="Times New Roman" w:hAnsi="Times New Roman" w:cs="Times New Roman"/>
          <w:sz w:val="24"/>
          <w:szCs w:val="24"/>
        </w:rPr>
        <w:t>de ser la forma dominante</w:t>
      </w:r>
      <w:r>
        <w:rPr>
          <w:rFonts w:ascii="Times New Roman" w:hAnsi="Times New Roman" w:cs="Times New Roman"/>
          <w:sz w:val="24"/>
          <w:szCs w:val="24"/>
        </w:rPr>
        <w:t>,</w:t>
      </w:r>
      <w:r w:rsidR="003A14A5" w:rsidRPr="003A14A5">
        <w:rPr>
          <w:rFonts w:ascii="Times New Roman" w:hAnsi="Times New Roman" w:cs="Times New Roman"/>
          <w:sz w:val="24"/>
          <w:szCs w:val="24"/>
        </w:rPr>
        <w:t xml:space="preserve"> </w:t>
      </w:r>
      <w:r>
        <w:rPr>
          <w:rFonts w:ascii="Times New Roman" w:hAnsi="Times New Roman" w:cs="Times New Roman"/>
          <w:sz w:val="24"/>
          <w:szCs w:val="24"/>
        </w:rPr>
        <w:t xml:space="preserve">prueba de ello es que sólo el 1.6% de la </w:t>
      </w:r>
      <w:r w:rsidR="00A96DD2">
        <w:rPr>
          <w:rFonts w:ascii="Times New Roman" w:hAnsi="Times New Roman" w:cs="Times New Roman"/>
          <w:sz w:val="24"/>
          <w:szCs w:val="24"/>
        </w:rPr>
        <w:t>superficie agrícola es usada para este fin</w:t>
      </w:r>
      <w:r w:rsidR="003A14A5" w:rsidRPr="003A14A5">
        <w:rPr>
          <w:rFonts w:ascii="Times New Roman" w:hAnsi="Times New Roman" w:cs="Times New Roman"/>
          <w:sz w:val="24"/>
          <w:szCs w:val="24"/>
        </w:rPr>
        <w:t xml:space="preserve"> (Salinas, 2014).</w:t>
      </w:r>
      <w:r w:rsidR="005B42AF">
        <w:rPr>
          <w:rFonts w:ascii="Times New Roman" w:hAnsi="Times New Roman" w:cs="Times New Roman"/>
          <w:sz w:val="24"/>
          <w:szCs w:val="24"/>
        </w:rPr>
        <w:t xml:space="preserve"> </w:t>
      </w:r>
      <w:r w:rsidR="00083597" w:rsidRPr="00083597">
        <w:rPr>
          <w:rFonts w:ascii="Times New Roman" w:hAnsi="Times New Roman" w:cs="Times New Roman"/>
          <w:sz w:val="24"/>
          <w:szCs w:val="24"/>
        </w:rPr>
        <w:t>La elección y necesidad de un cambio gradual a lo orgánico ha tocado solamente un pequeño y muy limitado número de productores en comparación con la gran mayoría de productores de agricultura tradicional; diversos factores han limitado la difusión de nuevas prácticas relacionadas con la agricultura orgánica como alternativa de desarrollo, a pesar de la inviabilidad a corto y mediano plazo del modelo actual de producción basado en técnicas nocivas para el medio ambiente, la salud de los productores rurales y los consumidores (Morales Galindo, 2007).</w:t>
      </w:r>
    </w:p>
    <w:p w14:paraId="138A8C36" w14:textId="77777777" w:rsidR="00CC6967" w:rsidRDefault="00CC6967" w:rsidP="00297420">
      <w:pPr>
        <w:spacing w:after="0" w:line="360" w:lineRule="auto"/>
        <w:ind w:firstLine="709"/>
        <w:jc w:val="both"/>
        <w:rPr>
          <w:rFonts w:ascii="Times New Roman" w:hAnsi="Times New Roman" w:cs="Times New Roman"/>
          <w:sz w:val="24"/>
          <w:szCs w:val="24"/>
        </w:rPr>
      </w:pPr>
    </w:p>
    <w:p w14:paraId="464589D2" w14:textId="2207FECB" w:rsidR="003665D8" w:rsidRDefault="00A96DD2" w:rsidP="003665D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D</w:t>
      </w:r>
      <w:r w:rsidR="003D2A34" w:rsidRPr="003D2A34">
        <w:rPr>
          <w:rFonts w:ascii="Times New Roman" w:hAnsi="Times New Roman" w:cs="Times New Roman"/>
          <w:sz w:val="24"/>
          <w:szCs w:val="24"/>
        </w:rPr>
        <w:t>el total de la superficie agrícola mexicana</w:t>
      </w:r>
      <w:r>
        <w:rPr>
          <w:rFonts w:ascii="Times New Roman" w:hAnsi="Times New Roman" w:cs="Times New Roman"/>
          <w:sz w:val="24"/>
          <w:szCs w:val="24"/>
        </w:rPr>
        <w:t>, sólo 0.2%</w:t>
      </w:r>
      <w:r w:rsidR="003D2A34" w:rsidRPr="003D2A34">
        <w:rPr>
          <w:rFonts w:ascii="Times New Roman" w:hAnsi="Times New Roman" w:cs="Times New Roman"/>
          <w:sz w:val="24"/>
          <w:szCs w:val="24"/>
        </w:rPr>
        <w:t xml:space="preserve"> está destinado a producción orgánica con 52</w:t>
      </w:r>
      <w:r w:rsidR="00641DEB">
        <w:rPr>
          <w:rFonts w:ascii="Times New Roman" w:hAnsi="Times New Roman" w:cs="Times New Roman"/>
          <w:sz w:val="24"/>
          <w:szCs w:val="24"/>
        </w:rPr>
        <w:t xml:space="preserve"> </w:t>
      </w:r>
      <w:r w:rsidR="003D2A34" w:rsidRPr="003D2A34">
        <w:rPr>
          <w:rFonts w:ascii="Times New Roman" w:hAnsi="Times New Roman" w:cs="Times New Roman"/>
          <w:sz w:val="24"/>
          <w:szCs w:val="24"/>
        </w:rPr>
        <w:t>274 productores primarios</w:t>
      </w:r>
      <w:r w:rsidR="000C69F1">
        <w:rPr>
          <w:rFonts w:ascii="Times New Roman" w:hAnsi="Times New Roman" w:cs="Times New Roman"/>
          <w:sz w:val="24"/>
          <w:szCs w:val="24"/>
        </w:rPr>
        <w:t xml:space="preserve"> y</w:t>
      </w:r>
      <w:r w:rsidR="003D2A34" w:rsidRPr="003D2A34">
        <w:rPr>
          <w:rFonts w:ascii="Times New Roman" w:hAnsi="Times New Roman" w:cs="Times New Roman"/>
          <w:sz w:val="24"/>
          <w:szCs w:val="24"/>
        </w:rPr>
        <w:t xml:space="preserve"> 677 elaboradores/procesadores p</w:t>
      </w:r>
      <w:r w:rsidR="00FB39FB">
        <w:rPr>
          <w:rFonts w:ascii="Times New Roman" w:hAnsi="Times New Roman" w:cs="Times New Roman"/>
          <w:sz w:val="24"/>
          <w:szCs w:val="24"/>
        </w:rPr>
        <w:t>a</w:t>
      </w:r>
      <w:r w:rsidR="003D2A34" w:rsidRPr="003D2A34">
        <w:rPr>
          <w:rFonts w:ascii="Times New Roman" w:hAnsi="Times New Roman" w:cs="Times New Roman"/>
          <w:sz w:val="24"/>
          <w:szCs w:val="24"/>
        </w:rPr>
        <w:t>r</w:t>
      </w:r>
      <w:r>
        <w:rPr>
          <w:rFonts w:ascii="Times New Roman" w:hAnsi="Times New Roman" w:cs="Times New Roman"/>
          <w:sz w:val="24"/>
          <w:szCs w:val="24"/>
        </w:rPr>
        <w:t>a</w:t>
      </w:r>
      <w:r w:rsidR="003D2A34" w:rsidRPr="003D2A34">
        <w:rPr>
          <w:rFonts w:ascii="Times New Roman" w:hAnsi="Times New Roman" w:cs="Times New Roman"/>
          <w:sz w:val="24"/>
          <w:szCs w:val="24"/>
        </w:rPr>
        <w:t xml:space="preserve"> un total de 425</w:t>
      </w:r>
      <w:r w:rsidR="00641DEB">
        <w:rPr>
          <w:rFonts w:ascii="Times New Roman" w:hAnsi="Times New Roman" w:cs="Times New Roman"/>
          <w:sz w:val="24"/>
          <w:szCs w:val="24"/>
        </w:rPr>
        <w:t xml:space="preserve"> </w:t>
      </w:r>
      <w:r w:rsidR="003D2A34" w:rsidRPr="003D2A34">
        <w:rPr>
          <w:rFonts w:ascii="Times New Roman" w:hAnsi="Times New Roman" w:cs="Times New Roman"/>
          <w:sz w:val="24"/>
          <w:szCs w:val="24"/>
        </w:rPr>
        <w:t>414 toneladas de productos orgánicos exportados a los países de la Unión Europea y de los Estados Unidos de América (</w:t>
      </w:r>
      <w:proofErr w:type="spellStart"/>
      <w:r w:rsidR="003D2A34" w:rsidRPr="003D2A34">
        <w:rPr>
          <w:rFonts w:ascii="Times New Roman" w:hAnsi="Times New Roman" w:cs="Times New Roman"/>
          <w:sz w:val="24"/>
          <w:szCs w:val="24"/>
        </w:rPr>
        <w:t>Research</w:t>
      </w:r>
      <w:proofErr w:type="spellEnd"/>
      <w:r w:rsidR="003D2A34" w:rsidRPr="003D2A34">
        <w:rPr>
          <w:rFonts w:ascii="Times New Roman" w:hAnsi="Times New Roman" w:cs="Times New Roman"/>
          <w:sz w:val="24"/>
          <w:szCs w:val="24"/>
        </w:rPr>
        <w:t xml:space="preserve"> </w:t>
      </w:r>
      <w:proofErr w:type="spellStart"/>
      <w:r w:rsidR="003D2A34" w:rsidRPr="003D2A34">
        <w:rPr>
          <w:rFonts w:ascii="Times New Roman" w:hAnsi="Times New Roman" w:cs="Times New Roman"/>
          <w:sz w:val="24"/>
          <w:szCs w:val="24"/>
        </w:rPr>
        <w:t>Institute</w:t>
      </w:r>
      <w:proofErr w:type="spellEnd"/>
      <w:r w:rsidR="003D2A34" w:rsidRPr="003D2A34">
        <w:rPr>
          <w:rFonts w:ascii="Times New Roman" w:hAnsi="Times New Roman" w:cs="Times New Roman"/>
          <w:sz w:val="24"/>
          <w:szCs w:val="24"/>
        </w:rPr>
        <w:t xml:space="preserve"> </w:t>
      </w:r>
      <w:proofErr w:type="spellStart"/>
      <w:r w:rsidR="003D2A34" w:rsidRPr="003D2A34">
        <w:rPr>
          <w:rFonts w:ascii="Times New Roman" w:hAnsi="Times New Roman" w:cs="Times New Roman"/>
          <w:sz w:val="24"/>
          <w:szCs w:val="24"/>
        </w:rPr>
        <w:t>of</w:t>
      </w:r>
      <w:proofErr w:type="spellEnd"/>
      <w:r w:rsidR="003D2A34" w:rsidRPr="003D2A34">
        <w:rPr>
          <w:rFonts w:ascii="Times New Roman" w:hAnsi="Times New Roman" w:cs="Times New Roman"/>
          <w:sz w:val="24"/>
          <w:szCs w:val="24"/>
        </w:rPr>
        <w:t xml:space="preserve"> </w:t>
      </w:r>
      <w:proofErr w:type="spellStart"/>
      <w:r w:rsidR="003D2A34" w:rsidRPr="003D2A34">
        <w:rPr>
          <w:rFonts w:ascii="Times New Roman" w:hAnsi="Times New Roman" w:cs="Times New Roman"/>
          <w:sz w:val="24"/>
          <w:szCs w:val="24"/>
        </w:rPr>
        <w:t>Organic</w:t>
      </w:r>
      <w:proofErr w:type="spellEnd"/>
      <w:r w:rsidR="003D2A34" w:rsidRPr="003D2A34">
        <w:rPr>
          <w:rFonts w:ascii="Times New Roman" w:hAnsi="Times New Roman" w:cs="Times New Roman"/>
          <w:sz w:val="24"/>
          <w:szCs w:val="24"/>
        </w:rPr>
        <w:t xml:space="preserve"> </w:t>
      </w:r>
      <w:proofErr w:type="spellStart"/>
      <w:r w:rsidR="003D2A34" w:rsidRPr="003D2A34">
        <w:rPr>
          <w:rFonts w:ascii="Times New Roman" w:hAnsi="Times New Roman" w:cs="Times New Roman"/>
          <w:sz w:val="24"/>
          <w:szCs w:val="24"/>
        </w:rPr>
        <w:t>Agriculture</w:t>
      </w:r>
      <w:proofErr w:type="spellEnd"/>
      <w:r w:rsidR="003D2A34" w:rsidRPr="003D2A34">
        <w:rPr>
          <w:rFonts w:ascii="Times New Roman" w:hAnsi="Times New Roman" w:cs="Times New Roman"/>
          <w:sz w:val="24"/>
          <w:szCs w:val="24"/>
        </w:rPr>
        <w:t xml:space="preserve"> </w:t>
      </w:r>
      <w:proofErr w:type="spellStart"/>
      <w:r w:rsidR="003D2A34" w:rsidRPr="003D2A34">
        <w:rPr>
          <w:rFonts w:ascii="Times New Roman" w:hAnsi="Times New Roman" w:cs="Times New Roman"/>
          <w:sz w:val="24"/>
          <w:szCs w:val="24"/>
        </w:rPr>
        <w:t>FiBL</w:t>
      </w:r>
      <w:proofErr w:type="spellEnd"/>
      <w:r w:rsidR="003D2A34" w:rsidRPr="003D2A34">
        <w:rPr>
          <w:rFonts w:ascii="Times New Roman" w:hAnsi="Times New Roman" w:cs="Times New Roman"/>
          <w:sz w:val="24"/>
          <w:szCs w:val="24"/>
        </w:rPr>
        <w:t xml:space="preserve">-IFOAM – </w:t>
      </w:r>
      <w:proofErr w:type="spellStart"/>
      <w:r w:rsidR="003D2A34" w:rsidRPr="003D2A34">
        <w:rPr>
          <w:rFonts w:ascii="Times New Roman" w:hAnsi="Times New Roman" w:cs="Times New Roman"/>
          <w:sz w:val="24"/>
          <w:szCs w:val="24"/>
        </w:rPr>
        <w:t>Organics</w:t>
      </w:r>
      <w:proofErr w:type="spellEnd"/>
      <w:r w:rsidR="003D2A34" w:rsidRPr="003D2A34">
        <w:rPr>
          <w:rFonts w:ascii="Times New Roman" w:hAnsi="Times New Roman" w:cs="Times New Roman"/>
          <w:sz w:val="24"/>
          <w:szCs w:val="24"/>
        </w:rPr>
        <w:t xml:space="preserve"> International 2023).</w:t>
      </w:r>
      <w:r w:rsidR="00E429E0">
        <w:rPr>
          <w:rFonts w:ascii="Times New Roman" w:hAnsi="Times New Roman" w:cs="Times New Roman"/>
          <w:sz w:val="24"/>
          <w:szCs w:val="24"/>
        </w:rPr>
        <w:t xml:space="preserve"> En México </w:t>
      </w:r>
      <w:r w:rsidR="00E429E0" w:rsidRPr="00E429E0">
        <w:rPr>
          <w:rFonts w:ascii="Times New Roman" w:hAnsi="Times New Roman" w:cs="Times New Roman"/>
          <w:sz w:val="24"/>
          <w:szCs w:val="24"/>
        </w:rPr>
        <w:t>se consum</w:t>
      </w:r>
      <w:r>
        <w:rPr>
          <w:rFonts w:ascii="Times New Roman" w:hAnsi="Times New Roman" w:cs="Times New Roman"/>
          <w:sz w:val="24"/>
          <w:szCs w:val="24"/>
        </w:rPr>
        <w:t>e</w:t>
      </w:r>
      <w:r w:rsidR="00E429E0" w:rsidRPr="00E429E0">
        <w:rPr>
          <w:rFonts w:ascii="Times New Roman" w:hAnsi="Times New Roman" w:cs="Times New Roman"/>
          <w:sz w:val="24"/>
          <w:szCs w:val="24"/>
        </w:rPr>
        <w:t xml:space="preserve"> solamente 15% de la producción</w:t>
      </w:r>
      <w:r w:rsidR="00D2406C">
        <w:rPr>
          <w:rFonts w:ascii="Times New Roman" w:hAnsi="Times New Roman" w:cs="Times New Roman"/>
          <w:sz w:val="24"/>
          <w:szCs w:val="24"/>
        </w:rPr>
        <w:t xml:space="preserve"> orgánica</w:t>
      </w:r>
      <w:r w:rsidR="00E429E0">
        <w:rPr>
          <w:rFonts w:ascii="Times New Roman" w:hAnsi="Times New Roman" w:cs="Times New Roman"/>
          <w:sz w:val="24"/>
          <w:szCs w:val="24"/>
        </w:rPr>
        <w:t xml:space="preserve"> total</w:t>
      </w:r>
      <w:r w:rsidR="00E429E0" w:rsidRPr="00E429E0">
        <w:rPr>
          <w:rFonts w:ascii="Times New Roman" w:hAnsi="Times New Roman" w:cs="Times New Roman"/>
          <w:sz w:val="24"/>
          <w:szCs w:val="24"/>
        </w:rPr>
        <w:t xml:space="preserve"> y de este únicamente 5% se comercializa como producto orgánico mientras el restante 10% se comercializa como producto convencional (Díaz Víquez et al. 2015).</w:t>
      </w:r>
      <w:r w:rsidR="003665D8">
        <w:rPr>
          <w:rFonts w:ascii="Times New Roman" w:hAnsi="Times New Roman" w:cs="Times New Roman"/>
          <w:sz w:val="24"/>
          <w:szCs w:val="24"/>
        </w:rPr>
        <w:t xml:space="preserve"> </w:t>
      </w:r>
    </w:p>
    <w:p w14:paraId="0EE55240" w14:textId="04988FB0" w:rsidR="00BF4CA0" w:rsidRDefault="00FB39FB" w:rsidP="00E0718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Los productores en reconversión afrontan una serie de desafíos que dificultan el cambio hacia la agricultura orgánica, enfrentan barreras de tipo institucionales, culturales, económicas, técnicas y sociales, aunado a ello, en este tipo de producción </w:t>
      </w:r>
      <w:r w:rsidR="00E07183">
        <w:rPr>
          <w:rFonts w:ascii="Times New Roman" w:hAnsi="Times New Roman" w:cs="Times New Roman"/>
          <w:sz w:val="24"/>
          <w:szCs w:val="24"/>
        </w:rPr>
        <w:t xml:space="preserve">se </w:t>
      </w:r>
      <w:r>
        <w:rPr>
          <w:rFonts w:ascii="Times New Roman" w:hAnsi="Times New Roman" w:cs="Times New Roman"/>
          <w:sz w:val="24"/>
          <w:szCs w:val="24"/>
        </w:rPr>
        <w:t>obtiene un menor rendimiento comparado a la agricultura tradicional</w:t>
      </w:r>
      <w:r w:rsidR="00E07183">
        <w:rPr>
          <w:rFonts w:ascii="Times New Roman" w:hAnsi="Times New Roman" w:cs="Times New Roman"/>
          <w:sz w:val="24"/>
          <w:szCs w:val="24"/>
        </w:rPr>
        <w:t xml:space="preserve"> (principalmente en el periodo de reconversión)</w:t>
      </w:r>
      <w:r>
        <w:rPr>
          <w:rFonts w:ascii="Times New Roman" w:hAnsi="Times New Roman" w:cs="Times New Roman"/>
          <w:sz w:val="24"/>
          <w:szCs w:val="24"/>
        </w:rPr>
        <w:t xml:space="preserve">, además de asumir mayores costos por unidad </w:t>
      </w:r>
      <w:r w:rsidR="00E07183">
        <w:rPr>
          <w:rFonts w:ascii="Times New Roman" w:hAnsi="Times New Roman" w:cs="Times New Roman"/>
          <w:sz w:val="24"/>
          <w:szCs w:val="24"/>
        </w:rPr>
        <w:t xml:space="preserve">de producción </w:t>
      </w:r>
      <w:r w:rsidR="007C6984" w:rsidRPr="007C6984">
        <w:rPr>
          <w:rFonts w:ascii="Times New Roman" w:hAnsi="Times New Roman" w:cs="Times New Roman"/>
          <w:sz w:val="24"/>
          <w:szCs w:val="24"/>
        </w:rPr>
        <w:t>y el precio por unidad de trabajo es siempre más alto, lo que acarrea la necesidad de subvenciones; (</w:t>
      </w:r>
      <w:proofErr w:type="spellStart"/>
      <w:r w:rsidR="007C6984" w:rsidRPr="007C6984">
        <w:rPr>
          <w:rFonts w:ascii="Times New Roman" w:hAnsi="Times New Roman" w:cs="Times New Roman"/>
          <w:sz w:val="24"/>
          <w:szCs w:val="24"/>
        </w:rPr>
        <w:t>Moudry</w:t>
      </w:r>
      <w:proofErr w:type="spellEnd"/>
      <w:r w:rsidR="007C6984" w:rsidRPr="007C6984">
        <w:rPr>
          <w:rFonts w:ascii="Times New Roman" w:hAnsi="Times New Roman" w:cs="Times New Roman"/>
          <w:sz w:val="24"/>
          <w:szCs w:val="24"/>
        </w:rPr>
        <w:t xml:space="preserve"> Jr. et al., 2009). Según </w:t>
      </w:r>
      <w:proofErr w:type="spellStart"/>
      <w:r w:rsidR="007C6984" w:rsidRPr="007C6984">
        <w:rPr>
          <w:rFonts w:ascii="Times New Roman" w:hAnsi="Times New Roman" w:cs="Times New Roman"/>
          <w:sz w:val="24"/>
          <w:szCs w:val="24"/>
        </w:rPr>
        <w:t>Sharifi</w:t>
      </w:r>
      <w:proofErr w:type="spellEnd"/>
      <w:r w:rsidR="007C6984" w:rsidRPr="007C6984">
        <w:rPr>
          <w:rFonts w:ascii="Times New Roman" w:hAnsi="Times New Roman" w:cs="Times New Roman"/>
          <w:sz w:val="24"/>
          <w:szCs w:val="24"/>
        </w:rPr>
        <w:t xml:space="preserve"> et al. (2010) la falta de acceso a los insumos necesarios, las barreras naturales como la falta de humedad adecuada del suelo, la falta de vegetación y la falta de fertilidad del suelo son barreras importantes que dificultan a los agricultores utilizar la agricultura orgánica, así como las barreras económicas.</w:t>
      </w:r>
      <w:r w:rsidR="007C6984" w:rsidRPr="007C6984">
        <w:t xml:space="preserve"> </w:t>
      </w:r>
      <w:r w:rsidR="007C6984" w:rsidRPr="007C6984">
        <w:rPr>
          <w:rFonts w:ascii="Times New Roman" w:hAnsi="Times New Roman" w:cs="Times New Roman"/>
          <w:sz w:val="24"/>
          <w:szCs w:val="24"/>
        </w:rPr>
        <w:t xml:space="preserve">Estudios efectuados en Grecia por </w:t>
      </w:r>
      <w:proofErr w:type="spellStart"/>
      <w:r w:rsidR="007C6984" w:rsidRPr="007C6984">
        <w:rPr>
          <w:rFonts w:ascii="Times New Roman" w:hAnsi="Times New Roman" w:cs="Times New Roman"/>
          <w:sz w:val="24"/>
          <w:szCs w:val="24"/>
        </w:rPr>
        <w:t>Karipidis</w:t>
      </w:r>
      <w:proofErr w:type="spellEnd"/>
      <w:r w:rsidR="007C6984" w:rsidRPr="007C6984">
        <w:rPr>
          <w:rFonts w:ascii="Times New Roman" w:hAnsi="Times New Roman" w:cs="Times New Roman"/>
          <w:sz w:val="24"/>
          <w:szCs w:val="24"/>
        </w:rPr>
        <w:t xml:space="preserve"> y </w:t>
      </w:r>
      <w:proofErr w:type="spellStart"/>
      <w:r w:rsidR="007C6984" w:rsidRPr="007C6984">
        <w:rPr>
          <w:rFonts w:ascii="Times New Roman" w:hAnsi="Times New Roman" w:cs="Times New Roman"/>
          <w:sz w:val="24"/>
          <w:szCs w:val="24"/>
        </w:rPr>
        <w:t>Karypidou</w:t>
      </w:r>
      <w:proofErr w:type="spellEnd"/>
      <w:r w:rsidR="007C6984" w:rsidRPr="007C6984">
        <w:rPr>
          <w:rFonts w:ascii="Times New Roman" w:hAnsi="Times New Roman" w:cs="Times New Roman"/>
          <w:sz w:val="24"/>
          <w:szCs w:val="24"/>
        </w:rPr>
        <w:t xml:space="preserve"> (2021) demuestran que los principales desafíos en la reconversión son la demanda y el precio de los productos orgánicos, la distancia de las actividades agrícolas al mercado o punto de venta y, en términos generales el acceso a los mercados, las tecnologías disponibles, la educación en combinación con transferencia de conocimientos, redes de pares y actitudes de la sociedad con respecto a la agricultura orgánica</w:t>
      </w:r>
      <w:r w:rsidR="00C5676B">
        <w:rPr>
          <w:rFonts w:ascii="Times New Roman" w:hAnsi="Times New Roman" w:cs="Times New Roman"/>
          <w:sz w:val="24"/>
          <w:szCs w:val="24"/>
        </w:rPr>
        <w:t>,</w:t>
      </w:r>
      <w:r w:rsidR="007C6984" w:rsidRPr="007C6984">
        <w:rPr>
          <w:rFonts w:ascii="Times New Roman" w:hAnsi="Times New Roman" w:cs="Times New Roman"/>
          <w:sz w:val="24"/>
          <w:szCs w:val="24"/>
        </w:rPr>
        <w:t xml:space="preserve"> así como la provisión de subsidios y compensaciones a los agricultores por el mayor costo y los menores rendimientos.</w:t>
      </w:r>
      <w:r w:rsidR="00CD0072">
        <w:rPr>
          <w:rFonts w:ascii="Times New Roman" w:hAnsi="Times New Roman" w:cs="Times New Roman"/>
          <w:sz w:val="24"/>
          <w:szCs w:val="24"/>
        </w:rPr>
        <w:t xml:space="preserve"> </w:t>
      </w:r>
    </w:p>
    <w:p w14:paraId="4C581F68" w14:textId="3FFC7130" w:rsidR="007C6984" w:rsidRDefault="00CD0072" w:rsidP="00CD0072">
      <w:pPr>
        <w:spacing w:after="0" w:line="360" w:lineRule="auto"/>
        <w:ind w:firstLine="709"/>
        <w:jc w:val="both"/>
        <w:rPr>
          <w:rFonts w:ascii="Times New Roman" w:hAnsi="Times New Roman" w:cs="Times New Roman"/>
          <w:sz w:val="24"/>
          <w:szCs w:val="24"/>
        </w:rPr>
      </w:pPr>
      <w:r w:rsidRPr="00CD0072">
        <w:rPr>
          <w:rFonts w:ascii="Times New Roman" w:hAnsi="Times New Roman" w:cs="Times New Roman"/>
          <w:sz w:val="24"/>
          <w:szCs w:val="24"/>
        </w:rPr>
        <w:t xml:space="preserve">Para el caso específico de México, Salinas (2014, p.103) </w:t>
      </w:r>
      <w:r w:rsidR="00E07183">
        <w:rPr>
          <w:rFonts w:ascii="Times New Roman" w:hAnsi="Times New Roman" w:cs="Times New Roman"/>
          <w:sz w:val="24"/>
          <w:szCs w:val="24"/>
        </w:rPr>
        <w:t>advierte sobre la problemática que deben enfrentar los agricultores en proceso de reconversión, principalmente en términos de costos y precios:</w:t>
      </w:r>
      <w:r w:rsidRPr="00CD0072">
        <w:rPr>
          <w:rFonts w:ascii="Times New Roman" w:hAnsi="Times New Roman" w:cs="Times New Roman"/>
          <w:sz w:val="24"/>
          <w:szCs w:val="24"/>
        </w:rPr>
        <w:t xml:space="preserve"> </w:t>
      </w:r>
      <w:r>
        <w:rPr>
          <w:rFonts w:ascii="Times New Roman" w:hAnsi="Times New Roman" w:cs="Times New Roman"/>
          <w:sz w:val="24"/>
          <w:szCs w:val="24"/>
        </w:rPr>
        <w:t>“</w:t>
      </w:r>
      <w:r w:rsidRPr="00CD0072">
        <w:rPr>
          <w:rFonts w:ascii="Times New Roman" w:hAnsi="Times New Roman" w:cs="Times New Roman"/>
          <w:sz w:val="24"/>
          <w:szCs w:val="24"/>
        </w:rPr>
        <w:t>sanar suelos y aguas afectados por las prácticas de la agricultura convencional y realizar una transición para sustituir los insumos inorgánicos por los insumos orgánicos, lo cual puede generar un impacto adverso en rendimientos, costos y precios y que requiere de una nueva capacitación con los productores</w:t>
      </w:r>
      <w:r>
        <w:rPr>
          <w:rFonts w:ascii="Times New Roman" w:hAnsi="Times New Roman" w:cs="Times New Roman"/>
          <w:sz w:val="24"/>
          <w:szCs w:val="24"/>
        </w:rPr>
        <w:t>”</w:t>
      </w:r>
      <w:r w:rsidR="0053385E">
        <w:rPr>
          <w:rFonts w:ascii="Times New Roman" w:hAnsi="Times New Roman" w:cs="Times New Roman"/>
          <w:sz w:val="24"/>
          <w:szCs w:val="24"/>
        </w:rPr>
        <w:t xml:space="preserve">. </w:t>
      </w:r>
    </w:p>
    <w:p w14:paraId="1886C36B" w14:textId="25354CC6" w:rsidR="007C6984" w:rsidRDefault="0053385E" w:rsidP="008A1D16">
      <w:pPr>
        <w:spacing w:after="0" w:line="360" w:lineRule="auto"/>
        <w:ind w:firstLine="709"/>
        <w:jc w:val="both"/>
        <w:rPr>
          <w:rFonts w:ascii="Times New Roman" w:hAnsi="Times New Roman" w:cs="Times New Roman"/>
          <w:sz w:val="24"/>
          <w:szCs w:val="24"/>
        </w:rPr>
      </w:pPr>
      <w:r w:rsidRPr="0053385E">
        <w:rPr>
          <w:rFonts w:ascii="Times New Roman" w:hAnsi="Times New Roman" w:cs="Times New Roman"/>
          <w:sz w:val="24"/>
          <w:szCs w:val="24"/>
        </w:rPr>
        <w:t xml:space="preserve">Para </w:t>
      </w:r>
      <w:proofErr w:type="spellStart"/>
      <w:r w:rsidRPr="0053385E">
        <w:rPr>
          <w:rFonts w:ascii="Times New Roman" w:hAnsi="Times New Roman" w:cs="Times New Roman"/>
          <w:sz w:val="24"/>
          <w:szCs w:val="24"/>
        </w:rPr>
        <w:t>Schwentesius</w:t>
      </w:r>
      <w:proofErr w:type="spellEnd"/>
      <w:r w:rsidRPr="0053385E">
        <w:rPr>
          <w:rFonts w:ascii="Times New Roman" w:hAnsi="Times New Roman" w:cs="Times New Roman"/>
          <w:sz w:val="24"/>
          <w:szCs w:val="24"/>
        </w:rPr>
        <w:t xml:space="preserve"> </w:t>
      </w:r>
      <w:proofErr w:type="spellStart"/>
      <w:r w:rsidRPr="0053385E">
        <w:rPr>
          <w:rFonts w:ascii="Times New Roman" w:hAnsi="Times New Roman" w:cs="Times New Roman"/>
          <w:sz w:val="24"/>
          <w:szCs w:val="24"/>
        </w:rPr>
        <w:t>Rindermann</w:t>
      </w:r>
      <w:proofErr w:type="spellEnd"/>
      <w:r w:rsidRPr="0053385E">
        <w:rPr>
          <w:rFonts w:ascii="Times New Roman" w:hAnsi="Times New Roman" w:cs="Times New Roman"/>
          <w:sz w:val="24"/>
          <w:szCs w:val="24"/>
        </w:rPr>
        <w:t xml:space="preserve"> et al. (2014) las principales limitaciones que dificultan </w:t>
      </w:r>
      <w:r w:rsidR="008A1D16" w:rsidRPr="0053385E">
        <w:rPr>
          <w:rFonts w:ascii="Times New Roman" w:hAnsi="Times New Roman" w:cs="Times New Roman"/>
          <w:sz w:val="24"/>
          <w:szCs w:val="24"/>
        </w:rPr>
        <w:t>el desarrollo</w:t>
      </w:r>
      <w:r w:rsidR="008A1D16">
        <w:rPr>
          <w:rFonts w:ascii="Times New Roman" w:hAnsi="Times New Roman" w:cs="Times New Roman"/>
          <w:sz w:val="24"/>
          <w:szCs w:val="24"/>
        </w:rPr>
        <w:t xml:space="preserve"> </w:t>
      </w:r>
      <w:r w:rsidRPr="0053385E">
        <w:rPr>
          <w:rFonts w:ascii="Times New Roman" w:hAnsi="Times New Roman" w:cs="Times New Roman"/>
          <w:sz w:val="24"/>
          <w:szCs w:val="24"/>
        </w:rPr>
        <w:t>del</w:t>
      </w:r>
      <w:r w:rsidR="008A1D16">
        <w:rPr>
          <w:rFonts w:ascii="Times New Roman" w:hAnsi="Times New Roman" w:cs="Times New Roman"/>
          <w:sz w:val="24"/>
          <w:szCs w:val="24"/>
        </w:rPr>
        <w:t xml:space="preserve"> </w:t>
      </w:r>
      <w:r w:rsidRPr="0053385E">
        <w:rPr>
          <w:rFonts w:ascii="Times New Roman" w:hAnsi="Times New Roman" w:cs="Times New Roman"/>
          <w:sz w:val="24"/>
          <w:szCs w:val="24"/>
        </w:rPr>
        <w:t>sector</w:t>
      </w:r>
      <w:r w:rsidR="008A1D16">
        <w:rPr>
          <w:rFonts w:ascii="Times New Roman" w:hAnsi="Times New Roman" w:cs="Times New Roman"/>
          <w:sz w:val="24"/>
          <w:szCs w:val="24"/>
        </w:rPr>
        <w:t xml:space="preserve"> </w:t>
      </w:r>
      <w:r w:rsidR="00E07183">
        <w:rPr>
          <w:rFonts w:ascii="Times New Roman" w:hAnsi="Times New Roman" w:cs="Times New Roman"/>
          <w:sz w:val="24"/>
          <w:szCs w:val="24"/>
        </w:rPr>
        <w:t>de</w:t>
      </w:r>
      <w:r w:rsidR="008A1D16">
        <w:rPr>
          <w:rFonts w:ascii="Times New Roman" w:hAnsi="Times New Roman" w:cs="Times New Roman"/>
          <w:sz w:val="24"/>
          <w:szCs w:val="24"/>
        </w:rPr>
        <w:t xml:space="preserve"> </w:t>
      </w:r>
      <w:r w:rsidR="00E07183">
        <w:rPr>
          <w:rFonts w:ascii="Times New Roman" w:hAnsi="Times New Roman" w:cs="Times New Roman"/>
          <w:sz w:val="24"/>
          <w:szCs w:val="24"/>
        </w:rPr>
        <w:t xml:space="preserve">la agricultura orgánica en </w:t>
      </w:r>
      <w:r w:rsidRPr="0053385E">
        <w:rPr>
          <w:rFonts w:ascii="Times New Roman" w:hAnsi="Times New Roman" w:cs="Times New Roman"/>
          <w:sz w:val="24"/>
          <w:szCs w:val="24"/>
        </w:rPr>
        <w:t>México</w:t>
      </w:r>
      <w:r w:rsidR="00E07183">
        <w:rPr>
          <w:rFonts w:ascii="Times New Roman" w:hAnsi="Times New Roman" w:cs="Times New Roman"/>
          <w:sz w:val="24"/>
          <w:szCs w:val="24"/>
        </w:rPr>
        <w:t xml:space="preserve"> </w:t>
      </w:r>
      <w:r w:rsidRPr="0053385E">
        <w:rPr>
          <w:rFonts w:ascii="Times New Roman" w:hAnsi="Times New Roman" w:cs="Times New Roman"/>
          <w:sz w:val="24"/>
          <w:szCs w:val="24"/>
        </w:rPr>
        <w:t>son</w:t>
      </w:r>
      <w:r w:rsidR="00E07183">
        <w:rPr>
          <w:rFonts w:ascii="Times New Roman" w:hAnsi="Times New Roman" w:cs="Times New Roman"/>
          <w:sz w:val="24"/>
          <w:szCs w:val="24"/>
        </w:rPr>
        <w:t>:</w:t>
      </w:r>
      <w:r w:rsidRPr="0053385E">
        <w:rPr>
          <w:rFonts w:ascii="Times New Roman" w:hAnsi="Times New Roman" w:cs="Times New Roman"/>
          <w:sz w:val="24"/>
          <w:szCs w:val="24"/>
        </w:rPr>
        <w:t xml:space="preserve"> </w:t>
      </w:r>
      <w:r w:rsidR="00E07183">
        <w:rPr>
          <w:rFonts w:ascii="Times New Roman" w:hAnsi="Times New Roman" w:cs="Times New Roman"/>
          <w:sz w:val="24"/>
          <w:szCs w:val="24"/>
        </w:rPr>
        <w:t xml:space="preserve">la </w:t>
      </w:r>
      <w:r w:rsidR="008A1D16">
        <w:rPr>
          <w:rFonts w:ascii="Times New Roman" w:hAnsi="Times New Roman" w:cs="Times New Roman"/>
          <w:sz w:val="24"/>
          <w:szCs w:val="24"/>
        </w:rPr>
        <w:t>nula</w:t>
      </w:r>
      <w:r w:rsidR="00E07183">
        <w:rPr>
          <w:rFonts w:ascii="Times New Roman" w:hAnsi="Times New Roman" w:cs="Times New Roman"/>
          <w:sz w:val="24"/>
          <w:szCs w:val="24"/>
        </w:rPr>
        <w:t xml:space="preserve"> investigación que se realiza</w:t>
      </w:r>
      <w:r w:rsidR="008A1D16">
        <w:rPr>
          <w:rFonts w:ascii="Times New Roman" w:hAnsi="Times New Roman" w:cs="Times New Roman"/>
          <w:sz w:val="24"/>
          <w:szCs w:val="24"/>
        </w:rPr>
        <w:t xml:space="preserve"> sobre el tema,</w:t>
      </w:r>
      <w:r w:rsidRPr="0053385E">
        <w:rPr>
          <w:rFonts w:ascii="Times New Roman" w:hAnsi="Times New Roman" w:cs="Times New Roman"/>
          <w:sz w:val="24"/>
          <w:szCs w:val="24"/>
        </w:rPr>
        <w:t xml:space="preserve"> la </w:t>
      </w:r>
      <w:r w:rsidR="008A1D16" w:rsidRPr="0053385E">
        <w:rPr>
          <w:rFonts w:ascii="Times New Roman" w:hAnsi="Times New Roman" w:cs="Times New Roman"/>
          <w:sz w:val="24"/>
          <w:szCs w:val="24"/>
        </w:rPr>
        <w:t>escasa información</w:t>
      </w:r>
      <w:r w:rsidRPr="0053385E">
        <w:rPr>
          <w:rFonts w:ascii="Times New Roman" w:hAnsi="Times New Roman" w:cs="Times New Roman"/>
          <w:sz w:val="24"/>
          <w:szCs w:val="24"/>
        </w:rPr>
        <w:t xml:space="preserve"> técnica, la insuficiente producción de insumo orgánico</w:t>
      </w:r>
      <w:r w:rsidR="008A1D16">
        <w:rPr>
          <w:rFonts w:ascii="Times New Roman" w:hAnsi="Times New Roman" w:cs="Times New Roman"/>
          <w:sz w:val="24"/>
          <w:szCs w:val="24"/>
        </w:rPr>
        <w:t>, así como la falta</w:t>
      </w:r>
      <w:r w:rsidRPr="0053385E">
        <w:rPr>
          <w:rFonts w:ascii="Times New Roman" w:hAnsi="Times New Roman" w:cs="Times New Roman"/>
          <w:sz w:val="24"/>
          <w:szCs w:val="24"/>
        </w:rPr>
        <w:t xml:space="preserve"> de formación de profesionales en sistemas </w:t>
      </w:r>
      <w:r w:rsidRPr="0053385E">
        <w:rPr>
          <w:rFonts w:ascii="Times New Roman" w:hAnsi="Times New Roman" w:cs="Times New Roman"/>
          <w:sz w:val="24"/>
          <w:szCs w:val="24"/>
        </w:rPr>
        <w:lastRenderedPageBreak/>
        <w:t>orgánicos</w:t>
      </w:r>
      <w:r w:rsidR="008A1D16">
        <w:rPr>
          <w:rFonts w:ascii="Times New Roman" w:hAnsi="Times New Roman" w:cs="Times New Roman"/>
          <w:sz w:val="24"/>
          <w:szCs w:val="24"/>
        </w:rPr>
        <w:t>.</w:t>
      </w:r>
      <w:r w:rsidRPr="0053385E">
        <w:rPr>
          <w:rFonts w:ascii="Times New Roman" w:hAnsi="Times New Roman" w:cs="Times New Roman"/>
          <w:sz w:val="24"/>
          <w:szCs w:val="24"/>
        </w:rPr>
        <w:t xml:space="preserve"> </w:t>
      </w:r>
      <w:r w:rsidR="008A1D16">
        <w:rPr>
          <w:rFonts w:ascii="Times New Roman" w:hAnsi="Times New Roman" w:cs="Times New Roman"/>
          <w:sz w:val="24"/>
          <w:szCs w:val="24"/>
        </w:rPr>
        <w:t>L</w:t>
      </w:r>
      <w:r w:rsidRPr="0053385E">
        <w:rPr>
          <w:rFonts w:ascii="Times New Roman" w:hAnsi="Times New Roman" w:cs="Times New Roman"/>
          <w:sz w:val="24"/>
          <w:szCs w:val="24"/>
        </w:rPr>
        <w:t>as carencias en las capacitaciones especializadas llevan a malas prácticas en el manejo sanitario de los cultivos</w:t>
      </w:r>
      <w:r w:rsidR="00C5676B">
        <w:rPr>
          <w:rFonts w:ascii="Times New Roman" w:hAnsi="Times New Roman" w:cs="Times New Roman"/>
          <w:sz w:val="24"/>
          <w:szCs w:val="24"/>
        </w:rPr>
        <w:t>,</w:t>
      </w:r>
      <w:r w:rsidRPr="0053385E">
        <w:rPr>
          <w:rFonts w:ascii="Times New Roman" w:hAnsi="Times New Roman" w:cs="Times New Roman"/>
          <w:sz w:val="24"/>
          <w:szCs w:val="24"/>
        </w:rPr>
        <w:t xml:space="preserve"> </w:t>
      </w:r>
      <w:r w:rsidR="008A1D16">
        <w:rPr>
          <w:rFonts w:ascii="Times New Roman" w:hAnsi="Times New Roman" w:cs="Times New Roman"/>
          <w:sz w:val="24"/>
          <w:szCs w:val="24"/>
        </w:rPr>
        <w:t>de igual manera,</w:t>
      </w:r>
      <w:r w:rsidRPr="0053385E">
        <w:rPr>
          <w:rFonts w:ascii="Times New Roman" w:hAnsi="Times New Roman" w:cs="Times New Roman"/>
          <w:sz w:val="24"/>
          <w:szCs w:val="24"/>
        </w:rPr>
        <w:t xml:space="preserve"> la falta de financiamientos accesibles en particular en la fase de reconversión son </w:t>
      </w:r>
      <w:r w:rsidR="008A1D16" w:rsidRPr="0053385E">
        <w:rPr>
          <w:rFonts w:ascii="Times New Roman" w:hAnsi="Times New Roman" w:cs="Times New Roman"/>
          <w:sz w:val="24"/>
          <w:szCs w:val="24"/>
        </w:rPr>
        <w:t>una limitante grave para resolver</w:t>
      </w:r>
      <w:r w:rsidRPr="0053385E">
        <w:rPr>
          <w:rFonts w:ascii="Times New Roman" w:hAnsi="Times New Roman" w:cs="Times New Roman"/>
          <w:sz w:val="24"/>
          <w:szCs w:val="24"/>
        </w:rPr>
        <w:t>.</w:t>
      </w:r>
      <w:r w:rsidR="00B92A8E">
        <w:rPr>
          <w:rFonts w:ascii="Times New Roman" w:hAnsi="Times New Roman" w:cs="Times New Roman"/>
          <w:sz w:val="24"/>
          <w:szCs w:val="24"/>
        </w:rPr>
        <w:t xml:space="preserve"> </w:t>
      </w:r>
    </w:p>
    <w:p w14:paraId="645E12C7" w14:textId="3039C355" w:rsidR="003665D8" w:rsidRPr="003665D8" w:rsidRDefault="003665D8" w:rsidP="003665D8">
      <w:pPr>
        <w:spacing w:after="0" w:line="360" w:lineRule="auto"/>
        <w:ind w:firstLine="709"/>
        <w:jc w:val="both"/>
        <w:rPr>
          <w:rFonts w:ascii="Times New Roman" w:hAnsi="Times New Roman" w:cs="Times New Roman"/>
          <w:sz w:val="24"/>
          <w:szCs w:val="24"/>
        </w:rPr>
      </w:pPr>
      <w:r w:rsidRPr="003665D8">
        <w:rPr>
          <w:rFonts w:ascii="Times New Roman" w:hAnsi="Times New Roman" w:cs="Times New Roman"/>
          <w:sz w:val="24"/>
          <w:szCs w:val="24"/>
        </w:rPr>
        <w:t xml:space="preserve">El Estado de Tlaxcala se caracteriza por una muy limitada superficie destinada a la producción orgánica, un </w:t>
      </w:r>
      <w:r w:rsidR="008A1D16">
        <w:rPr>
          <w:rFonts w:ascii="Times New Roman" w:hAnsi="Times New Roman" w:cs="Times New Roman"/>
          <w:sz w:val="24"/>
          <w:szCs w:val="24"/>
        </w:rPr>
        <w:t xml:space="preserve">reducido </w:t>
      </w:r>
      <w:r w:rsidRPr="003665D8">
        <w:rPr>
          <w:rFonts w:ascii="Times New Roman" w:hAnsi="Times New Roman" w:cs="Times New Roman"/>
          <w:sz w:val="24"/>
          <w:szCs w:val="24"/>
        </w:rPr>
        <w:t>número de unidades productivas y de productores certificados, según el padrón de productores certificados por los lineam</w:t>
      </w:r>
      <w:r w:rsidR="003B2A40">
        <w:rPr>
          <w:rFonts w:ascii="Times New Roman" w:hAnsi="Times New Roman" w:cs="Times New Roman"/>
          <w:sz w:val="24"/>
          <w:szCs w:val="24"/>
        </w:rPr>
        <w:t>i</w:t>
      </w:r>
      <w:r w:rsidRPr="003665D8">
        <w:rPr>
          <w:rFonts w:ascii="Times New Roman" w:hAnsi="Times New Roman" w:cs="Times New Roman"/>
          <w:sz w:val="24"/>
          <w:szCs w:val="24"/>
        </w:rPr>
        <w:t xml:space="preserve">entos para la Operación Orgánica, </w:t>
      </w:r>
      <w:r w:rsidR="008A1D16" w:rsidRPr="003665D8">
        <w:rPr>
          <w:rFonts w:ascii="Times New Roman" w:hAnsi="Times New Roman" w:cs="Times New Roman"/>
          <w:sz w:val="24"/>
          <w:szCs w:val="24"/>
        </w:rPr>
        <w:t>en la actualidad</w:t>
      </w:r>
      <w:r w:rsidRPr="003665D8">
        <w:rPr>
          <w:rFonts w:ascii="Times New Roman" w:hAnsi="Times New Roman" w:cs="Times New Roman"/>
          <w:sz w:val="24"/>
          <w:szCs w:val="24"/>
        </w:rPr>
        <w:t xml:space="preserve"> </w:t>
      </w:r>
      <w:r w:rsidR="008A1D16">
        <w:rPr>
          <w:rFonts w:ascii="Times New Roman" w:hAnsi="Times New Roman" w:cs="Times New Roman"/>
          <w:sz w:val="24"/>
          <w:szCs w:val="24"/>
        </w:rPr>
        <w:t xml:space="preserve">se encuentran </w:t>
      </w:r>
      <w:r w:rsidRPr="003665D8">
        <w:rPr>
          <w:rFonts w:ascii="Times New Roman" w:hAnsi="Times New Roman" w:cs="Times New Roman"/>
          <w:sz w:val="24"/>
          <w:szCs w:val="24"/>
        </w:rPr>
        <w:t>solamente 41 en todo el estado (SENASICA, 2023).</w:t>
      </w:r>
      <w:r>
        <w:rPr>
          <w:rFonts w:ascii="Times New Roman" w:hAnsi="Times New Roman" w:cs="Times New Roman"/>
          <w:sz w:val="24"/>
          <w:szCs w:val="24"/>
        </w:rPr>
        <w:t xml:space="preserve"> </w:t>
      </w:r>
      <w:r w:rsidRPr="003665D8">
        <w:rPr>
          <w:rFonts w:ascii="Times New Roman" w:hAnsi="Times New Roman" w:cs="Times New Roman"/>
          <w:sz w:val="24"/>
          <w:szCs w:val="24"/>
        </w:rPr>
        <w:t>La Secretaría de Impulso Agropecuario del Gobierno de Tlaxcala, p</w:t>
      </w:r>
      <w:r w:rsidR="008265FA">
        <w:rPr>
          <w:rFonts w:ascii="Times New Roman" w:hAnsi="Times New Roman" w:cs="Times New Roman"/>
          <w:sz w:val="24"/>
          <w:szCs w:val="24"/>
        </w:rPr>
        <w:t>us</w:t>
      </w:r>
      <w:r w:rsidR="008A1D16">
        <w:rPr>
          <w:rFonts w:ascii="Times New Roman" w:hAnsi="Times New Roman" w:cs="Times New Roman"/>
          <w:sz w:val="24"/>
          <w:szCs w:val="24"/>
        </w:rPr>
        <w:t>o</w:t>
      </w:r>
      <w:r w:rsidRPr="003665D8">
        <w:rPr>
          <w:rFonts w:ascii="Times New Roman" w:hAnsi="Times New Roman" w:cs="Times New Roman"/>
          <w:sz w:val="24"/>
          <w:szCs w:val="24"/>
        </w:rPr>
        <w:t xml:space="preserve"> a disposición</w:t>
      </w:r>
      <w:r w:rsidR="00A26C2F">
        <w:rPr>
          <w:rFonts w:ascii="Times New Roman" w:hAnsi="Times New Roman" w:cs="Times New Roman"/>
          <w:sz w:val="24"/>
          <w:szCs w:val="24"/>
        </w:rPr>
        <w:t xml:space="preserve"> de los productores</w:t>
      </w:r>
      <w:r w:rsidRPr="003665D8">
        <w:rPr>
          <w:rFonts w:ascii="Times New Roman" w:hAnsi="Times New Roman" w:cs="Times New Roman"/>
          <w:sz w:val="24"/>
          <w:szCs w:val="24"/>
        </w:rPr>
        <w:t xml:space="preserve"> el Proyecto del Plan de Manejo de Agricultura Orgánica como estrategia de reconversión de la </w:t>
      </w:r>
      <w:r w:rsidR="008265FA">
        <w:rPr>
          <w:rFonts w:ascii="Times New Roman" w:hAnsi="Times New Roman" w:cs="Times New Roman"/>
          <w:sz w:val="24"/>
          <w:szCs w:val="24"/>
        </w:rPr>
        <w:t>a</w:t>
      </w:r>
      <w:r w:rsidRPr="003665D8">
        <w:rPr>
          <w:rFonts w:ascii="Times New Roman" w:hAnsi="Times New Roman" w:cs="Times New Roman"/>
          <w:sz w:val="24"/>
          <w:szCs w:val="24"/>
        </w:rPr>
        <w:t xml:space="preserve">gricultura </w:t>
      </w:r>
      <w:r w:rsidR="008265FA">
        <w:rPr>
          <w:rFonts w:ascii="Times New Roman" w:hAnsi="Times New Roman" w:cs="Times New Roman"/>
          <w:sz w:val="24"/>
          <w:szCs w:val="24"/>
        </w:rPr>
        <w:t>t</w:t>
      </w:r>
      <w:r w:rsidRPr="003665D8">
        <w:rPr>
          <w:rFonts w:ascii="Times New Roman" w:hAnsi="Times New Roman" w:cs="Times New Roman"/>
          <w:sz w:val="24"/>
          <w:szCs w:val="24"/>
        </w:rPr>
        <w:t xml:space="preserve">radicional a una </w:t>
      </w:r>
      <w:r w:rsidR="008265FA">
        <w:rPr>
          <w:rFonts w:ascii="Times New Roman" w:hAnsi="Times New Roman" w:cs="Times New Roman"/>
          <w:sz w:val="24"/>
          <w:szCs w:val="24"/>
        </w:rPr>
        <w:t>o</w:t>
      </w:r>
      <w:r w:rsidRPr="003665D8">
        <w:rPr>
          <w:rFonts w:ascii="Times New Roman" w:hAnsi="Times New Roman" w:cs="Times New Roman"/>
          <w:sz w:val="24"/>
          <w:szCs w:val="24"/>
        </w:rPr>
        <w:t>rgánica</w:t>
      </w:r>
      <w:r w:rsidR="008265FA">
        <w:rPr>
          <w:rFonts w:ascii="Times New Roman" w:hAnsi="Times New Roman" w:cs="Times New Roman"/>
          <w:sz w:val="24"/>
          <w:szCs w:val="24"/>
        </w:rPr>
        <w:t xml:space="preserve"> con la integración de </w:t>
      </w:r>
      <w:r w:rsidRPr="003665D8">
        <w:rPr>
          <w:rFonts w:ascii="Times New Roman" w:hAnsi="Times New Roman" w:cs="Times New Roman"/>
          <w:sz w:val="24"/>
          <w:szCs w:val="24"/>
        </w:rPr>
        <w:t>prácticas agroecológicas</w:t>
      </w:r>
      <w:r w:rsidR="00FA18AA">
        <w:rPr>
          <w:rFonts w:ascii="Times New Roman" w:hAnsi="Times New Roman" w:cs="Times New Roman"/>
          <w:sz w:val="24"/>
          <w:szCs w:val="24"/>
        </w:rPr>
        <w:t>, con el objetivo de incrementar el número de productores orgánicos en el estado.</w:t>
      </w:r>
      <w:r w:rsidRPr="003665D8">
        <w:rPr>
          <w:rFonts w:ascii="Times New Roman" w:hAnsi="Times New Roman" w:cs="Times New Roman"/>
          <w:sz w:val="24"/>
          <w:szCs w:val="24"/>
        </w:rPr>
        <w:t xml:space="preserve"> </w:t>
      </w:r>
    </w:p>
    <w:p w14:paraId="40AB385C" w14:textId="073FECA5" w:rsidR="009706CF" w:rsidRDefault="003665D8" w:rsidP="003665D8">
      <w:pPr>
        <w:spacing w:after="0" w:line="360" w:lineRule="auto"/>
        <w:ind w:firstLine="709"/>
        <w:jc w:val="both"/>
        <w:rPr>
          <w:rFonts w:ascii="Times New Roman" w:hAnsi="Times New Roman" w:cs="Times New Roman"/>
          <w:sz w:val="24"/>
          <w:szCs w:val="24"/>
        </w:rPr>
      </w:pPr>
      <w:r w:rsidRPr="003665D8">
        <w:rPr>
          <w:rFonts w:ascii="Times New Roman" w:hAnsi="Times New Roman" w:cs="Times New Roman"/>
          <w:sz w:val="24"/>
          <w:szCs w:val="24"/>
        </w:rPr>
        <w:t xml:space="preserve">El proyecto </w:t>
      </w:r>
      <w:r w:rsidR="00A26C2F">
        <w:rPr>
          <w:rFonts w:ascii="Times New Roman" w:hAnsi="Times New Roman" w:cs="Times New Roman"/>
          <w:sz w:val="24"/>
          <w:szCs w:val="24"/>
        </w:rPr>
        <w:t>arrancó</w:t>
      </w:r>
      <w:r w:rsidRPr="003665D8">
        <w:rPr>
          <w:rFonts w:ascii="Times New Roman" w:hAnsi="Times New Roman" w:cs="Times New Roman"/>
          <w:sz w:val="24"/>
          <w:szCs w:val="24"/>
        </w:rPr>
        <w:t xml:space="preserve"> en el ciclo </w:t>
      </w:r>
      <w:r w:rsidR="008265FA">
        <w:rPr>
          <w:rFonts w:ascii="Times New Roman" w:hAnsi="Times New Roman" w:cs="Times New Roman"/>
          <w:sz w:val="24"/>
          <w:szCs w:val="24"/>
        </w:rPr>
        <w:t>p</w:t>
      </w:r>
      <w:r w:rsidRPr="003665D8">
        <w:rPr>
          <w:rFonts w:ascii="Times New Roman" w:hAnsi="Times New Roman" w:cs="Times New Roman"/>
          <w:sz w:val="24"/>
          <w:szCs w:val="24"/>
        </w:rPr>
        <w:t>rimavera-verano 2022</w:t>
      </w:r>
      <w:r w:rsidR="008265FA">
        <w:rPr>
          <w:rFonts w:ascii="Times New Roman" w:hAnsi="Times New Roman" w:cs="Times New Roman"/>
          <w:sz w:val="24"/>
          <w:szCs w:val="24"/>
        </w:rPr>
        <w:t xml:space="preserve"> </w:t>
      </w:r>
      <w:r w:rsidRPr="003665D8">
        <w:rPr>
          <w:rFonts w:ascii="Times New Roman" w:hAnsi="Times New Roman" w:cs="Times New Roman"/>
          <w:sz w:val="24"/>
          <w:szCs w:val="24"/>
        </w:rPr>
        <w:t xml:space="preserve">y </w:t>
      </w:r>
      <w:r w:rsidR="00A26C2F">
        <w:rPr>
          <w:rFonts w:ascii="Times New Roman" w:hAnsi="Times New Roman" w:cs="Times New Roman"/>
          <w:sz w:val="24"/>
          <w:szCs w:val="24"/>
        </w:rPr>
        <w:t>tenía</w:t>
      </w:r>
      <w:r w:rsidRPr="003665D8">
        <w:rPr>
          <w:rFonts w:ascii="Times New Roman" w:hAnsi="Times New Roman" w:cs="Times New Roman"/>
          <w:sz w:val="24"/>
          <w:szCs w:val="24"/>
        </w:rPr>
        <w:t xml:space="preserve"> como objetivo</w:t>
      </w:r>
      <w:r w:rsidR="008265FA">
        <w:rPr>
          <w:rFonts w:ascii="Times New Roman" w:hAnsi="Times New Roman" w:cs="Times New Roman"/>
          <w:sz w:val="24"/>
          <w:szCs w:val="24"/>
        </w:rPr>
        <w:t xml:space="preserve">s </w:t>
      </w:r>
      <w:r w:rsidRPr="003665D8">
        <w:rPr>
          <w:rFonts w:ascii="Times New Roman" w:hAnsi="Times New Roman" w:cs="Times New Roman"/>
          <w:sz w:val="24"/>
          <w:szCs w:val="24"/>
        </w:rPr>
        <w:t xml:space="preserve">producir alimentos sanos de alta calidad, libres de residuos tóxicos, conservando el patrimonio genético de diversos cultivos en el </w:t>
      </w:r>
      <w:r w:rsidR="00E04196">
        <w:rPr>
          <w:rFonts w:ascii="Times New Roman" w:hAnsi="Times New Roman" w:cs="Times New Roman"/>
          <w:sz w:val="24"/>
          <w:szCs w:val="24"/>
        </w:rPr>
        <w:t>e</w:t>
      </w:r>
      <w:r w:rsidRPr="003665D8">
        <w:rPr>
          <w:rFonts w:ascii="Times New Roman" w:hAnsi="Times New Roman" w:cs="Times New Roman"/>
          <w:sz w:val="24"/>
          <w:szCs w:val="24"/>
        </w:rPr>
        <w:t>stado, restaurar la fertilidad del suelo y mejorar el ambiente (Secretaría de Impulso Agropecuario del Gobierno de Tlaxcala, 2022).</w:t>
      </w:r>
      <w:r w:rsidR="00B92A8E" w:rsidRPr="00B92A8E">
        <w:t xml:space="preserve"> </w:t>
      </w:r>
    </w:p>
    <w:p w14:paraId="6805DB34" w14:textId="77777777" w:rsidR="002F1098" w:rsidRDefault="002F1098" w:rsidP="003665D8">
      <w:pPr>
        <w:spacing w:after="0" w:line="360" w:lineRule="auto"/>
        <w:ind w:firstLine="709"/>
        <w:jc w:val="both"/>
        <w:rPr>
          <w:rFonts w:ascii="Times New Roman" w:hAnsi="Times New Roman" w:cs="Times New Roman"/>
          <w:sz w:val="24"/>
          <w:szCs w:val="24"/>
        </w:rPr>
      </w:pPr>
    </w:p>
    <w:p w14:paraId="2F0422A8" w14:textId="28FF6ACB" w:rsidR="0032280C" w:rsidRPr="00C20023" w:rsidRDefault="009706CF" w:rsidP="00C20023">
      <w:pPr>
        <w:spacing w:after="0" w:line="360" w:lineRule="auto"/>
        <w:jc w:val="center"/>
        <w:rPr>
          <w:rFonts w:ascii="Times New Roman" w:hAnsi="Times New Roman" w:cs="Times New Roman"/>
          <w:b/>
          <w:bCs/>
          <w:sz w:val="32"/>
          <w:szCs w:val="32"/>
        </w:rPr>
      </w:pPr>
      <w:r w:rsidRPr="00C20023">
        <w:rPr>
          <w:rFonts w:ascii="Times New Roman" w:hAnsi="Times New Roman" w:cs="Times New Roman"/>
          <w:b/>
          <w:bCs/>
          <w:sz w:val="32"/>
          <w:szCs w:val="32"/>
        </w:rPr>
        <w:t>Materiales y métodos</w:t>
      </w:r>
    </w:p>
    <w:p w14:paraId="46825E44" w14:textId="7D1F56F3" w:rsidR="00854FCE" w:rsidRDefault="0032280C" w:rsidP="00854FCE">
      <w:pPr>
        <w:spacing w:after="0" w:line="360" w:lineRule="auto"/>
        <w:jc w:val="both"/>
      </w:pPr>
      <w:r>
        <w:rPr>
          <w:rFonts w:ascii="Times New Roman" w:hAnsi="Times New Roman" w:cs="Times New Roman"/>
          <w:sz w:val="24"/>
          <w:szCs w:val="24"/>
        </w:rPr>
        <w:t>E</w:t>
      </w:r>
      <w:r w:rsidR="008F2CE0" w:rsidRPr="008F2CE0">
        <w:rPr>
          <w:rFonts w:ascii="Times New Roman" w:hAnsi="Times New Roman" w:cs="Times New Roman"/>
          <w:sz w:val="24"/>
          <w:szCs w:val="24"/>
        </w:rPr>
        <w:t>l municipio</w:t>
      </w:r>
      <w:r w:rsidR="006068BD">
        <w:rPr>
          <w:rFonts w:ascii="Times New Roman" w:hAnsi="Times New Roman" w:cs="Times New Roman"/>
          <w:sz w:val="24"/>
          <w:szCs w:val="24"/>
        </w:rPr>
        <w:t xml:space="preserve"> </w:t>
      </w:r>
      <w:r>
        <w:rPr>
          <w:rFonts w:ascii="Times New Roman" w:hAnsi="Times New Roman" w:cs="Times New Roman"/>
          <w:sz w:val="24"/>
          <w:szCs w:val="24"/>
        </w:rPr>
        <w:t xml:space="preserve">elegido para llevar a cabo el presente estudio </w:t>
      </w:r>
      <w:r w:rsidR="0003613B">
        <w:rPr>
          <w:rFonts w:ascii="Times New Roman" w:hAnsi="Times New Roman" w:cs="Times New Roman"/>
          <w:sz w:val="24"/>
          <w:szCs w:val="24"/>
        </w:rPr>
        <w:t>fue</w:t>
      </w:r>
      <w:r w:rsidR="008F2CE0" w:rsidRPr="008F2CE0">
        <w:rPr>
          <w:rFonts w:ascii="Times New Roman" w:hAnsi="Times New Roman" w:cs="Times New Roman"/>
          <w:sz w:val="24"/>
          <w:szCs w:val="24"/>
        </w:rPr>
        <w:t xml:space="preserve"> </w:t>
      </w:r>
      <w:proofErr w:type="spellStart"/>
      <w:r w:rsidR="008F2CE0" w:rsidRPr="008F2CE0">
        <w:rPr>
          <w:rFonts w:ascii="Times New Roman" w:hAnsi="Times New Roman" w:cs="Times New Roman"/>
          <w:sz w:val="24"/>
          <w:szCs w:val="24"/>
        </w:rPr>
        <w:t>Atltzayanca</w:t>
      </w:r>
      <w:proofErr w:type="spellEnd"/>
      <w:r w:rsidR="008F2CE0" w:rsidRPr="008F2CE0">
        <w:rPr>
          <w:rFonts w:ascii="Times New Roman" w:hAnsi="Times New Roman" w:cs="Times New Roman"/>
          <w:sz w:val="24"/>
          <w:szCs w:val="24"/>
        </w:rPr>
        <w:t xml:space="preserve">, </w:t>
      </w:r>
      <w:r w:rsidR="006068BD">
        <w:rPr>
          <w:rFonts w:ascii="Times New Roman" w:hAnsi="Times New Roman" w:cs="Times New Roman"/>
          <w:sz w:val="24"/>
          <w:szCs w:val="24"/>
        </w:rPr>
        <w:t xml:space="preserve">donde se ubican los productores orgánicos, es </w:t>
      </w:r>
      <w:r w:rsidR="008F2CE0" w:rsidRPr="008F2CE0">
        <w:rPr>
          <w:rFonts w:ascii="Times New Roman" w:hAnsi="Times New Roman" w:cs="Times New Roman"/>
          <w:sz w:val="24"/>
          <w:szCs w:val="24"/>
        </w:rPr>
        <w:t xml:space="preserve">uno de los 60 municipios que constituyen el estado mexicano de Tlaxcala. </w:t>
      </w:r>
      <w:proofErr w:type="spellStart"/>
      <w:r w:rsidR="00060616">
        <w:rPr>
          <w:rFonts w:ascii="Times New Roman" w:hAnsi="Times New Roman" w:cs="Times New Roman"/>
          <w:sz w:val="24"/>
          <w:szCs w:val="24"/>
        </w:rPr>
        <w:t>Atl</w:t>
      </w:r>
      <w:r w:rsidR="006068BD">
        <w:rPr>
          <w:rFonts w:ascii="Times New Roman" w:hAnsi="Times New Roman" w:cs="Times New Roman"/>
          <w:sz w:val="24"/>
          <w:szCs w:val="24"/>
        </w:rPr>
        <w:t>t</w:t>
      </w:r>
      <w:r w:rsidR="00060616">
        <w:rPr>
          <w:rFonts w:ascii="Times New Roman" w:hAnsi="Times New Roman" w:cs="Times New Roman"/>
          <w:sz w:val="24"/>
          <w:szCs w:val="24"/>
        </w:rPr>
        <w:t>zayanca</w:t>
      </w:r>
      <w:proofErr w:type="spellEnd"/>
      <w:r w:rsidR="003275D5">
        <w:rPr>
          <w:rFonts w:ascii="Times New Roman" w:hAnsi="Times New Roman" w:cs="Times New Roman"/>
          <w:sz w:val="24"/>
          <w:szCs w:val="24"/>
        </w:rPr>
        <w:t xml:space="preserve"> se</w:t>
      </w:r>
      <w:r w:rsidR="008F2CE0" w:rsidRPr="008F2CE0">
        <w:rPr>
          <w:rFonts w:ascii="Times New Roman" w:hAnsi="Times New Roman" w:cs="Times New Roman"/>
          <w:sz w:val="24"/>
          <w:szCs w:val="24"/>
        </w:rPr>
        <w:t xml:space="preserve"> encuentra al este del Estado</w:t>
      </w:r>
      <w:r w:rsidR="00060616">
        <w:rPr>
          <w:rFonts w:ascii="Times New Roman" w:hAnsi="Times New Roman" w:cs="Times New Roman"/>
          <w:sz w:val="24"/>
          <w:szCs w:val="24"/>
        </w:rPr>
        <w:t xml:space="preserve"> de Tlaxcala</w:t>
      </w:r>
      <w:r w:rsidR="008F2CE0" w:rsidRPr="008F2CE0">
        <w:rPr>
          <w:rFonts w:ascii="Times New Roman" w:hAnsi="Times New Roman" w:cs="Times New Roman"/>
          <w:sz w:val="24"/>
          <w:szCs w:val="24"/>
        </w:rPr>
        <w:t xml:space="preserve"> y aproximadamente 48 kilómetros al este de la capital</w:t>
      </w:r>
      <w:r w:rsidR="008F2CE0">
        <w:rPr>
          <w:rFonts w:ascii="Times New Roman" w:hAnsi="Times New Roman" w:cs="Times New Roman"/>
          <w:sz w:val="24"/>
          <w:szCs w:val="24"/>
        </w:rPr>
        <w:t xml:space="preserve"> </w:t>
      </w:r>
      <w:r w:rsidR="008F2CE0" w:rsidRPr="008F2CE0">
        <w:rPr>
          <w:rFonts w:ascii="Times New Roman" w:hAnsi="Times New Roman" w:cs="Times New Roman"/>
          <w:sz w:val="24"/>
          <w:szCs w:val="24"/>
        </w:rPr>
        <w:t>Tlaxcala de Xicoténcatl. Su nombre proviene del náhuatl “</w:t>
      </w:r>
      <w:proofErr w:type="spellStart"/>
      <w:r w:rsidR="008F2CE0" w:rsidRPr="008F2CE0">
        <w:rPr>
          <w:rFonts w:ascii="Times New Roman" w:hAnsi="Times New Roman" w:cs="Times New Roman"/>
          <w:sz w:val="24"/>
          <w:szCs w:val="24"/>
        </w:rPr>
        <w:t>Azayancan</w:t>
      </w:r>
      <w:proofErr w:type="spellEnd"/>
      <w:r w:rsidR="008F2CE0" w:rsidRPr="008F2CE0">
        <w:rPr>
          <w:rFonts w:ascii="Times New Roman" w:hAnsi="Times New Roman" w:cs="Times New Roman"/>
          <w:sz w:val="24"/>
          <w:szCs w:val="24"/>
        </w:rPr>
        <w:t>”</w:t>
      </w:r>
      <w:r w:rsidR="001348E7">
        <w:rPr>
          <w:rFonts w:ascii="Times New Roman" w:hAnsi="Times New Roman" w:cs="Times New Roman"/>
          <w:sz w:val="24"/>
          <w:szCs w:val="24"/>
        </w:rPr>
        <w:t xml:space="preserve"> y</w:t>
      </w:r>
      <w:r w:rsidR="008F2CE0" w:rsidRPr="008F2CE0">
        <w:rPr>
          <w:rFonts w:ascii="Times New Roman" w:hAnsi="Times New Roman" w:cs="Times New Roman"/>
          <w:sz w:val="24"/>
          <w:szCs w:val="24"/>
        </w:rPr>
        <w:t xml:space="preserve"> se interpreta como: "Lugar donde se rompen las aguas”</w:t>
      </w:r>
      <w:r w:rsidR="00E33D1E">
        <w:rPr>
          <w:rFonts w:ascii="Times New Roman" w:hAnsi="Times New Roman" w:cs="Times New Roman"/>
          <w:sz w:val="24"/>
          <w:szCs w:val="24"/>
        </w:rPr>
        <w:t xml:space="preserve"> y ocupa</w:t>
      </w:r>
      <w:r w:rsidR="00E33D1E" w:rsidRPr="00E33D1E">
        <w:rPr>
          <w:rFonts w:ascii="Times New Roman" w:hAnsi="Times New Roman" w:cs="Times New Roman"/>
          <w:sz w:val="24"/>
          <w:szCs w:val="24"/>
        </w:rPr>
        <w:t xml:space="preserve"> una superficie total de 186</w:t>
      </w:r>
      <w:r w:rsidR="006068BD">
        <w:rPr>
          <w:rFonts w:ascii="Times New Roman" w:hAnsi="Times New Roman" w:cs="Times New Roman"/>
          <w:sz w:val="24"/>
          <w:szCs w:val="24"/>
        </w:rPr>
        <w:t>.</w:t>
      </w:r>
      <w:r w:rsidR="00E33D1E" w:rsidRPr="00E33D1E">
        <w:rPr>
          <w:rFonts w:ascii="Times New Roman" w:hAnsi="Times New Roman" w:cs="Times New Roman"/>
          <w:sz w:val="24"/>
          <w:szCs w:val="24"/>
        </w:rPr>
        <w:t>330 km</w:t>
      </w:r>
      <w:r w:rsidR="001348E7">
        <w:rPr>
          <w:rFonts w:ascii="Times New Roman" w:hAnsi="Times New Roman" w:cs="Times New Roman"/>
          <w:sz w:val="24"/>
          <w:szCs w:val="24"/>
        </w:rPr>
        <w:t>²</w:t>
      </w:r>
      <w:r w:rsidR="00E33D1E" w:rsidRPr="00E33D1E">
        <w:rPr>
          <w:rFonts w:ascii="Times New Roman" w:hAnsi="Times New Roman" w:cs="Times New Roman"/>
          <w:sz w:val="24"/>
          <w:szCs w:val="24"/>
        </w:rPr>
        <w:t>, lo que representa 4.67% del total del territorio estatal; cuenta con 42 localidades y una población total de 18</w:t>
      </w:r>
      <w:r w:rsidR="006068BD">
        <w:rPr>
          <w:rFonts w:ascii="Times New Roman" w:hAnsi="Times New Roman" w:cs="Times New Roman"/>
          <w:sz w:val="24"/>
          <w:szCs w:val="24"/>
        </w:rPr>
        <w:t>,</w:t>
      </w:r>
      <w:r w:rsidR="00E33D1E" w:rsidRPr="00E33D1E">
        <w:rPr>
          <w:rFonts w:ascii="Times New Roman" w:hAnsi="Times New Roman" w:cs="Times New Roman"/>
          <w:sz w:val="24"/>
          <w:szCs w:val="24"/>
        </w:rPr>
        <w:t>111 habitantes (INEGI, 2020)</w:t>
      </w:r>
      <w:r w:rsidR="00E33D1E">
        <w:rPr>
          <w:rFonts w:ascii="Times New Roman" w:hAnsi="Times New Roman" w:cs="Times New Roman"/>
          <w:sz w:val="24"/>
          <w:szCs w:val="24"/>
        </w:rPr>
        <w:t xml:space="preserve">. </w:t>
      </w:r>
      <w:r w:rsidR="00E33D1E" w:rsidRPr="00E33D1E">
        <w:rPr>
          <w:rFonts w:ascii="Times New Roman" w:hAnsi="Times New Roman" w:cs="Times New Roman"/>
          <w:sz w:val="24"/>
          <w:szCs w:val="24"/>
        </w:rPr>
        <w:t>La mayor parte de</w:t>
      </w:r>
      <w:r w:rsidR="00E33D1E">
        <w:rPr>
          <w:rFonts w:ascii="Times New Roman" w:hAnsi="Times New Roman" w:cs="Times New Roman"/>
          <w:sz w:val="24"/>
          <w:szCs w:val="24"/>
        </w:rPr>
        <w:t xml:space="preserve"> la</w:t>
      </w:r>
      <w:r w:rsidR="00E33D1E" w:rsidRPr="00E33D1E">
        <w:rPr>
          <w:rFonts w:ascii="Times New Roman" w:hAnsi="Times New Roman" w:cs="Times New Roman"/>
          <w:sz w:val="24"/>
          <w:szCs w:val="24"/>
        </w:rPr>
        <w:t xml:space="preserve"> superficie, 11</w:t>
      </w:r>
      <w:r w:rsidR="006068BD">
        <w:rPr>
          <w:rFonts w:ascii="Times New Roman" w:hAnsi="Times New Roman" w:cs="Times New Roman"/>
          <w:sz w:val="24"/>
          <w:szCs w:val="24"/>
        </w:rPr>
        <w:t>,</w:t>
      </w:r>
      <w:r w:rsidR="00E33D1E" w:rsidRPr="00E33D1E">
        <w:rPr>
          <w:rFonts w:ascii="Times New Roman" w:hAnsi="Times New Roman" w:cs="Times New Roman"/>
          <w:sz w:val="24"/>
          <w:szCs w:val="24"/>
        </w:rPr>
        <w:t xml:space="preserve">652 hectáreas, </w:t>
      </w:r>
      <w:r w:rsidR="003275D5">
        <w:rPr>
          <w:rFonts w:ascii="Times New Roman" w:hAnsi="Times New Roman" w:cs="Times New Roman"/>
          <w:sz w:val="24"/>
          <w:szCs w:val="24"/>
        </w:rPr>
        <w:t>está</w:t>
      </w:r>
      <w:r w:rsidR="00E33D1E" w:rsidRPr="00E33D1E">
        <w:rPr>
          <w:rFonts w:ascii="Times New Roman" w:hAnsi="Times New Roman" w:cs="Times New Roman"/>
          <w:sz w:val="24"/>
          <w:szCs w:val="24"/>
        </w:rPr>
        <w:t xml:space="preserve"> dedicada a los cultivos de temporal, frutales y perennes</w:t>
      </w:r>
      <w:r w:rsidR="00E33D1E">
        <w:rPr>
          <w:rFonts w:ascii="Times New Roman" w:hAnsi="Times New Roman" w:cs="Times New Roman"/>
          <w:sz w:val="24"/>
          <w:szCs w:val="24"/>
        </w:rPr>
        <w:t xml:space="preserve"> </w:t>
      </w:r>
      <w:r w:rsidR="00E33D1E" w:rsidRPr="00E33D1E">
        <w:rPr>
          <w:rFonts w:ascii="Times New Roman" w:hAnsi="Times New Roman" w:cs="Times New Roman"/>
          <w:sz w:val="24"/>
          <w:szCs w:val="24"/>
        </w:rPr>
        <w:t xml:space="preserve">(Municipio de </w:t>
      </w:r>
      <w:proofErr w:type="spellStart"/>
      <w:r w:rsidR="00E33D1E" w:rsidRPr="00E33D1E">
        <w:rPr>
          <w:rFonts w:ascii="Times New Roman" w:hAnsi="Times New Roman" w:cs="Times New Roman"/>
          <w:sz w:val="24"/>
          <w:szCs w:val="24"/>
        </w:rPr>
        <w:t>Atl</w:t>
      </w:r>
      <w:r w:rsidR="006068BD">
        <w:rPr>
          <w:rFonts w:ascii="Times New Roman" w:hAnsi="Times New Roman" w:cs="Times New Roman"/>
          <w:sz w:val="24"/>
          <w:szCs w:val="24"/>
        </w:rPr>
        <w:t>t</w:t>
      </w:r>
      <w:r w:rsidR="00E33D1E" w:rsidRPr="00E33D1E">
        <w:rPr>
          <w:rFonts w:ascii="Times New Roman" w:hAnsi="Times New Roman" w:cs="Times New Roman"/>
          <w:sz w:val="24"/>
          <w:szCs w:val="24"/>
        </w:rPr>
        <w:t>zayanca</w:t>
      </w:r>
      <w:proofErr w:type="spellEnd"/>
      <w:r w:rsidR="00E33D1E" w:rsidRPr="00E33D1E">
        <w:rPr>
          <w:rFonts w:ascii="Times New Roman" w:hAnsi="Times New Roman" w:cs="Times New Roman"/>
          <w:sz w:val="24"/>
          <w:szCs w:val="24"/>
        </w:rPr>
        <w:t>, 2018).</w:t>
      </w:r>
      <w:r w:rsidR="00E33D1E">
        <w:rPr>
          <w:rFonts w:ascii="Times New Roman" w:hAnsi="Times New Roman" w:cs="Times New Roman"/>
          <w:sz w:val="24"/>
          <w:szCs w:val="24"/>
        </w:rPr>
        <w:t xml:space="preserve"> </w:t>
      </w:r>
      <w:r w:rsidR="00E33D1E" w:rsidRPr="00E33D1E">
        <w:rPr>
          <w:rFonts w:ascii="Times New Roman" w:hAnsi="Times New Roman" w:cs="Times New Roman"/>
          <w:sz w:val="24"/>
          <w:szCs w:val="24"/>
        </w:rPr>
        <w:t xml:space="preserve">El índice Gini de </w:t>
      </w:r>
      <w:proofErr w:type="spellStart"/>
      <w:r w:rsidR="00E33D1E" w:rsidRPr="00E33D1E">
        <w:rPr>
          <w:rFonts w:ascii="Times New Roman" w:hAnsi="Times New Roman" w:cs="Times New Roman"/>
          <w:sz w:val="24"/>
          <w:szCs w:val="24"/>
        </w:rPr>
        <w:t>Atl</w:t>
      </w:r>
      <w:r w:rsidR="006068BD">
        <w:rPr>
          <w:rFonts w:ascii="Times New Roman" w:hAnsi="Times New Roman" w:cs="Times New Roman"/>
          <w:sz w:val="24"/>
          <w:szCs w:val="24"/>
        </w:rPr>
        <w:t>t</w:t>
      </w:r>
      <w:r w:rsidR="00E33D1E" w:rsidRPr="00E33D1E">
        <w:rPr>
          <w:rFonts w:ascii="Times New Roman" w:hAnsi="Times New Roman" w:cs="Times New Roman"/>
          <w:sz w:val="24"/>
          <w:szCs w:val="24"/>
        </w:rPr>
        <w:t>zayanca</w:t>
      </w:r>
      <w:proofErr w:type="spellEnd"/>
      <w:r w:rsidR="00E33D1E" w:rsidRPr="00E33D1E">
        <w:rPr>
          <w:rFonts w:ascii="Times New Roman" w:hAnsi="Times New Roman" w:cs="Times New Roman"/>
          <w:sz w:val="24"/>
          <w:szCs w:val="24"/>
        </w:rPr>
        <w:t xml:space="preserve"> en el año 2020 </w:t>
      </w:r>
      <w:r w:rsidR="003275D5">
        <w:rPr>
          <w:rFonts w:ascii="Times New Roman" w:hAnsi="Times New Roman" w:cs="Times New Roman"/>
          <w:sz w:val="24"/>
          <w:szCs w:val="24"/>
        </w:rPr>
        <w:t>fue</w:t>
      </w:r>
      <w:r w:rsidR="00E33D1E" w:rsidRPr="00E33D1E">
        <w:rPr>
          <w:rFonts w:ascii="Times New Roman" w:hAnsi="Times New Roman" w:cs="Times New Roman"/>
          <w:sz w:val="24"/>
          <w:szCs w:val="24"/>
        </w:rPr>
        <w:t xml:space="preserve"> de 0.32 (CONEVAL, 2020a).</w:t>
      </w:r>
      <w:r w:rsidR="00E33D1E">
        <w:rPr>
          <w:rFonts w:ascii="Times New Roman" w:hAnsi="Times New Roman" w:cs="Times New Roman"/>
          <w:sz w:val="24"/>
          <w:szCs w:val="24"/>
        </w:rPr>
        <w:t xml:space="preserve"> </w:t>
      </w:r>
      <w:r w:rsidR="00E33D1E" w:rsidRPr="00E33D1E">
        <w:rPr>
          <w:rFonts w:ascii="Times New Roman" w:hAnsi="Times New Roman" w:cs="Times New Roman"/>
          <w:sz w:val="24"/>
          <w:szCs w:val="24"/>
        </w:rPr>
        <w:t>El Consejo Nacional de Evaluación de la Política de Desarrollo Social (C</w:t>
      </w:r>
      <w:r w:rsidR="00FA18AA">
        <w:rPr>
          <w:rFonts w:ascii="Times New Roman" w:hAnsi="Times New Roman" w:cs="Times New Roman"/>
          <w:sz w:val="24"/>
          <w:szCs w:val="24"/>
        </w:rPr>
        <w:t>ONEVAL</w:t>
      </w:r>
      <w:r w:rsidR="00E33D1E" w:rsidRPr="00E33D1E">
        <w:rPr>
          <w:rFonts w:ascii="Times New Roman" w:hAnsi="Times New Roman" w:cs="Times New Roman"/>
          <w:sz w:val="24"/>
          <w:szCs w:val="24"/>
        </w:rPr>
        <w:t xml:space="preserve">, 2020) arroja también otros datos significativos sobre </w:t>
      </w:r>
      <w:r w:rsidR="003275D5">
        <w:rPr>
          <w:rFonts w:ascii="Times New Roman" w:hAnsi="Times New Roman" w:cs="Times New Roman"/>
          <w:sz w:val="24"/>
          <w:szCs w:val="24"/>
        </w:rPr>
        <w:t>este municipio</w:t>
      </w:r>
      <w:r w:rsidR="00E33D1E" w:rsidRPr="00E33D1E">
        <w:rPr>
          <w:rFonts w:ascii="Times New Roman" w:hAnsi="Times New Roman" w:cs="Times New Roman"/>
          <w:sz w:val="24"/>
          <w:szCs w:val="24"/>
        </w:rPr>
        <w:t xml:space="preserve"> colocándolo en el 2015 entre </w:t>
      </w:r>
      <w:proofErr w:type="gramStart"/>
      <w:r w:rsidR="00E33D1E" w:rsidRPr="00E33D1E">
        <w:rPr>
          <w:rFonts w:ascii="Times New Roman" w:hAnsi="Times New Roman" w:cs="Times New Roman"/>
          <w:sz w:val="24"/>
          <w:szCs w:val="24"/>
        </w:rPr>
        <w:t xml:space="preserve">los </w:t>
      </w:r>
      <w:r w:rsidR="00AE62B1">
        <w:rPr>
          <w:rFonts w:ascii="Times New Roman" w:hAnsi="Times New Roman" w:cs="Times New Roman"/>
          <w:sz w:val="24"/>
          <w:szCs w:val="24"/>
        </w:rPr>
        <w:t>cuatro</w:t>
      </w:r>
      <w:r w:rsidR="00E33D1E" w:rsidRPr="00E33D1E">
        <w:rPr>
          <w:rFonts w:ascii="Times New Roman" w:hAnsi="Times New Roman" w:cs="Times New Roman"/>
          <w:sz w:val="24"/>
          <w:szCs w:val="24"/>
        </w:rPr>
        <w:t xml:space="preserve"> municipio</w:t>
      </w:r>
      <w:proofErr w:type="gramEnd"/>
      <w:r w:rsidR="00E33D1E" w:rsidRPr="00E33D1E">
        <w:rPr>
          <w:rFonts w:ascii="Times New Roman" w:hAnsi="Times New Roman" w:cs="Times New Roman"/>
          <w:sz w:val="24"/>
          <w:szCs w:val="24"/>
        </w:rPr>
        <w:t xml:space="preserve"> del estado con el mayor grado de rezago social</w:t>
      </w:r>
      <w:r w:rsidR="00E33D1E">
        <w:rPr>
          <w:rFonts w:ascii="Times New Roman" w:hAnsi="Times New Roman" w:cs="Times New Roman"/>
          <w:sz w:val="24"/>
          <w:szCs w:val="24"/>
        </w:rPr>
        <w:t xml:space="preserve"> (</w:t>
      </w:r>
      <w:r w:rsidR="00E33D1E" w:rsidRPr="00E33D1E">
        <w:rPr>
          <w:rFonts w:ascii="Times New Roman" w:hAnsi="Times New Roman" w:cs="Times New Roman"/>
          <w:sz w:val="24"/>
          <w:szCs w:val="24"/>
        </w:rPr>
        <w:t>CONEVAL, 2020 p. 80).</w:t>
      </w:r>
      <w:r w:rsidR="00E33D1E" w:rsidRPr="00E33D1E">
        <w:t xml:space="preserve"> </w:t>
      </w:r>
    </w:p>
    <w:p w14:paraId="452D27DC" w14:textId="58CB0C54" w:rsidR="00854FCE" w:rsidRDefault="00E33D1E" w:rsidP="00854FCE">
      <w:pPr>
        <w:spacing w:after="0" w:line="360" w:lineRule="auto"/>
        <w:ind w:firstLine="708"/>
        <w:jc w:val="both"/>
        <w:rPr>
          <w:rFonts w:ascii="Times New Roman" w:hAnsi="Times New Roman" w:cs="Times New Roman"/>
          <w:sz w:val="24"/>
          <w:szCs w:val="24"/>
        </w:rPr>
      </w:pPr>
      <w:r w:rsidRPr="00E33D1E">
        <w:rPr>
          <w:rFonts w:ascii="Times New Roman" w:hAnsi="Times New Roman" w:cs="Times New Roman"/>
          <w:sz w:val="24"/>
          <w:szCs w:val="24"/>
        </w:rPr>
        <w:lastRenderedPageBreak/>
        <w:t xml:space="preserve">En el municipio de </w:t>
      </w:r>
      <w:proofErr w:type="spellStart"/>
      <w:r w:rsidRPr="00E33D1E">
        <w:rPr>
          <w:rFonts w:ascii="Times New Roman" w:hAnsi="Times New Roman" w:cs="Times New Roman"/>
          <w:sz w:val="24"/>
          <w:szCs w:val="24"/>
        </w:rPr>
        <w:t>Atlzayanca</w:t>
      </w:r>
      <w:proofErr w:type="spellEnd"/>
      <w:r w:rsidRPr="00E33D1E">
        <w:rPr>
          <w:rFonts w:ascii="Times New Roman" w:hAnsi="Times New Roman" w:cs="Times New Roman"/>
          <w:sz w:val="24"/>
          <w:szCs w:val="24"/>
        </w:rPr>
        <w:t xml:space="preserve"> la agricultura es la principal actividad </w:t>
      </w:r>
      <w:r w:rsidR="00FA18AA">
        <w:rPr>
          <w:rFonts w:ascii="Times New Roman" w:hAnsi="Times New Roman" w:cs="Times New Roman"/>
          <w:sz w:val="24"/>
          <w:szCs w:val="24"/>
        </w:rPr>
        <w:t>económica</w:t>
      </w:r>
      <w:r w:rsidR="00854FCE">
        <w:rPr>
          <w:rFonts w:ascii="Times New Roman" w:hAnsi="Times New Roman" w:cs="Times New Roman"/>
          <w:sz w:val="24"/>
          <w:szCs w:val="24"/>
        </w:rPr>
        <w:t xml:space="preserve"> y </w:t>
      </w:r>
      <w:r w:rsidRPr="00E33D1E">
        <w:rPr>
          <w:rFonts w:ascii="Times New Roman" w:hAnsi="Times New Roman" w:cs="Times New Roman"/>
          <w:sz w:val="24"/>
          <w:szCs w:val="24"/>
        </w:rPr>
        <w:t xml:space="preserve">90% de los </w:t>
      </w:r>
      <w:r w:rsidR="004E1BA2">
        <w:rPr>
          <w:rFonts w:ascii="Times New Roman" w:hAnsi="Times New Roman" w:cs="Times New Roman"/>
          <w:sz w:val="24"/>
          <w:szCs w:val="24"/>
        </w:rPr>
        <w:t>4</w:t>
      </w:r>
      <w:r w:rsidR="006068BD">
        <w:rPr>
          <w:rFonts w:ascii="Times New Roman" w:hAnsi="Times New Roman" w:cs="Times New Roman"/>
          <w:sz w:val="24"/>
          <w:szCs w:val="24"/>
        </w:rPr>
        <w:t>,</w:t>
      </w:r>
      <w:r w:rsidR="004E1BA2">
        <w:rPr>
          <w:rFonts w:ascii="Times New Roman" w:hAnsi="Times New Roman" w:cs="Times New Roman"/>
          <w:sz w:val="24"/>
          <w:szCs w:val="24"/>
        </w:rPr>
        <w:t>500</w:t>
      </w:r>
      <w:r w:rsidRPr="00E33D1E">
        <w:rPr>
          <w:rFonts w:ascii="Times New Roman" w:hAnsi="Times New Roman" w:cs="Times New Roman"/>
          <w:sz w:val="24"/>
          <w:szCs w:val="24"/>
        </w:rPr>
        <w:t xml:space="preserve"> jefes de familia de las 23 comunidades de </w:t>
      </w:r>
      <w:proofErr w:type="spellStart"/>
      <w:r w:rsidRPr="00E33D1E">
        <w:rPr>
          <w:rFonts w:ascii="Times New Roman" w:hAnsi="Times New Roman" w:cs="Times New Roman"/>
          <w:sz w:val="24"/>
          <w:szCs w:val="24"/>
        </w:rPr>
        <w:t>Atl</w:t>
      </w:r>
      <w:r w:rsidR="006068BD">
        <w:rPr>
          <w:rFonts w:ascii="Times New Roman" w:hAnsi="Times New Roman" w:cs="Times New Roman"/>
          <w:sz w:val="24"/>
          <w:szCs w:val="24"/>
        </w:rPr>
        <w:t>t</w:t>
      </w:r>
      <w:r w:rsidRPr="00E33D1E">
        <w:rPr>
          <w:rFonts w:ascii="Times New Roman" w:hAnsi="Times New Roman" w:cs="Times New Roman"/>
          <w:sz w:val="24"/>
          <w:szCs w:val="24"/>
        </w:rPr>
        <w:t>zayanca</w:t>
      </w:r>
      <w:proofErr w:type="spellEnd"/>
      <w:r w:rsidRPr="00E33D1E">
        <w:rPr>
          <w:rFonts w:ascii="Times New Roman" w:hAnsi="Times New Roman" w:cs="Times New Roman"/>
          <w:sz w:val="24"/>
          <w:szCs w:val="24"/>
        </w:rPr>
        <w:t xml:space="preserve"> se dedican a la producción de maíz. (Baños, 2021)</w:t>
      </w:r>
      <w:r>
        <w:rPr>
          <w:rFonts w:ascii="Times New Roman" w:hAnsi="Times New Roman" w:cs="Times New Roman"/>
          <w:sz w:val="24"/>
          <w:szCs w:val="24"/>
        </w:rPr>
        <w:t xml:space="preserve">. </w:t>
      </w:r>
    </w:p>
    <w:p w14:paraId="71617628" w14:textId="69B0C855" w:rsidR="00D606FF" w:rsidRDefault="00E33D1E" w:rsidP="00C2002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objetivo del presente trabajo</w:t>
      </w:r>
      <w:r w:rsidRPr="00E33D1E">
        <w:rPr>
          <w:rFonts w:ascii="Times New Roman" w:hAnsi="Times New Roman" w:cs="Times New Roman"/>
          <w:sz w:val="24"/>
          <w:szCs w:val="24"/>
        </w:rPr>
        <w:t xml:space="preserve"> </w:t>
      </w:r>
      <w:r>
        <w:rPr>
          <w:rFonts w:ascii="Times New Roman" w:hAnsi="Times New Roman" w:cs="Times New Roman"/>
          <w:sz w:val="24"/>
          <w:szCs w:val="24"/>
        </w:rPr>
        <w:t>fue</w:t>
      </w:r>
      <w:r w:rsidRPr="00E33D1E">
        <w:rPr>
          <w:rFonts w:ascii="Times New Roman" w:hAnsi="Times New Roman" w:cs="Times New Roman"/>
          <w:sz w:val="24"/>
          <w:szCs w:val="24"/>
        </w:rPr>
        <w:t xml:space="preserve"> comprender y analizar el fenómeno de la reconversión productiva considerando principalmente la perspectiva y la percepción de los productores</w:t>
      </w:r>
      <w:r w:rsidR="00854FCE">
        <w:rPr>
          <w:rFonts w:ascii="Times New Roman" w:hAnsi="Times New Roman" w:cs="Times New Roman"/>
          <w:sz w:val="24"/>
          <w:szCs w:val="24"/>
        </w:rPr>
        <w:t xml:space="preserve"> del municipio</w:t>
      </w:r>
      <w:r w:rsidRPr="00E33D1E">
        <w:rPr>
          <w:rFonts w:ascii="Times New Roman" w:hAnsi="Times New Roman" w:cs="Times New Roman"/>
          <w:sz w:val="24"/>
          <w:szCs w:val="24"/>
        </w:rPr>
        <w:t xml:space="preserve"> en su ambiente de vida y de ocupación laboral con énfasis especial en las motivaciones que los han llevado a experimentar un distinto método de producción, sus preocupaciones, los problemas que están enfrentando, los logros obtenido</w:t>
      </w:r>
      <w:r w:rsidR="005D4C31">
        <w:rPr>
          <w:rFonts w:ascii="Times New Roman" w:hAnsi="Times New Roman" w:cs="Times New Roman"/>
          <w:sz w:val="24"/>
          <w:szCs w:val="24"/>
        </w:rPr>
        <w:t>s</w:t>
      </w:r>
      <w:r w:rsidRPr="00E33D1E">
        <w:rPr>
          <w:rFonts w:ascii="Times New Roman" w:hAnsi="Times New Roman" w:cs="Times New Roman"/>
          <w:sz w:val="24"/>
          <w:szCs w:val="24"/>
        </w:rPr>
        <w:t xml:space="preserve"> y su visión del futuro laboral, social y económico</w:t>
      </w:r>
      <w:r>
        <w:rPr>
          <w:rFonts w:ascii="Times New Roman" w:hAnsi="Times New Roman" w:cs="Times New Roman"/>
          <w:sz w:val="24"/>
          <w:szCs w:val="24"/>
        </w:rPr>
        <w:t>.</w:t>
      </w:r>
      <w:r w:rsidR="005D4C31">
        <w:rPr>
          <w:rFonts w:ascii="Times New Roman" w:hAnsi="Times New Roman" w:cs="Times New Roman"/>
          <w:sz w:val="24"/>
          <w:szCs w:val="24"/>
        </w:rPr>
        <w:t xml:space="preserve"> </w:t>
      </w:r>
    </w:p>
    <w:p w14:paraId="16B5FEDA" w14:textId="5745C85A" w:rsidR="0094756D" w:rsidRDefault="00D606FF" w:rsidP="0094756D">
      <w:pPr>
        <w:spacing w:after="0" w:line="360" w:lineRule="auto"/>
        <w:ind w:firstLine="708"/>
        <w:jc w:val="both"/>
        <w:rPr>
          <w:rFonts w:ascii="Times New Roman" w:hAnsi="Times New Roman" w:cs="Times New Roman"/>
          <w:sz w:val="24"/>
          <w:szCs w:val="24"/>
        </w:rPr>
      </w:pPr>
      <w:r w:rsidRPr="0080655E">
        <w:rPr>
          <w:rFonts w:ascii="Times New Roman" w:hAnsi="Times New Roman" w:cs="Times New Roman"/>
          <w:sz w:val="24"/>
          <w:szCs w:val="24"/>
        </w:rPr>
        <w:t>La estrategia metodológica elegida para esta investigación t</w:t>
      </w:r>
      <w:r w:rsidR="0094756D">
        <w:rPr>
          <w:rFonts w:ascii="Times New Roman" w:hAnsi="Times New Roman" w:cs="Times New Roman"/>
          <w:sz w:val="24"/>
          <w:szCs w:val="24"/>
        </w:rPr>
        <w:t>uvo</w:t>
      </w:r>
      <w:r w:rsidRPr="0080655E">
        <w:rPr>
          <w:rFonts w:ascii="Times New Roman" w:hAnsi="Times New Roman" w:cs="Times New Roman"/>
          <w:sz w:val="24"/>
          <w:szCs w:val="24"/>
        </w:rPr>
        <w:t xml:space="preserve"> un enfoque cualitativo</w:t>
      </w:r>
      <w:r w:rsidR="00466CD7">
        <w:rPr>
          <w:rFonts w:ascii="Times New Roman" w:hAnsi="Times New Roman" w:cs="Times New Roman"/>
          <w:sz w:val="24"/>
          <w:szCs w:val="24"/>
        </w:rPr>
        <w:t>,</w:t>
      </w:r>
      <w:r w:rsidRPr="0080655E">
        <w:rPr>
          <w:rFonts w:ascii="Times New Roman" w:hAnsi="Times New Roman" w:cs="Times New Roman"/>
          <w:sz w:val="24"/>
          <w:szCs w:val="24"/>
        </w:rPr>
        <w:t xml:space="preserve"> lo que comporta un conjunto de procesos de recolección y análisis (Hernández-Sampieri</w:t>
      </w:r>
      <w:r>
        <w:rPr>
          <w:rFonts w:ascii="Times New Roman" w:hAnsi="Times New Roman" w:cs="Times New Roman"/>
          <w:sz w:val="24"/>
          <w:szCs w:val="24"/>
        </w:rPr>
        <w:t>,</w:t>
      </w:r>
      <w:r w:rsidRPr="0080655E">
        <w:rPr>
          <w:rFonts w:ascii="Times New Roman" w:hAnsi="Times New Roman" w:cs="Times New Roman"/>
          <w:sz w:val="24"/>
          <w:szCs w:val="24"/>
        </w:rPr>
        <w:t xml:space="preserve"> 2014). Se s</w:t>
      </w:r>
      <w:r w:rsidR="0094756D">
        <w:rPr>
          <w:rFonts w:ascii="Times New Roman" w:hAnsi="Times New Roman" w:cs="Times New Roman"/>
          <w:sz w:val="24"/>
          <w:szCs w:val="24"/>
        </w:rPr>
        <w:t>i</w:t>
      </w:r>
      <w:r w:rsidRPr="0080655E">
        <w:rPr>
          <w:rFonts w:ascii="Times New Roman" w:hAnsi="Times New Roman" w:cs="Times New Roman"/>
          <w:sz w:val="24"/>
          <w:szCs w:val="24"/>
        </w:rPr>
        <w:t>gu</w:t>
      </w:r>
      <w:r w:rsidR="0094756D">
        <w:rPr>
          <w:rFonts w:ascii="Times New Roman" w:hAnsi="Times New Roman" w:cs="Times New Roman"/>
          <w:sz w:val="24"/>
          <w:szCs w:val="24"/>
        </w:rPr>
        <w:t>ió</w:t>
      </w:r>
      <w:r w:rsidRPr="0080655E">
        <w:rPr>
          <w:rFonts w:ascii="Times New Roman" w:hAnsi="Times New Roman" w:cs="Times New Roman"/>
          <w:sz w:val="24"/>
          <w:szCs w:val="24"/>
        </w:rPr>
        <w:t xml:space="preserve"> la lógica siguiente: recolección de información primaria, construcción del instrumento, prueba piloto y aplicación del instrumento </w:t>
      </w:r>
      <w:r w:rsidR="00466CD7">
        <w:rPr>
          <w:rFonts w:ascii="Times New Roman" w:hAnsi="Times New Roman" w:cs="Times New Roman"/>
          <w:sz w:val="24"/>
          <w:szCs w:val="24"/>
        </w:rPr>
        <w:t>(</w:t>
      </w:r>
      <w:r w:rsidRPr="0080655E">
        <w:rPr>
          <w:rFonts w:ascii="Times New Roman" w:hAnsi="Times New Roman" w:cs="Times New Roman"/>
          <w:sz w:val="24"/>
          <w:szCs w:val="24"/>
        </w:rPr>
        <w:t>guía de entrevista</w:t>
      </w:r>
      <w:r w:rsidR="00466CD7">
        <w:rPr>
          <w:rFonts w:ascii="Times New Roman" w:hAnsi="Times New Roman" w:cs="Times New Roman"/>
          <w:sz w:val="24"/>
          <w:szCs w:val="24"/>
        </w:rPr>
        <w:t>)</w:t>
      </w:r>
      <w:r w:rsidRPr="0080655E">
        <w:rPr>
          <w:rFonts w:ascii="Times New Roman" w:hAnsi="Times New Roman" w:cs="Times New Roman"/>
          <w:sz w:val="24"/>
          <w:szCs w:val="24"/>
        </w:rPr>
        <w:t>. La población objet</w:t>
      </w:r>
      <w:r w:rsidR="00466CD7">
        <w:rPr>
          <w:rFonts w:ascii="Times New Roman" w:hAnsi="Times New Roman" w:cs="Times New Roman"/>
          <w:sz w:val="24"/>
          <w:szCs w:val="24"/>
        </w:rPr>
        <w:t>ivo estuvo conformada</w:t>
      </w:r>
      <w:r w:rsidRPr="0080655E">
        <w:rPr>
          <w:rFonts w:ascii="Times New Roman" w:hAnsi="Times New Roman" w:cs="Times New Roman"/>
          <w:sz w:val="24"/>
          <w:szCs w:val="24"/>
        </w:rPr>
        <w:t xml:space="preserve"> </w:t>
      </w:r>
      <w:r w:rsidR="00466CD7">
        <w:rPr>
          <w:rFonts w:ascii="Times New Roman" w:hAnsi="Times New Roman" w:cs="Times New Roman"/>
          <w:sz w:val="24"/>
          <w:szCs w:val="24"/>
        </w:rPr>
        <w:t xml:space="preserve">por </w:t>
      </w:r>
      <w:r w:rsidRPr="0080655E">
        <w:rPr>
          <w:rFonts w:ascii="Times New Roman" w:hAnsi="Times New Roman" w:cs="Times New Roman"/>
          <w:sz w:val="24"/>
          <w:szCs w:val="24"/>
        </w:rPr>
        <w:t>169 productores inscritos en el programa Plan de Manejo Orgánico elaborado y gestionado por la SIA a través de tres técnicos agrónomos que atienden tres áreas geográficas del municipio</w:t>
      </w:r>
      <w:r>
        <w:rPr>
          <w:rFonts w:ascii="Times New Roman" w:hAnsi="Times New Roman" w:cs="Times New Roman"/>
          <w:sz w:val="24"/>
          <w:szCs w:val="24"/>
        </w:rPr>
        <w:t>.</w:t>
      </w:r>
    </w:p>
    <w:p w14:paraId="2B0AFC64" w14:textId="1F954FC9" w:rsidR="0094756D" w:rsidRPr="0080655E" w:rsidRDefault="0094756D" w:rsidP="0094756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muestreo e</w:t>
      </w:r>
      <w:r w:rsidRPr="0080655E">
        <w:rPr>
          <w:rFonts w:ascii="Times New Roman" w:hAnsi="Times New Roman" w:cs="Times New Roman"/>
          <w:sz w:val="24"/>
          <w:szCs w:val="24"/>
        </w:rPr>
        <w:t xml:space="preserve">s definido como </w:t>
      </w:r>
      <w:r w:rsidR="00466CD7">
        <w:rPr>
          <w:rFonts w:ascii="Times New Roman" w:hAnsi="Times New Roman" w:cs="Times New Roman"/>
          <w:sz w:val="24"/>
          <w:szCs w:val="24"/>
        </w:rPr>
        <w:t>“</w:t>
      </w:r>
      <w:r w:rsidRPr="0080655E">
        <w:rPr>
          <w:rFonts w:ascii="Times New Roman" w:hAnsi="Times New Roman" w:cs="Times New Roman"/>
          <w:sz w:val="24"/>
          <w:szCs w:val="24"/>
        </w:rPr>
        <w:t>el acto de seleccionar un subconjunto de elementos de un conjunto mayor para recolectar datos a fin de responder a un planteamiento de un problema de investigación</w:t>
      </w:r>
      <w:r w:rsidR="00466CD7">
        <w:rPr>
          <w:rFonts w:ascii="Times New Roman" w:hAnsi="Times New Roman" w:cs="Times New Roman"/>
          <w:sz w:val="24"/>
          <w:szCs w:val="24"/>
        </w:rPr>
        <w:t>”</w:t>
      </w:r>
      <w:r w:rsidRPr="0080655E">
        <w:rPr>
          <w:rFonts w:ascii="Times New Roman" w:hAnsi="Times New Roman" w:cs="Times New Roman"/>
          <w:sz w:val="24"/>
          <w:szCs w:val="24"/>
        </w:rPr>
        <w:t xml:space="preserve"> (Hernández-Sampieri</w:t>
      </w:r>
      <w:r>
        <w:rPr>
          <w:rFonts w:ascii="Times New Roman" w:hAnsi="Times New Roman" w:cs="Times New Roman"/>
          <w:sz w:val="24"/>
          <w:szCs w:val="24"/>
        </w:rPr>
        <w:t>,</w:t>
      </w:r>
      <w:r w:rsidRPr="0080655E">
        <w:rPr>
          <w:rFonts w:ascii="Times New Roman" w:hAnsi="Times New Roman" w:cs="Times New Roman"/>
          <w:sz w:val="24"/>
          <w:szCs w:val="24"/>
        </w:rPr>
        <w:t xml:space="preserve"> 2014</w:t>
      </w:r>
      <w:r w:rsidR="00466CD7">
        <w:rPr>
          <w:rFonts w:ascii="Times New Roman" w:hAnsi="Times New Roman" w:cs="Times New Roman"/>
          <w:sz w:val="24"/>
          <w:szCs w:val="24"/>
        </w:rPr>
        <w:t>, p. 151</w:t>
      </w:r>
      <w:r w:rsidRPr="0080655E">
        <w:rPr>
          <w:rFonts w:ascii="Times New Roman" w:hAnsi="Times New Roman" w:cs="Times New Roman"/>
          <w:sz w:val="24"/>
          <w:szCs w:val="24"/>
        </w:rPr>
        <w:t xml:space="preserve">). </w:t>
      </w:r>
      <w:bookmarkStart w:id="0" w:name="_Hlk188285189"/>
      <w:r w:rsidR="008149A8">
        <w:rPr>
          <w:rFonts w:ascii="Times New Roman" w:hAnsi="Times New Roman" w:cs="Times New Roman"/>
          <w:sz w:val="24"/>
          <w:szCs w:val="24"/>
        </w:rPr>
        <w:t>Para este caso de estudio se consideró un muestreo de tipo no probabilístico</w:t>
      </w:r>
      <w:r w:rsidR="00A77899">
        <w:rPr>
          <w:rFonts w:ascii="Times New Roman" w:hAnsi="Times New Roman" w:cs="Times New Roman"/>
          <w:sz w:val="24"/>
          <w:szCs w:val="24"/>
        </w:rPr>
        <w:t xml:space="preserve"> derivado del enfoque cualitativo de la investigación. </w:t>
      </w:r>
      <w:r w:rsidRPr="0080655E">
        <w:rPr>
          <w:rFonts w:ascii="Times New Roman" w:hAnsi="Times New Roman" w:cs="Times New Roman"/>
          <w:sz w:val="24"/>
          <w:szCs w:val="24"/>
        </w:rPr>
        <w:t>El muestreo consider</w:t>
      </w:r>
      <w:r>
        <w:rPr>
          <w:rFonts w:ascii="Times New Roman" w:hAnsi="Times New Roman" w:cs="Times New Roman"/>
          <w:sz w:val="24"/>
          <w:szCs w:val="24"/>
        </w:rPr>
        <w:t>ó</w:t>
      </w:r>
      <w:r w:rsidRPr="0080655E">
        <w:rPr>
          <w:rFonts w:ascii="Times New Roman" w:hAnsi="Times New Roman" w:cs="Times New Roman"/>
          <w:sz w:val="24"/>
          <w:szCs w:val="24"/>
        </w:rPr>
        <w:t xml:space="preserve"> la selección de los casos: los productores en reconversión; el número de casos que se van a incluir y que define el tamaño de la muestra.  Relativamente al factor temporal, las muestras se tomar</w:t>
      </w:r>
      <w:r>
        <w:rPr>
          <w:rFonts w:ascii="Times New Roman" w:hAnsi="Times New Roman" w:cs="Times New Roman"/>
          <w:sz w:val="24"/>
          <w:szCs w:val="24"/>
        </w:rPr>
        <w:t>o</w:t>
      </w:r>
      <w:r w:rsidRPr="0080655E">
        <w:rPr>
          <w:rFonts w:ascii="Times New Roman" w:hAnsi="Times New Roman" w:cs="Times New Roman"/>
          <w:sz w:val="24"/>
          <w:szCs w:val="24"/>
        </w:rPr>
        <w:t xml:space="preserve">n en un periodo de duración de 5 meses, de octubre 2024 </w:t>
      </w:r>
      <w:r w:rsidR="00466CD7">
        <w:rPr>
          <w:rFonts w:ascii="Times New Roman" w:hAnsi="Times New Roman" w:cs="Times New Roman"/>
          <w:sz w:val="24"/>
          <w:szCs w:val="24"/>
        </w:rPr>
        <w:t>a</w:t>
      </w:r>
      <w:r w:rsidRPr="0080655E">
        <w:rPr>
          <w:rFonts w:ascii="Times New Roman" w:hAnsi="Times New Roman" w:cs="Times New Roman"/>
          <w:sz w:val="24"/>
          <w:szCs w:val="24"/>
        </w:rPr>
        <w:t xml:space="preserve"> febrero 2025.</w:t>
      </w:r>
    </w:p>
    <w:p w14:paraId="5F8146D1" w14:textId="328B9D71" w:rsidR="0094756D" w:rsidRPr="0080655E" w:rsidRDefault="0094756D" w:rsidP="0094756D">
      <w:pPr>
        <w:autoSpaceDE w:val="0"/>
        <w:autoSpaceDN w:val="0"/>
        <w:adjustRightInd w:val="0"/>
        <w:spacing w:after="0" w:line="360" w:lineRule="auto"/>
        <w:ind w:firstLine="708"/>
        <w:jc w:val="both"/>
        <w:rPr>
          <w:rFonts w:ascii="Times New Roman" w:hAnsi="Times New Roman" w:cs="Times New Roman"/>
          <w:sz w:val="24"/>
          <w:szCs w:val="24"/>
        </w:rPr>
      </w:pPr>
      <w:r w:rsidRPr="0080655E">
        <w:rPr>
          <w:rFonts w:ascii="Times New Roman" w:hAnsi="Times New Roman" w:cs="Times New Roman"/>
          <w:sz w:val="24"/>
          <w:szCs w:val="24"/>
        </w:rPr>
        <w:t>La información se recab</w:t>
      </w:r>
      <w:r>
        <w:rPr>
          <w:rFonts w:ascii="Times New Roman" w:hAnsi="Times New Roman" w:cs="Times New Roman"/>
          <w:sz w:val="24"/>
          <w:szCs w:val="24"/>
        </w:rPr>
        <w:t>ó</w:t>
      </w:r>
      <w:r w:rsidR="00466CD7">
        <w:rPr>
          <w:rFonts w:ascii="Times New Roman" w:hAnsi="Times New Roman" w:cs="Times New Roman"/>
          <w:sz w:val="24"/>
          <w:szCs w:val="24"/>
        </w:rPr>
        <w:t xml:space="preserve"> a partir de </w:t>
      </w:r>
      <w:r w:rsidRPr="0080655E">
        <w:rPr>
          <w:rFonts w:ascii="Times New Roman" w:hAnsi="Times New Roman" w:cs="Times New Roman"/>
          <w:sz w:val="24"/>
          <w:szCs w:val="24"/>
        </w:rPr>
        <w:t>fuente</w:t>
      </w:r>
      <w:r w:rsidR="00466CD7">
        <w:rPr>
          <w:rFonts w:ascii="Times New Roman" w:hAnsi="Times New Roman" w:cs="Times New Roman"/>
          <w:sz w:val="24"/>
          <w:szCs w:val="24"/>
        </w:rPr>
        <w:t>s</w:t>
      </w:r>
      <w:r w:rsidRPr="0080655E">
        <w:rPr>
          <w:rFonts w:ascii="Times New Roman" w:hAnsi="Times New Roman" w:cs="Times New Roman"/>
          <w:sz w:val="24"/>
          <w:szCs w:val="24"/>
        </w:rPr>
        <w:t xml:space="preserve"> primaria</w:t>
      </w:r>
      <w:r w:rsidR="00466CD7">
        <w:rPr>
          <w:rFonts w:ascii="Times New Roman" w:hAnsi="Times New Roman" w:cs="Times New Roman"/>
          <w:sz w:val="24"/>
          <w:szCs w:val="24"/>
        </w:rPr>
        <w:t>s</w:t>
      </w:r>
      <w:r w:rsidRPr="0080655E">
        <w:rPr>
          <w:rFonts w:ascii="Times New Roman" w:hAnsi="Times New Roman" w:cs="Times New Roman"/>
          <w:sz w:val="24"/>
          <w:szCs w:val="24"/>
        </w:rPr>
        <w:t xml:space="preserve"> obtenida</w:t>
      </w:r>
      <w:r w:rsidR="00466CD7">
        <w:rPr>
          <w:rFonts w:ascii="Times New Roman" w:hAnsi="Times New Roman" w:cs="Times New Roman"/>
          <w:sz w:val="24"/>
          <w:szCs w:val="24"/>
        </w:rPr>
        <w:t>s</w:t>
      </w:r>
      <w:r w:rsidRPr="0080655E">
        <w:rPr>
          <w:rFonts w:ascii="Times New Roman" w:hAnsi="Times New Roman" w:cs="Times New Roman"/>
          <w:sz w:val="24"/>
          <w:szCs w:val="24"/>
        </w:rPr>
        <w:t xml:space="preserve"> mediante la aplicación de entrevistas semiestructuradas </w:t>
      </w:r>
      <w:bookmarkStart w:id="1" w:name="_Hlk185821751"/>
      <w:r w:rsidRPr="0080655E">
        <w:rPr>
          <w:rFonts w:ascii="Times New Roman" w:hAnsi="Times New Roman" w:cs="Times New Roman"/>
          <w:sz w:val="24"/>
          <w:szCs w:val="24"/>
        </w:rPr>
        <w:t xml:space="preserve">a los productores que participan </w:t>
      </w:r>
      <w:r w:rsidR="00466CD7">
        <w:rPr>
          <w:rFonts w:ascii="Times New Roman" w:hAnsi="Times New Roman" w:cs="Times New Roman"/>
          <w:sz w:val="24"/>
          <w:szCs w:val="24"/>
        </w:rPr>
        <w:t>en el</w:t>
      </w:r>
      <w:r w:rsidRPr="0080655E">
        <w:rPr>
          <w:rFonts w:ascii="Times New Roman" w:hAnsi="Times New Roman" w:cs="Times New Roman"/>
          <w:sz w:val="24"/>
          <w:szCs w:val="24"/>
        </w:rPr>
        <w:t xml:space="preserve"> proceso de reconversión</w:t>
      </w:r>
      <w:bookmarkEnd w:id="1"/>
      <w:r w:rsidRPr="0080655E">
        <w:rPr>
          <w:rFonts w:ascii="Times New Roman" w:hAnsi="Times New Roman" w:cs="Times New Roman"/>
          <w:sz w:val="24"/>
          <w:szCs w:val="24"/>
        </w:rPr>
        <w:t>.</w:t>
      </w:r>
    </w:p>
    <w:p w14:paraId="5F3D04A8" w14:textId="2FE92B67" w:rsidR="00404CAF" w:rsidRDefault="0094756D" w:rsidP="008149A8">
      <w:pPr>
        <w:autoSpaceDE w:val="0"/>
        <w:autoSpaceDN w:val="0"/>
        <w:adjustRightInd w:val="0"/>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t>Se elaborar</w:t>
      </w:r>
      <w:r>
        <w:rPr>
          <w:rFonts w:ascii="Times New Roman" w:hAnsi="Times New Roman" w:cs="Times New Roman"/>
          <w:bCs/>
          <w:sz w:val="24"/>
          <w:szCs w:val="24"/>
        </w:rPr>
        <w:t>o</w:t>
      </w:r>
      <w:r w:rsidRPr="0080655E">
        <w:rPr>
          <w:rFonts w:ascii="Times New Roman" w:hAnsi="Times New Roman" w:cs="Times New Roman"/>
          <w:bCs/>
          <w:sz w:val="24"/>
          <w:szCs w:val="24"/>
        </w:rPr>
        <w:t>n entrevistas piloto (programadas y gestionadas durante el mes de marzo 2024) con el fin de probar su pertinencia y eficacia tanto en cuestiones de aplicación como en resultados. Las entrevistas se aplicar</w:t>
      </w:r>
      <w:r>
        <w:rPr>
          <w:rFonts w:ascii="Times New Roman" w:hAnsi="Times New Roman" w:cs="Times New Roman"/>
          <w:bCs/>
          <w:sz w:val="24"/>
          <w:szCs w:val="24"/>
        </w:rPr>
        <w:t>o</w:t>
      </w:r>
      <w:r w:rsidRPr="0080655E">
        <w:rPr>
          <w:rFonts w:ascii="Times New Roman" w:hAnsi="Times New Roman" w:cs="Times New Roman"/>
          <w:bCs/>
          <w:sz w:val="24"/>
          <w:szCs w:val="24"/>
        </w:rPr>
        <w:t xml:space="preserve">n </w:t>
      </w:r>
      <w:r w:rsidR="00A23B34">
        <w:rPr>
          <w:rFonts w:ascii="Times New Roman" w:hAnsi="Times New Roman" w:cs="Times New Roman"/>
          <w:bCs/>
          <w:sz w:val="24"/>
          <w:szCs w:val="24"/>
        </w:rPr>
        <w:t>de manera individual y grupal</w:t>
      </w:r>
      <w:r w:rsidRPr="0080655E">
        <w:rPr>
          <w:rFonts w:ascii="Times New Roman" w:hAnsi="Times New Roman" w:cs="Times New Roman"/>
          <w:bCs/>
          <w:sz w:val="24"/>
          <w:szCs w:val="24"/>
        </w:rPr>
        <w:t xml:space="preserve"> </w:t>
      </w:r>
      <w:r w:rsidR="00902C9C">
        <w:rPr>
          <w:rFonts w:ascii="Times New Roman" w:hAnsi="Times New Roman" w:cs="Times New Roman"/>
          <w:bCs/>
          <w:sz w:val="24"/>
          <w:szCs w:val="24"/>
        </w:rPr>
        <w:t>aplicando</w:t>
      </w:r>
      <w:r w:rsidRPr="0080655E">
        <w:rPr>
          <w:rFonts w:ascii="Times New Roman" w:hAnsi="Times New Roman" w:cs="Times New Roman"/>
          <w:bCs/>
          <w:sz w:val="24"/>
          <w:szCs w:val="24"/>
        </w:rPr>
        <w:t xml:space="preserve"> la técnica de muestreo por </w:t>
      </w:r>
      <w:r w:rsidRPr="0080655E">
        <w:rPr>
          <w:rFonts w:ascii="Times New Roman" w:hAnsi="Times New Roman" w:cs="Times New Roman"/>
          <w:bCs/>
          <w:i/>
          <w:iCs/>
          <w:sz w:val="24"/>
          <w:szCs w:val="24"/>
        </w:rPr>
        <w:t xml:space="preserve">bola de nieve, </w:t>
      </w:r>
      <w:r w:rsidRPr="0080655E">
        <w:rPr>
          <w:rFonts w:ascii="Times New Roman" w:hAnsi="Times New Roman" w:cs="Times New Roman"/>
          <w:bCs/>
          <w:sz w:val="24"/>
          <w:szCs w:val="24"/>
        </w:rPr>
        <w:t xml:space="preserve">técnica que normalmente es elegida para acercarse a personas o grupos que presentan alguna dificultad de accesibilidad, elemento que se ha verificado en la presente investigación; esta técnica se aplica también en grupos que tienen la característica </w:t>
      </w:r>
      <w:r w:rsidRPr="0080655E">
        <w:rPr>
          <w:rFonts w:ascii="Times New Roman" w:hAnsi="Times New Roman" w:cs="Times New Roman"/>
          <w:bCs/>
          <w:sz w:val="24"/>
          <w:szCs w:val="24"/>
        </w:rPr>
        <w:lastRenderedPageBreak/>
        <w:t>de ser homogéneos en sus componentes, así como el caso de los productores en reconversión (una revisión de las fuentes secundarias indica que los productores manejan en términos generales los mismos tipos de cultivos con las mismas técnicas y empezaron hace dos años el proceso de reconversión) y en la investigación</w:t>
      </w:r>
      <w:r w:rsidRPr="0080655E">
        <w:rPr>
          <w:rFonts w:ascii="Times New Roman" w:hAnsi="Times New Roman" w:cs="Times New Roman"/>
          <w:sz w:val="24"/>
          <w:szCs w:val="24"/>
        </w:rPr>
        <w:t xml:space="preserve"> </w:t>
      </w:r>
      <w:r w:rsidRPr="0080655E">
        <w:rPr>
          <w:rFonts w:ascii="Times New Roman" w:hAnsi="Times New Roman" w:cs="Times New Roman"/>
          <w:bCs/>
          <w:sz w:val="24"/>
          <w:szCs w:val="24"/>
        </w:rPr>
        <w:t>se  ampliar</w:t>
      </w:r>
      <w:r>
        <w:rPr>
          <w:rFonts w:ascii="Times New Roman" w:hAnsi="Times New Roman" w:cs="Times New Roman"/>
          <w:bCs/>
          <w:sz w:val="24"/>
          <w:szCs w:val="24"/>
        </w:rPr>
        <w:t>on</w:t>
      </w:r>
      <w:r w:rsidRPr="0080655E">
        <w:rPr>
          <w:rFonts w:ascii="Times New Roman" w:hAnsi="Times New Roman" w:cs="Times New Roman"/>
          <w:bCs/>
          <w:sz w:val="24"/>
          <w:szCs w:val="24"/>
        </w:rPr>
        <w:t xml:space="preserve"> progresivamente los sujetos de nuestro campo partiendo de los contactos facilitados por otros sujetos</w:t>
      </w:r>
      <w:r w:rsidR="005D46F0">
        <w:rPr>
          <w:rFonts w:ascii="Times New Roman" w:hAnsi="Times New Roman" w:cs="Times New Roman"/>
          <w:bCs/>
          <w:sz w:val="24"/>
          <w:szCs w:val="24"/>
        </w:rPr>
        <w:t>.</w:t>
      </w:r>
      <w:r w:rsidRPr="0080655E">
        <w:rPr>
          <w:rFonts w:ascii="Times New Roman" w:hAnsi="Times New Roman" w:cs="Times New Roman"/>
          <w:bCs/>
          <w:sz w:val="24"/>
          <w:szCs w:val="24"/>
        </w:rPr>
        <w:t xml:space="preserve"> </w:t>
      </w:r>
      <w:bookmarkEnd w:id="0"/>
    </w:p>
    <w:p w14:paraId="554011D2" w14:textId="2B302545" w:rsidR="008149A8" w:rsidRDefault="008149A8" w:rsidP="008149A8">
      <w:pPr>
        <w:autoSpaceDE w:val="0"/>
        <w:autoSpaceDN w:val="0"/>
        <w:adjustRightInd w:val="0"/>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En total se realizaron 39 entrevistas a productores en proceso de reconversión y se entrevist</w:t>
      </w:r>
      <w:r w:rsidR="00404CAF">
        <w:rPr>
          <w:rFonts w:ascii="Times New Roman" w:hAnsi="Times New Roman" w:cs="Times New Roman"/>
          <w:bCs/>
          <w:sz w:val="24"/>
          <w:szCs w:val="24"/>
        </w:rPr>
        <w:t>ó</w:t>
      </w:r>
      <w:r>
        <w:rPr>
          <w:rFonts w:ascii="Times New Roman" w:hAnsi="Times New Roman" w:cs="Times New Roman"/>
          <w:bCs/>
          <w:sz w:val="24"/>
          <w:szCs w:val="24"/>
        </w:rPr>
        <w:t xml:space="preserve"> a tres </w:t>
      </w:r>
      <w:r w:rsidRPr="0080655E">
        <w:rPr>
          <w:rFonts w:ascii="Times New Roman" w:hAnsi="Times New Roman" w:cs="Times New Roman"/>
          <w:bCs/>
          <w:sz w:val="24"/>
          <w:szCs w:val="24"/>
        </w:rPr>
        <w:t>figuras institucionales (</w:t>
      </w:r>
      <w:r>
        <w:rPr>
          <w:rFonts w:ascii="Times New Roman" w:hAnsi="Times New Roman" w:cs="Times New Roman"/>
          <w:bCs/>
          <w:sz w:val="24"/>
          <w:szCs w:val="24"/>
        </w:rPr>
        <w:t>director</w:t>
      </w:r>
      <w:r w:rsidRPr="0080655E">
        <w:rPr>
          <w:rFonts w:ascii="Times New Roman" w:hAnsi="Times New Roman" w:cs="Times New Roman"/>
          <w:bCs/>
          <w:sz w:val="24"/>
          <w:szCs w:val="24"/>
        </w:rPr>
        <w:t xml:space="preserve"> de Desarrollo Rural del municipio de </w:t>
      </w:r>
      <w:proofErr w:type="spellStart"/>
      <w:r w:rsidRPr="0080655E">
        <w:rPr>
          <w:rFonts w:ascii="Times New Roman" w:hAnsi="Times New Roman" w:cs="Times New Roman"/>
          <w:bCs/>
          <w:sz w:val="24"/>
          <w:szCs w:val="24"/>
        </w:rPr>
        <w:t>Altzayanca</w:t>
      </w:r>
      <w:proofErr w:type="spellEnd"/>
      <w:r w:rsidRPr="0080655E">
        <w:rPr>
          <w:rFonts w:ascii="Times New Roman" w:hAnsi="Times New Roman" w:cs="Times New Roman"/>
          <w:bCs/>
          <w:sz w:val="24"/>
          <w:szCs w:val="24"/>
        </w:rPr>
        <w:t>, un Comisario Ejidal y un ex Regidor del Ayuntamiento</w:t>
      </w:r>
      <w:r>
        <w:rPr>
          <w:rFonts w:ascii="Times New Roman" w:hAnsi="Times New Roman" w:cs="Times New Roman"/>
          <w:bCs/>
          <w:sz w:val="24"/>
          <w:szCs w:val="24"/>
        </w:rPr>
        <w:t>) con el objeto de ampliar y reforzar la información.</w:t>
      </w:r>
    </w:p>
    <w:p w14:paraId="7DD5E980" w14:textId="77777777" w:rsidR="008149A8" w:rsidRDefault="008149A8" w:rsidP="008149A8">
      <w:pPr>
        <w:autoSpaceDE w:val="0"/>
        <w:autoSpaceDN w:val="0"/>
        <w:adjustRightInd w:val="0"/>
        <w:spacing w:after="0" w:line="360" w:lineRule="auto"/>
        <w:jc w:val="both"/>
        <w:rPr>
          <w:rFonts w:ascii="Times New Roman" w:hAnsi="Times New Roman" w:cs="Times New Roman"/>
          <w:bCs/>
          <w:sz w:val="24"/>
          <w:szCs w:val="24"/>
        </w:rPr>
      </w:pPr>
    </w:p>
    <w:p w14:paraId="5F1F83EC" w14:textId="3E0255DF" w:rsidR="001C4D92" w:rsidRPr="00C20023" w:rsidRDefault="001C4D92" w:rsidP="008149A8">
      <w:pPr>
        <w:spacing w:after="0" w:line="360" w:lineRule="auto"/>
        <w:ind w:firstLine="709"/>
        <w:jc w:val="center"/>
        <w:rPr>
          <w:rFonts w:ascii="Times New Roman" w:hAnsi="Times New Roman" w:cs="Times New Roman"/>
          <w:sz w:val="24"/>
          <w:szCs w:val="24"/>
        </w:rPr>
      </w:pPr>
      <w:r w:rsidRPr="00C20023">
        <w:rPr>
          <w:rFonts w:ascii="Times New Roman" w:hAnsi="Times New Roman" w:cs="Times New Roman"/>
          <w:b/>
          <w:bCs/>
          <w:sz w:val="24"/>
          <w:szCs w:val="24"/>
        </w:rPr>
        <w:t>Tabla 1</w:t>
      </w:r>
      <w:r w:rsidR="00C20023">
        <w:rPr>
          <w:rFonts w:ascii="Times New Roman" w:hAnsi="Times New Roman" w:cs="Times New Roman"/>
          <w:b/>
          <w:bCs/>
          <w:i/>
          <w:iCs/>
          <w:sz w:val="24"/>
          <w:szCs w:val="24"/>
        </w:rPr>
        <w:t>.</w:t>
      </w:r>
      <w:r w:rsidRPr="00404CAF">
        <w:rPr>
          <w:rFonts w:ascii="Times New Roman" w:hAnsi="Times New Roman" w:cs="Times New Roman"/>
          <w:b/>
          <w:bCs/>
          <w:i/>
          <w:iCs/>
          <w:sz w:val="24"/>
          <w:szCs w:val="24"/>
        </w:rPr>
        <w:t xml:space="preserve"> </w:t>
      </w:r>
      <w:r w:rsidRPr="00C20023">
        <w:rPr>
          <w:rFonts w:ascii="Times New Roman" w:hAnsi="Times New Roman" w:cs="Times New Roman"/>
          <w:sz w:val="24"/>
          <w:szCs w:val="24"/>
        </w:rPr>
        <w:t xml:space="preserve">Productores de </w:t>
      </w:r>
      <w:proofErr w:type="spellStart"/>
      <w:r w:rsidRPr="00C20023">
        <w:rPr>
          <w:rFonts w:ascii="Times New Roman" w:hAnsi="Times New Roman" w:cs="Times New Roman"/>
          <w:sz w:val="24"/>
          <w:szCs w:val="24"/>
        </w:rPr>
        <w:t>Atlzayanca</w:t>
      </w:r>
      <w:proofErr w:type="spellEnd"/>
      <w:r w:rsidRPr="00C20023">
        <w:rPr>
          <w:rFonts w:ascii="Times New Roman" w:hAnsi="Times New Roman" w:cs="Times New Roman"/>
          <w:sz w:val="24"/>
          <w:szCs w:val="24"/>
        </w:rPr>
        <w:t xml:space="preserve"> en reconversión por localidades y superficie cultivada</w:t>
      </w:r>
    </w:p>
    <w:tbl>
      <w:tblPr>
        <w:tblStyle w:val="Tablaconcuadrcula"/>
        <w:tblW w:w="0" w:type="auto"/>
        <w:tblLook w:val="04A0" w:firstRow="1" w:lastRow="0" w:firstColumn="1" w:lastColumn="0" w:noHBand="0" w:noVBand="1"/>
      </w:tblPr>
      <w:tblGrid>
        <w:gridCol w:w="2207"/>
        <w:gridCol w:w="2608"/>
        <w:gridCol w:w="1806"/>
        <w:gridCol w:w="2207"/>
      </w:tblGrid>
      <w:tr w:rsidR="001C4D92" w14:paraId="0EA24FC7" w14:textId="77777777">
        <w:tc>
          <w:tcPr>
            <w:tcW w:w="2207" w:type="dxa"/>
          </w:tcPr>
          <w:p w14:paraId="09E790A0"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Municipio</w:t>
            </w:r>
          </w:p>
        </w:tc>
        <w:tc>
          <w:tcPr>
            <w:tcW w:w="2608" w:type="dxa"/>
          </w:tcPr>
          <w:p w14:paraId="13A3F1D7"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Localidad</w:t>
            </w:r>
          </w:p>
        </w:tc>
        <w:tc>
          <w:tcPr>
            <w:tcW w:w="1806" w:type="dxa"/>
          </w:tcPr>
          <w:p w14:paraId="138182ED"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Productores</w:t>
            </w:r>
          </w:p>
        </w:tc>
        <w:tc>
          <w:tcPr>
            <w:tcW w:w="2207" w:type="dxa"/>
          </w:tcPr>
          <w:p w14:paraId="6A886BF4" w14:textId="6FEFCF0E"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Superficie (</w:t>
            </w:r>
            <w:r w:rsidR="00404CAF">
              <w:rPr>
                <w:rFonts w:ascii="Times New Roman" w:hAnsi="Times New Roman" w:cs="Times New Roman"/>
                <w:sz w:val="24"/>
                <w:szCs w:val="24"/>
              </w:rPr>
              <w:t>h</w:t>
            </w:r>
            <w:r w:rsidRPr="003B7EDB">
              <w:rPr>
                <w:rFonts w:ascii="Times New Roman" w:hAnsi="Times New Roman" w:cs="Times New Roman"/>
                <w:sz w:val="24"/>
                <w:szCs w:val="24"/>
              </w:rPr>
              <w:t>a)</w:t>
            </w:r>
          </w:p>
        </w:tc>
      </w:tr>
      <w:tr w:rsidR="001C4D92" w14:paraId="7A22BD80" w14:textId="77777777">
        <w:tc>
          <w:tcPr>
            <w:tcW w:w="2207" w:type="dxa"/>
            <w:vMerge w:val="restart"/>
          </w:tcPr>
          <w:p w14:paraId="03DB3A7F" w14:textId="77777777" w:rsidR="001C4D92" w:rsidRPr="003B7EDB" w:rsidRDefault="001C4D92">
            <w:pPr>
              <w:rPr>
                <w:rFonts w:ascii="Times New Roman" w:hAnsi="Times New Roman" w:cs="Times New Roman"/>
                <w:sz w:val="24"/>
                <w:szCs w:val="24"/>
              </w:rPr>
            </w:pPr>
          </w:p>
          <w:p w14:paraId="0C5FCC44" w14:textId="77777777" w:rsidR="001C4D92" w:rsidRPr="003B7EDB" w:rsidRDefault="001C4D92">
            <w:pPr>
              <w:rPr>
                <w:rFonts w:ascii="Times New Roman" w:hAnsi="Times New Roman" w:cs="Times New Roman"/>
                <w:sz w:val="24"/>
                <w:szCs w:val="24"/>
              </w:rPr>
            </w:pPr>
          </w:p>
          <w:p w14:paraId="522C1409" w14:textId="77777777" w:rsidR="001C4D92" w:rsidRPr="003B7EDB" w:rsidRDefault="001C4D92">
            <w:pPr>
              <w:jc w:val="center"/>
              <w:rPr>
                <w:rFonts w:ascii="Times New Roman" w:hAnsi="Times New Roman" w:cs="Times New Roman"/>
                <w:sz w:val="24"/>
                <w:szCs w:val="24"/>
              </w:rPr>
            </w:pPr>
          </w:p>
          <w:p w14:paraId="0009741E" w14:textId="77777777" w:rsidR="001C4D92" w:rsidRPr="003B7EDB" w:rsidRDefault="001C4D92">
            <w:pPr>
              <w:jc w:val="center"/>
              <w:rPr>
                <w:rFonts w:ascii="Times New Roman" w:hAnsi="Times New Roman" w:cs="Times New Roman"/>
                <w:sz w:val="24"/>
                <w:szCs w:val="24"/>
              </w:rPr>
            </w:pPr>
          </w:p>
          <w:p w14:paraId="05B84405" w14:textId="77777777" w:rsidR="001C4D92" w:rsidRPr="003B7EDB" w:rsidRDefault="001C4D92">
            <w:pPr>
              <w:jc w:val="center"/>
              <w:rPr>
                <w:rFonts w:ascii="Times New Roman" w:hAnsi="Times New Roman" w:cs="Times New Roman"/>
                <w:sz w:val="24"/>
                <w:szCs w:val="24"/>
              </w:rPr>
            </w:pPr>
          </w:p>
          <w:p w14:paraId="0916323D" w14:textId="77777777" w:rsidR="001C4D92" w:rsidRPr="003B7EDB" w:rsidRDefault="001C4D92">
            <w:pPr>
              <w:jc w:val="center"/>
              <w:rPr>
                <w:rFonts w:ascii="Times New Roman" w:hAnsi="Times New Roman" w:cs="Times New Roman"/>
                <w:sz w:val="24"/>
                <w:szCs w:val="24"/>
              </w:rPr>
            </w:pPr>
          </w:p>
          <w:p w14:paraId="3391F4B1" w14:textId="77777777" w:rsidR="001C4D92" w:rsidRPr="003B7EDB" w:rsidRDefault="001C4D92">
            <w:pPr>
              <w:jc w:val="center"/>
              <w:rPr>
                <w:rFonts w:ascii="Times New Roman" w:hAnsi="Times New Roman" w:cs="Times New Roman"/>
                <w:sz w:val="24"/>
                <w:szCs w:val="24"/>
              </w:rPr>
            </w:pPr>
          </w:p>
          <w:p w14:paraId="01650A3B" w14:textId="77777777" w:rsidR="001C4D92" w:rsidRPr="003B7EDB" w:rsidRDefault="001C4D92">
            <w:pPr>
              <w:jc w:val="center"/>
              <w:rPr>
                <w:rFonts w:ascii="Times New Roman" w:hAnsi="Times New Roman" w:cs="Times New Roman"/>
                <w:sz w:val="24"/>
                <w:szCs w:val="24"/>
              </w:rPr>
            </w:pPr>
          </w:p>
          <w:p w14:paraId="1C46383A" w14:textId="77777777" w:rsidR="001C4D92" w:rsidRPr="003B7EDB" w:rsidRDefault="001C4D92">
            <w:pPr>
              <w:jc w:val="center"/>
              <w:rPr>
                <w:rFonts w:ascii="Times New Roman" w:hAnsi="Times New Roman" w:cs="Times New Roman"/>
                <w:sz w:val="24"/>
                <w:szCs w:val="24"/>
              </w:rPr>
            </w:pPr>
          </w:p>
          <w:p w14:paraId="4CE7C4CA" w14:textId="77777777" w:rsidR="001C4D92" w:rsidRPr="003B7EDB" w:rsidRDefault="001C4D92">
            <w:pPr>
              <w:jc w:val="center"/>
              <w:rPr>
                <w:rFonts w:ascii="Times New Roman" w:hAnsi="Times New Roman" w:cs="Times New Roman"/>
                <w:sz w:val="24"/>
                <w:szCs w:val="24"/>
              </w:rPr>
            </w:pPr>
            <w:proofErr w:type="spellStart"/>
            <w:r w:rsidRPr="003B7EDB">
              <w:rPr>
                <w:rFonts w:ascii="Times New Roman" w:hAnsi="Times New Roman" w:cs="Times New Roman"/>
                <w:sz w:val="24"/>
                <w:szCs w:val="24"/>
              </w:rPr>
              <w:t>Atltzayanca</w:t>
            </w:r>
            <w:proofErr w:type="spellEnd"/>
          </w:p>
        </w:tc>
        <w:tc>
          <w:tcPr>
            <w:tcW w:w="2608" w:type="dxa"/>
          </w:tcPr>
          <w:p w14:paraId="727555CE" w14:textId="77777777" w:rsidR="001C4D92" w:rsidRPr="003B7EDB" w:rsidRDefault="001C4D92">
            <w:pPr>
              <w:rPr>
                <w:rFonts w:ascii="Times New Roman" w:hAnsi="Times New Roman" w:cs="Times New Roman"/>
                <w:sz w:val="24"/>
                <w:szCs w:val="24"/>
              </w:rPr>
            </w:pPr>
            <w:r w:rsidRPr="003B7EDB">
              <w:rPr>
                <w:rFonts w:ascii="Times New Roman" w:hAnsi="Times New Roman" w:cs="Times New Roman"/>
                <w:sz w:val="24"/>
                <w:szCs w:val="24"/>
              </w:rPr>
              <w:t>Delicias</w:t>
            </w:r>
          </w:p>
        </w:tc>
        <w:tc>
          <w:tcPr>
            <w:tcW w:w="1806" w:type="dxa"/>
          </w:tcPr>
          <w:p w14:paraId="1A69AEE2"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10</w:t>
            </w:r>
          </w:p>
        </w:tc>
        <w:tc>
          <w:tcPr>
            <w:tcW w:w="2207" w:type="dxa"/>
          </w:tcPr>
          <w:p w14:paraId="6366CF11"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28</w:t>
            </w:r>
          </w:p>
        </w:tc>
      </w:tr>
      <w:tr w:rsidR="001C4D92" w14:paraId="1A50255A" w14:textId="77777777">
        <w:tc>
          <w:tcPr>
            <w:tcW w:w="2207" w:type="dxa"/>
            <w:vMerge/>
          </w:tcPr>
          <w:p w14:paraId="21CCE125" w14:textId="77777777" w:rsidR="001C4D92" w:rsidRPr="003B7EDB" w:rsidRDefault="001C4D92">
            <w:pPr>
              <w:rPr>
                <w:rFonts w:ascii="Times New Roman" w:hAnsi="Times New Roman" w:cs="Times New Roman"/>
                <w:sz w:val="24"/>
                <w:szCs w:val="24"/>
              </w:rPr>
            </w:pPr>
          </w:p>
        </w:tc>
        <w:tc>
          <w:tcPr>
            <w:tcW w:w="2608" w:type="dxa"/>
          </w:tcPr>
          <w:p w14:paraId="4BE615D8" w14:textId="77777777" w:rsidR="001C4D92" w:rsidRPr="003B7EDB" w:rsidRDefault="001C4D92">
            <w:pPr>
              <w:rPr>
                <w:rFonts w:ascii="Times New Roman" w:hAnsi="Times New Roman" w:cs="Times New Roman"/>
                <w:sz w:val="24"/>
                <w:szCs w:val="24"/>
              </w:rPr>
            </w:pPr>
            <w:r w:rsidRPr="003B7EDB">
              <w:rPr>
                <w:rFonts w:ascii="Times New Roman" w:hAnsi="Times New Roman" w:cs="Times New Roman"/>
                <w:sz w:val="24"/>
                <w:szCs w:val="24"/>
              </w:rPr>
              <w:t>San Felipe Carrillo Puerto</w:t>
            </w:r>
          </w:p>
        </w:tc>
        <w:tc>
          <w:tcPr>
            <w:tcW w:w="1806" w:type="dxa"/>
          </w:tcPr>
          <w:p w14:paraId="54E0CB4C"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18</w:t>
            </w:r>
          </w:p>
        </w:tc>
        <w:tc>
          <w:tcPr>
            <w:tcW w:w="2207" w:type="dxa"/>
          </w:tcPr>
          <w:p w14:paraId="4EE3F58E"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61.544</w:t>
            </w:r>
          </w:p>
        </w:tc>
      </w:tr>
      <w:tr w:rsidR="001C4D92" w14:paraId="2D7E116B" w14:textId="77777777">
        <w:tc>
          <w:tcPr>
            <w:tcW w:w="2207" w:type="dxa"/>
            <w:vMerge/>
          </w:tcPr>
          <w:p w14:paraId="0FB59C3B" w14:textId="77777777" w:rsidR="001C4D92" w:rsidRPr="003B7EDB" w:rsidRDefault="001C4D92">
            <w:pPr>
              <w:rPr>
                <w:rFonts w:ascii="Times New Roman" w:hAnsi="Times New Roman" w:cs="Times New Roman"/>
                <w:sz w:val="24"/>
                <w:szCs w:val="24"/>
              </w:rPr>
            </w:pPr>
          </w:p>
        </w:tc>
        <w:tc>
          <w:tcPr>
            <w:tcW w:w="2608" w:type="dxa"/>
          </w:tcPr>
          <w:p w14:paraId="45372F31" w14:textId="77777777" w:rsidR="001C4D92" w:rsidRPr="003B7EDB" w:rsidRDefault="001C4D92">
            <w:pPr>
              <w:rPr>
                <w:rFonts w:ascii="Times New Roman" w:hAnsi="Times New Roman" w:cs="Times New Roman"/>
                <w:sz w:val="24"/>
                <w:szCs w:val="24"/>
              </w:rPr>
            </w:pPr>
            <w:r w:rsidRPr="003B7EDB">
              <w:rPr>
                <w:rFonts w:ascii="Times New Roman" w:hAnsi="Times New Roman" w:cs="Times New Roman"/>
                <w:sz w:val="24"/>
                <w:szCs w:val="24"/>
              </w:rPr>
              <w:t>Lázaro Cárdenas</w:t>
            </w:r>
          </w:p>
        </w:tc>
        <w:tc>
          <w:tcPr>
            <w:tcW w:w="1806" w:type="dxa"/>
          </w:tcPr>
          <w:p w14:paraId="711A47A2"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12</w:t>
            </w:r>
          </w:p>
        </w:tc>
        <w:tc>
          <w:tcPr>
            <w:tcW w:w="2207" w:type="dxa"/>
          </w:tcPr>
          <w:p w14:paraId="183B1414"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57.784</w:t>
            </w:r>
          </w:p>
        </w:tc>
      </w:tr>
      <w:tr w:rsidR="001C4D92" w14:paraId="1D85F5AC" w14:textId="77777777">
        <w:tc>
          <w:tcPr>
            <w:tcW w:w="2207" w:type="dxa"/>
            <w:vMerge/>
          </w:tcPr>
          <w:p w14:paraId="586EFAA7" w14:textId="77777777" w:rsidR="001C4D92" w:rsidRPr="003B7EDB" w:rsidRDefault="001C4D92">
            <w:pPr>
              <w:rPr>
                <w:rFonts w:ascii="Times New Roman" w:hAnsi="Times New Roman" w:cs="Times New Roman"/>
                <w:sz w:val="24"/>
                <w:szCs w:val="24"/>
              </w:rPr>
            </w:pPr>
          </w:p>
        </w:tc>
        <w:tc>
          <w:tcPr>
            <w:tcW w:w="2608" w:type="dxa"/>
          </w:tcPr>
          <w:p w14:paraId="3492CF21" w14:textId="77777777" w:rsidR="001C4D92" w:rsidRPr="003B7EDB" w:rsidRDefault="001C4D92">
            <w:pPr>
              <w:rPr>
                <w:rFonts w:ascii="Times New Roman" w:hAnsi="Times New Roman" w:cs="Times New Roman"/>
                <w:sz w:val="24"/>
                <w:szCs w:val="24"/>
              </w:rPr>
            </w:pPr>
            <w:r w:rsidRPr="003B7EDB">
              <w:rPr>
                <w:rFonts w:ascii="Times New Roman" w:hAnsi="Times New Roman" w:cs="Times New Roman"/>
                <w:sz w:val="24"/>
                <w:szCs w:val="24"/>
              </w:rPr>
              <w:t>Loma de Junguito</w:t>
            </w:r>
          </w:p>
        </w:tc>
        <w:tc>
          <w:tcPr>
            <w:tcW w:w="1806" w:type="dxa"/>
          </w:tcPr>
          <w:p w14:paraId="7F21057E"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8</w:t>
            </w:r>
          </w:p>
        </w:tc>
        <w:tc>
          <w:tcPr>
            <w:tcW w:w="2207" w:type="dxa"/>
          </w:tcPr>
          <w:p w14:paraId="30DCB12E"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17.6</w:t>
            </w:r>
          </w:p>
        </w:tc>
      </w:tr>
      <w:tr w:rsidR="001C4D92" w14:paraId="3521E1DC" w14:textId="77777777">
        <w:tc>
          <w:tcPr>
            <w:tcW w:w="2207" w:type="dxa"/>
            <w:vMerge/>
          </w:tcPr>
          <w:p w14:paraId="372E97A9" w14:textId="77777777" w:rsidR="001C4D92" w:rsidRPr="003B7EDB" w:rsidRDefault="001C4D92">
            <w:pPr>
              <w:rPr>
                <w:rFonts w:ascii="Times New Roman" w:hAnsi="Times New Roman" w:cs="Times New Roman"/>
                <w:sz w:val="24"/>
                <w:szCs w:val="24"/>
              </w:rPr>
            </w:pPr>
          </w:p>
        </w:tc>
        <w:tc>
          <w:tcPr>
            <w:tcW w:w="2608" w:type="dxa"/>
          </w:tcPr>
          <w:p w14:paraId="117CEF83" w14:textId="77777777" w:rsidR="001C4D92" w:rsidRPr="003B7EDB" w:rsidRDefault="001C4D92">
            <w:pPr>
              <w:rPr>
                <w:rFonts w:ascii="Times New Roman" w:hAnsi="Times New Roman" w:cs="Times New Roman"/>
                <w:sz w:val="24"/>
                <w:szCs w:val="24"/>
              </w:rPr>
            </w:pPr>
            <w:proofErr w:type="spellStart"/>
            <w:r w:rsidRPr="003B7EDB">
              <w:rPr>
                <w:rFonts w:ascii="Times New Roman" w:hAnsi="Times New Roman" w:cs="Times New Roman"/>
                <w:sz w:val="24"/>
                <w:szCs w:val="24"/>
              </w:rPr>
              <w:t>Miahuapan</w:t>
            </w:r>
            <w:proofErr w:type="spellEnd"/>
            <w:r w:rsidRPr="003B7EDB">
              <w:rPr>
                <w:rFonts w:ascii="Times New Roman" w:hAnsi="Times New Roman" w:cs="Times New Roman"/>
                <w:sz w:val="24"/>
                <w:szCs w:val="24"/>
              </w:rPr>
              <w:t xml:space="preserve"> El Alto</w:t>
            </w:r>
          </w:p>
        </w:tc>
        <w:tc>
          <w:tcPr>
            <w:tcW w:w="1806" w:type="dxa"/>
          </w:tcPr>
          <w:p w14:paraId="00FD2227"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1</w:t>
            </w:r>
          </w:p>
        </w:tc>
        <w:tc>
          <w:tcPr>
            <w:tcW w:w="2207" w:type="dxa"/>
          </w:tcPr>
          <w:p w14:paraId="0A13D011"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3.6</w:t>
            </w:r>
          </w:p>
        </w:tc>
      </w:tr>
      <w:tr w:rsidR="001C4D92" w14:paraId="564FB0F6" w14:textId="77777777">
        <w:tc>
          <w:tcPr>
            <w:tcW w:w="2207" w:type="dxa"/>
            <w:vMerge/>
          </w:tcPr>
          <w:p w14:paraId="6FE2976A" w14:textId="77777777" w:rsidR="001C4D92" w:rsidRPr="003B7EDB" w:rsidRDefault="001C4D92">
            <w:pPr>
              <w:rPr>
                <w:rFonts w:ascii="Times New Roman" w:hAnsi="Times New Roman" w:cs="Times New Roman"/>
                <w:sz w:val="24"/>
                <w:szCs w:val="24"/>
              </w:rPr>
            </w:pPr>
          </w:p>
        </w:tc>
        <w:tc>
          <w:tcPr>
            <w:tcW w:w="2608" w:type="dxa"/>
          </w:tcPr>
          <w:p w14:paraId="62D7A193" w14:textId="77777777" w:rsidR="001C4D92" w:rsidRPr="003B7EDB" w:rsidRDefault="001C4D92">
            <w:pPr>
              <w:rPr>
                <w:rFonts w:ascii="Times New Roman" w:hAnsi="Times New Roman" w:cs="Times New Roman"/>
                <w:sz w:val="24"/>
                <w:szCs w:val="24"/>
              </w:rPr>
            </w:pPr>
            <w:proofErr w:type="spellStart"/>
            <w:r w:rsidRPr="003B7EDB">
              <w:rPr>
                <w:rFonts w:ascii="Times New Roman" w:hAnsi="Times New Roman" w:cs="Times New Roman"/>
                <w:sz w:val="24"/>
                <w:szCs w:val="24"/>
              </w:rPr>
              <w:t>Nexnopala</w:t>
            </w:r>
            <w:proofErr w:type="spellEnd"/>
          </w:p>
        </w:tc>
        <w:tc>
          <w:tcPr>
            <w:tcW w:w="1806" w:type="dxa"/>
          </w:tcPr>
          <w:p w14:paraId="055E6164"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10</w:t>
            </w:r>
          </w:p>
        </w:tc>
        <w:tc>
          <w:tcPr>
            <w:tcW w:w="2207" w:type="dxa"/>
          </w:tcPr>
          <w:p w14:paraId="10CAFCC4"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27.2</w:t>
            </w:r>
          </w:p>
        </w:tc>
      </w:tr>
      <w:tr w:rsidR="001C4D92" w14:paraId="47556943" w14:textId="77777777">
        <w:tc>
          <w:tcPr>
            <w:tcW w:w="2207" w:type="dxa"/>
            <w:vMerge/>
          </w:tcPr>
          <w:p w14:paraId="4A44AB54" w14:textId="77777777" w:rsidR="001C4D92" w:rsidRPr="003B7EDB" w:rsidRDefault="001C4D92">
            <w:pPr>
              <w:rPr>
                <w:rFonts w:ascii="Times New Roman" w:hAnsi="Times New Roman" w:cs="Times New Roman"/>
                <w:sz w:val="24"/>
                <w:szCs w:val="24"/>
              </w:rPr>
            </w:pPr>
          </w:p>
        </w:tc>
        <w:tc>
          <w:tcPr>
            <w:tcW w:w="2608" w:type="dxa"/>
          </w:tcPr>
          <w:p w14:paraId="476D86D0" w14:textId="461D4AFE" w:rsidR="001C4D92" w:rsidRPr="003B7EDB" w:rsidRDefault="001C4D92">
            <w:pPr>
              <w:rPr>
                <w:rFonts w:ascii="Times New Roman" w:hAnsi="Times New Roman" w:cs="Times New Roman"/>
                <w:sz w:val="24"/>
                <w:szCs w:val="24"/>
              </w:rPr>
            </w:pPr>
            <w:r w:rsidRPr="003B7EDB">
              <w:rPr>
                <w:rFonts w:ascii="Times New Roman" w:hAnsi="Times New Roman" w:cs="Times New Roman"/>
                <w:sz w:val="24"/>
                <w:szCs w:val="24"/>
              </w:rPr>
              <w:t xml:space="preserve">Ranchería </w:t>
            </w:r>
            <w:r w:rsidR="00404CAF">
              <w:rPr>
                <w:rFonts w:ascii="Times New Roman" w:hAnsi="Times New Roman" w:cs="Times New Roman"/>
                <w:sz w:val="24"/>
                <w:szCs w:val="24"/>
              </w:rPr>
              <w:t>P</w:t>
            </w:r>
            <w:r w:rsidRPr="003B7EDB">
              <w:rPr>
                <w:rFonts w:ascii="Times New Roman" w:hAnsi="Times New Roman" w:cs="Times New Roman"/>
                <w:sz w:val="24"/>
                <w:szCs w:val="24"/>
              </w:rPr>
              <w:t>ocitos</w:t>
            </w:r>
          </w:p>
        </w:tc>
        <w:tc>
          <w:tcPr>
            <w:tcW w:w="1806" w:type="dxa"/>
          </w:tcPr>
          <w:p w14:paraId="4FD9B679"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16</w:t>
            </w:r>
          </w:p>
        </w:tc>
        <w:tc>
          <w:tcPr>
            <w:tcW w:w="2207" w:type="dxa"/>
          </w:tcPr>
          <w:p w14:paraId="6E3A22C9"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65.6</w:t>
            </w:r>
          </w:p>
        </w:tc>
      </w:tr>
      <w:tr w:rsidR="001C4D92" w14:paraId="5A6D0E70" w14:textId="77777777">
        <w:tc>
          <w:tcPr>
            <w:tcW w:w="2207" w:type="dxa"/>
            <w:vMerge/>
          </w:tcPr>
          <w:p w14:paraId="32B40D14" w14:textId="77777777" w:rsidR="001C4D92" w:rsidRPr="003B7EDB" w:rsidRDefault="001C4D92">
            <w:pPr>
              <w:rPr>
                <w:rFonts w:ascii="Times New Roman" w:hAnsi="Times New Roman" w:cs="Times New Roman"/>
                <w:sz w:val="24"/>
                <w:szCs w:val="24"/>
              </w:rPr>
            </w:pPr>
          </w:p>
        </w:tc>
        <w:tc>
          <w:tcPr>
            <w:tcW w:w="2608" w:type="dxa"/>
          </w:tcPr>
          <w:p w14:paraId="406674A8" w14:textId="5DE74325" w:rsidR="001C4D92" w:rsidRPr="003B7EDB" w:rsidRDefault="001C4D92">
            <w:pPr>
              <w:rPr>
                <w:rFonts w:ascii="Times New Roman" w:hAnsi="Times New Roman" w:cs="Times New Roman"/>
                <w:sz w:val="24"/>
                <w:szCs w:val="24"/>
              </w:rPr>
            </w:pPr>
            <w:r w:rsidRPr="003B7EDB">
              <w:rPr>
                <w:rFonts w:ascii="Times New Roman" w:hAnsi="Times New Roman" w:cs="Times New Roman"/>
                <w:sz w:val="24"/>
                <w:szCs w:val="24"/>
              </w:rPr>
              <w:t>San José Buena Vista</w:t>
            </w:r>
          </w:p>
        </w:tc>
        <w:tc>
          <w:tcPr>
            <w:tcW w:w="1806" w:type="dxa"/>
          </w:tcPr>
          <w:p w14:paraId="35963A4E"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2</w:t>
            </w:r>
          </w:p>
        </w:tc>
        <w:tc>
          <w:tcPr>
            <w:tcW w:w="2207" w:type="dxa"/>
          </w:tcPr>
          <w:p w14:paraId="5F47A40A"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6.4</w:t>
            </w:r>
          </w:p>
        </w:tc>
      </w:tr>
      <w:tr w:rsidR="001C4D92" w14:paraId="2399A8DC" w14:textId="77777777">
        <w:tc>
          <w:tcPr>
            <w:tcW w:w="2207" w:type="dxa"/>
            <w:vMerge/>
          </w:tcPr>
          <w:p w14:paraId="24CFD3BA" w14:textId="77777777" w:rsidR="001C4D92" w:rsidRPr="003B7EDB" w:rsidRDefault="001C4D92">
            <w:pPr>
              <w:rPr>
                <w:rFonts w:ascii="Times New Roman" w:hAnsi="Times New Roman" w:cs="Times New Roman"/>
                <w:sz w:val="24"/>
                <w:szCs w:val="24"/>
              </w:rPr>
            </w:pPr>
          </w:p>
        </w:tc>
        <w:tc>
          <w:tcPr>
            <w:tcW w:w="2608" w:type="dxa"/>
          </w:tcPr>
          <w:p w14:paraId="53FA55C5" w14:textId="77777777" w:rsidR="001C4D92" w:rsidRPr="003B7EDB" w:rsidRDefault="001C4D92">
            <w:pPr>
              <w:rPr>
                <w:rFonts w:ascii="Times New Roman" w:hAnsi="Times New Roman" w:cs="Times New Roman"/>
                <w:sz w:val="24"/>
                <w:szCs w:val="24"/>
              </w:rPr>
            </w:pPr>
            <w:r w:rsidRPr="003B7EDB">
              <w:rPr>
                <w:rFonts w:ascii="Times New Roman" w:hAnsi="Times New Roman" w:cs="Times New Roman"/>
                <w:sz w:val="24"/>
                <w:szCs w:val="24"/>
              </w:rPr>
              <w:t>Santa Cruz Pocitos</w:t>
            </w:r>
          </w:p>
        </w:tc>
        <w:tc>
          <w:tcPr>
            <w:tcW w:w="1806" w:type="dxa"/>
          </w:tcPr>
          <w:p w14:paraId="45B9402E"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13</w:t>
            </w:r>
          </w:p>
        </w:tc>
        <w:tc>
          <w:tcPr>
            <w:tcW w:w="2207" w:type="dxa"/>
          </w:tcPr>
          <w:p w14:paraId="6EE007D7"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37.6</w:t>
            </w:r>
          </w:p>
        </w:tc>
      </w:tr>
      <w:tr w:rsidR="001C4D92" w14:paraId="45154CE9" w14:textId="77777777">
        <w:tc>
          <w:tcPr>
            <w:tcW w:w="2207" w:type="dxa"/>
            <w:vMerge/>
          </w:tcPr>
          <w:p w14:paraId="58EFCD2C" w14:textId="77777777" w:rsidR="001C4D92" w:rsidRPr="003B7EDB" w:rsidRDefault="001C4D92">
            <w:pPr>
              <w:rPr>
                <w:rFonts w:ascii="Times New Roman" w:hAnsi="Times New Roman" w:cs="Times New Roman"/>
                <w:sz w:val="24"/>
                <w:szCs w:val="24"/>
              </w:rPr>
            </w:pPr>
          </w:p>
        </w:tc>
        <w:tc>
          <w:tcPr>
            <w:tcW w:w="2608" w:type="dxa"/>
          </w:tcPr>
          <w:p w14:paraId="029EF53E" w14:textId="77777777" w:rsidR="001C4D92" w:rsidRPr="003B7EDB" w:rsidRDefault="001C4D92">
            <w:pPr>
              <w:rPr>
                <w:rFonts w:ascii="Times New Roman" w:hAnsi="Times New Roman" w:cs="Times New Roman"/>
                <w:sz w:val="24"/>
                <w:szCs w:val="24"/>
              </w:rPr>
            </w:pPr>
            <w:r w:rsidRPr="003B7EDB">
              <w:rPr>
                <w:rFonts w:ascii="Times New Roman" w:hAnsi="Times New Roman" w:cs="Times New Roman"/>
                <w:sz w:val="24"/>
                <w:szCs w:val="24"/>
              </w:rPr>
              <w:t>Santa Cruz La Cueva</w:t>
            </w:r>
          </w:p>
        </w:tc>
        <w:tc>
          <w:tcPr>
            <w:tcW w:w="1806" w:type="dxa"/>
          </w:tcPr>
          <w:p w14:paraId="2733005A"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10</w:t>
            </w:r>
          </w:p>
        </w:tc>
        <w:tc>
          <w:tcPr>
            <w:tcW w:w="2207" w:type="dxa"/>
          </w:tcPr>
          <w:p w14:paraId="6AA13258"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39.2</w:t>
            </w:r>
          </w:p>
        </w:tc>
      </w:tr>
      <w:tr w:rsidR="001C4D92" w14:paraId="678C7D72" w14:textId="77777777">
        <w:tc>
          <w:tcPr>
            <w:tcW w:w="2207" w:type="dxa"/>
            <w:vMerge/>
          </w:tcPr>
          <w:p w14:paraId="5D34528C" w14:textId="77777777" w:rsidR="001C4D92" w:rsidRPr="003B7EDB" w:rsidRDefault="001C4D92">
            <w:pPr>
              <w:rPr>
                <w:rFonts w:ascii="Times New Roman" w:hAnsi="Times New Roman" w:cs="Times New Roman"/>
                <w:sz w:val="24"/>
                <w:szCs w:val="24"/>
              </w:rPr>
            </w:pPr>
          </w:p>
        </w:tc>
        <w:tc>
          <w:tcPr>
            <w:tcW w:w="2608" w:type="dxa"/>
          </w:tcPr>
          <w:p w14:paraId="3B4F9EC6" w14:textId="77777777" w:rsidR="001C4D92" w:rsidRPr="003B7EDB" w:rsidRDefault="001C4D92">
            <w:pPr>
              <w:rPr>
                <w:rFonts w:ascii="Times New Roman" w:hAnsi="Times New Roman" w:cs="Times New Roman"/>
                <w:sz w:val="24"/>
                <w:szCs w:val="24"/>
              </w:rPr>
            </w:pPr>
            <w:r w:rsidRPr="003B7EDB">
              <w:rPr>
                <w:rFonts w:ascii="Times New Roman" w:hAnsi="Times New Roman" w:cs="Times New Roman"/>
                <w:sz w:val="24"/>
                <w:szCs w:val="24"/>
              </w:rPr>
              <w:t>Barrio Guadalupe</w:t>
            </w:r>
          </w:p>
        </w:tc>
        <w:tc>
          <w:tcPr>
            <w:tcW w:w="1806" w:type="dxa"/>
          </w:tcPr>
          <w:p w14:paraId="788AEA91"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4</w:t>
            </w:r>
          </w:p>
        </w:tc>
        <w:tc>
          <w:tcPr>
            <w:tcW w:w="2207" w:type="dxa"/>
          </w:tcPr>
          <w:p w14:paraId="0455B850"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9.6</w:t>
            </w:r>
          </w:p>
        </w:tc>
      </w:tr>
      <w:tr w:rsidR="001C4D92" w14:paraId="6B69069B" w14:textId="77777777">
        <w:tc>
          <w:tcPr>
            <w:tcW w:w="2207" w:type="dxa"/>
            <w:vMerge/>
          </w:tcPr>
          <w:p w14:paraId="13B57AF3" w14:textId="77777777" w:rsidR="001C4D92" w:rsidRPr="003B7EDB" w:rsidRDefault="001C4D92">
            <w:pPr>
              <w:rPr>
                <w:rFonts w:ascii="Times New Roman" w:hAnsi="Times New Roman" w:cs="Times New Roman"/>
                <w:sz w:val="24"/>
                <w:szCs w:val="24"/>
              </w:rPr>
            </w:pPr>
          </w:p>
        </w:tc>
        <w:tc>
          <w:tcPr>
            <w:tcW w:w="2608" w:type="dxa"/>
          </w:tcPr>
          <w:p w14:paraId="343A6B69" w14:textId="77777777" w:rsidR="001C4D92" w:rsidRPr="003B7EDB" w:rsidRDefault="001C4D92">
            <w:pPr>
              <w:rPr>
                <w:rFonts w:ascii="Times New Roman" w:hAnsi="Times New Roman" w:cs="Times New Roman"/>
                <w:sz w:val="24"/>
                <w:szCs w:val="24"/>
              </w:rPr>
            </w:pPr>
            <w:r w:rsidRPr="003B7EDB">
              <w:rPr>
                <w:rFonts w:ascii="Times New Roman" w:hAnsi="Times New Roman" w:cs="Times New Roman"/>
                <w:sz w:val="24"/>
                <w:szCs w:val="24"/>
              </w:rPr>
              <w:t>Barrio San Antonio</w:t>
            </w:r>
          </w:p>
        </w:tc>
        <w:tc>
          <w:tcPr>
            <w:tcW w:w="1806" w:type="dxa"/>
          </w:tcPr>
          <w:p w14:paraId="40375849"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12</w:t>
            </w:r>
          </w:p>
        </w:tc>
        <w:tc>
          <w:tcPr>
            <w:tcW w:w="2207" w:type="dxa"/>
          </w:tcPr>
          <w:p w14:paraId="2642CAC1"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52.4</w:t>
            </w:r>
          </w:p>
        </w:tc>
      </w:tr>
      <w:tr w:rsidR="001C4D92" w14:paraId="4C6F24BB" w14:textId="77777777">
        <w:tc>
          <w:tcPr>
            <w:tcW w:w="2207" w:type="dxa"/>
            <w:vMerge/>
          </w:tcPr>
          <w:p w14:paraId="372F66DD" w14:textId="77777777" w:rsidR="001C4D92" w:rsidRPr="003B7EDB" w:rsidRDefault="001C4D92">
            <w:pPr>
              <w:rPr>
                <w:rFonts w:ascii="Times New Roman" w:hAnsi="Times New Roman" w:cs="Times New Roman"/>
                <w:sz w:val="24"/>
                <w:szCs w:val="24"/>
              </w:rPr>
            </w:pPr>
          </w:p>
        </w:tc>
        <w:tc>
          <w:tcPr>
            <w:tcW w:w="2608" w:type="dxa"/>
          </w:tcPr>
          <w:p w14:paraId="3089FE2F" w14:textId="77777777" w:rsidR="001C4D92" w:rsidRPr="003B7EDB" w:rsidRDefault="001C4D92">
            <w:pPr>
              <w:rPr>
                <w:rFonts w:ascii="Times New Roman" w:hAnsi="Times New Roman" w:cs="Times New Roman"/>
                <w:sz w:val="24"/>
                <w:szCs w:val="24"/>
              </w:rPr>
            </w:pPr>
            <w:r w:rsidRPr="003B7EDB">
              <w:rPr>
                <w:rFonts w:ascii="Times New Roman" w:hAnsi="Times New Roman" w:cs="Times New Roman"/>
                <w:sz w:val="24"/>
                <w:szCs w:val="24"/>
              </w:rPr>
              <w:t>Barrio Santiago</w:t>
            </w:r>
          </w:p>
        </w:tc>
        <w:tc>
          <w:tcPr>
            <w:tcW w:w="1806" w:type="dxa"/>
          </w:tcPr>
          <w:p w14:paraId="38E91902"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4</w:t>
            </w:r>
          </w:p>
        </w:tc>
        <w:tc>
          <w:tcPr>
            <w:tcW w:w="2207" w:type="dxa"/>
          </w:tcPr>
          <w:p w14:paraId="61712396"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16.16</w:t>
            </w:r>
          </w:p>
        </w:tc>
      </w:tr>
      <w:tr w:rsidR="001C4D92" w14:paraId="54AF57D9" w14:textId="77777777">
        <w:tc>
          <w:tcPr>
            <w:tcW w:w="2207" w:type="dxa"/>
            <w:vMerge/>
          </w:tcPr>
          <w:p w14:paraId="5EE101B5" w14:textId="77777777" w:rsidR="001C4D92" w:rsidRPr="003B7EDB" w:rsidRDefault="001C4D92">
            <w:pPr>
              <w:rPr>
                <w:rFonts w:ascii="Times New Roman" w:hAnsi="Times New Roman" w:cs="Times New Roman"/>
                <w:sz w:val="24"/>
                <w:szCs w:val="24"/>
              </w:rPr>
            </w:pPr>
          </w:p>
        </w:tc>
        <w:tc>
          <w:tcPr>
            <w:tcW w:w="2608" w:type="dxa"/>
          </w:tcPr>
          <w:p w14:paraId="790B6C8B" w14:textId="77777777" w:rsidR="001C4D92" w:rsidRPr="003B7EDB" w:rsidRDefault="001C4D92">
            <w:pPr>
              <w:rPr>
                <w:rFonts w:ascii="Times New Roman" w:hAnsi="Times New Roman" w:cs="Times New Roman"/>
                <w:sz w:val="24"/>
                <w:szCs w:val="24"/>
              </w:rPr>
            </w:pPr>
            <w:r w:rsidRPr="003B7EDB">
              <w:rPr>
                <w:rFonts w:ascii="Times New Roman" w:hAnsi="Times New Roman" w:cs="Times New Roman"/>
                <w:sz w:val="24"/>
                <w:szCs w:val="24"/>
              </w:rPr>
              <w:t>Concepción Hidalgo</w:t>
            </w:r>
          </w:p>
        </w:tc>
        <w:tc>
          <w:tcPr>
            <w:tcW w:w="1806" w:type="dxa"/>
          </w:tcPr>
          <w:p w14:paraId="46501100"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21</w:t>
            </w:r>
          </w:p>
        </w:tc>
        <w:tc>
          <w:tcPr>
            <w:tcW w:w="2207" w:type="dxa"/>
          </w:tcPr>
          <w:p w14:paraId="08A8F443"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103.68</w:t>
            </w:r>
          </w:p>
        </w:tc>
      </w:tr>
      <w:tr w:rsidR="001C4D92" w14:paraId="7F7C3CEF" w14:textId="77777777">
        <w:tc>
          <w:tcPr>
            <w:tcW w:w="2207" w:type="dxa"/>
            <w:vMerge/>
          </w:tcPr>
          <w:p w14:paraId="65CA11CC" w14:textId="77777777" w:rsidR="001C4D92" w:rsidRPr="003B7EDB" w:rsidRDefault="001C4D92">
            <w:pPr>
              <w:rPr>
                <w:rFonts w:ascii="Times New Roman" w:hAnsi="Times New Roman" w:cs="Times New Roman"/>
                <w:sz w:val="24"/>
                <w:szCs w:val="24"/>
              </w:rPr>
            </w:pPr>
          </w:p>
        </w:tc>
        <w:tc>
          <w:tcPr>
            <w:tcW w:w="2608" w:type="dxa"/>
          </w:tcPr>
          <w:p w14:paraId="1419A384" w14:textId="77777777" w:rsidR="001C4D92" w:rsidRPr="003B7EDB" w:rsidRDefault="001C4D92">
            <w:pPr>
              <w:rPr>
                <w:rFonts w:ascii="Times New Roman" w:hAnsi="Times New Roman" w:cs="Times New Roman"/>
                <w:sz w:val="24"/>
                <w:szCs w:val="24"/>
              </w:rPr>
            </w:pPr>
            <w:r w:rsidRPr="003B7EDB">
              <w:rPr>
                <w:rFonts w:ascii="Times New Roman" w:hAnsi="Times New Roman" w:cs="Times New Roman"/>
                <w:sz w:val="24"/>
                <w:szCs w:val="24"/>
              </w:rPr>
              <w:t>Nazareth</w:t>
            </w:r>
          </w:p>
        </w:tc>
        <w:tc>
          <w:tcPr>
            <w:tcW w:w="1806" w:type="dxa"/>
          </w:tcPr>
          <w:p w14:paraId="36A2C1B7"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6</w:t>
            </w:r>
          </w:p>
        </w:tc>
        <w:tc>
          <w:tcPr>
            <w:tcW w:w="2207" w:type="dxa"/>
          </w:tcPr>
          <w:p w14:paraId="1CEE5D41"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24.8</w:t>
            </w:r>
          </w:p>
        </w:tc>
      </w:tr>
      <w:tr w:rsidR="001C4D92" w14:paraId="2FD68EBE" w14:textId="77777777">
        <w:tc>
          <w:tcPr>
            <w:tcW w:w="2207" w:type="dxa"/>
            <w:vMerge/>
          </w:tcPr>
          <w:p w14:paraId="5C3A911D" w14:textId="77777777" w:rsidR="001C4D92" w:rsidRPr="003B7EDB" w:rsidRDefault="001C4D92">
            <w:pPr>
              <w:rPr>
                <w:rFonts w:ascii="Times New Roman" w:hAnsi="Times New Roman" w:cs="Times New Roman"/>
                <w:sz w:val="24"/>
                <w:szCs w:val="24"/>
              </w:rPr>
            </w:pPr>
          </w:p>
        </w:tc>
        <w:tc>
          <w:tcPr>
            <w:tcW w:w="2608" w:type="dxa"/>
          </w:tcPr>
          <w:p w14:paraId="4DDDDBC7" w14:textId="77777777" w:rsidR="001C4D92" w:rsidRPr="003B7EDB" w:rsidRDefault="001C4D92">
            <w:pPr>
              <w:rPr>
                <w:rFonts w:ascii="Times New Roman" w:hAnsi="Times New Roman" w:cs="Times New Roman"/>
                <w:sz w:val="24"/>
                <w:szCs w:val="24"/>
              </w:rPr>
            </w:pPr>
            <w:r w:rsidRPr="003B7EDB">
              <w:rPr>
                <w:rFonts w:ascii="Times New Roman" w:hAnsi="Times New Roman" w:cs="Times New Roman"/>
                <w:sz w:val="24"/>
                <w:szCs w:val="24"/>
              </w:rPr>
              <w:t xml:space="preserve">San José </w:t>
            </w:r>
            <w:proofErr w:type="spellStart"/>
            <w:r w:rsidRPr="003B7EDB">
              <w:rPr>
                <w:rFonts w:ascii="Times New Roman" w:hAnsi="Times New Roman" w:cs="Times New Roman"/>
                <w:sz w:val="24"/>
                <w:szCs w:val="24"/>
              </w:rPr>
              <w:t>Pilancón</w:t>
            </w:r>
            <w:proofErr w:type="spellEnd"/>
          </w:p>
        </w:tc>
        <w:tc>
          <w:tcPr>
            <w:tcW w:w="1806" w:type="dxa"/>
          </w:tcPr>
          <w:p w14:paraId="53453DC1"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10</w:t>
            </w:r>
          </w:p>
        </w:tc>
        <w:tc>
          <w:tcPr>
            <w:tcW w:w="2207" w:type="dxa"/>
          </w:tcPr>
          <w:p w14:paraId="225EF480"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31.6</w:t>
            </w:r>
          </w:p>
        </w:tc>
      </w:tr>
      <w:tr w:rsidR="001C4D92" w14:paraId="52022981" w14:textId="77777777">
        <w:tc>
          <w:tcPr>
            <w:tcW w:w="2207" w:type="dxa"/>
            <w:vMerge/>
          </w:tcPr>
          <w:p w14:paraId="552EEA5C" w14:textId="77777777" w:rsidR="001C4D92" w:rsidRPr="003B7EDB" w:rsidRDefault="001C4D92">
            <w:pPr>
              <w:rPr>
                <w:rFonts w:ascii="Times New Roman" w:hAnsi="Times New Roman" w:cs="Times New Roman"/>
                <w:sz w:val="24"/>
                <w:szCs w:val="24"/>
              </w:rPr>
            </w:pPr>
          </w:p>
        </w:tc>
        <w:tc>
          <w:tcPr>
            <w:tcW w:w="2608" w:type="dxa"/>
          </w:tcPr>
          <w:p w14:paraId="03E1B560" w14:textId="77777777" w:rsidR="001C4D92" w:rsidRPr="003B7EDB" w:rsidRDefault="001C4D92">
            <w:pPr>
              <w:rPr>
                <w:rFonts w:ascii="Times New Roman" w:hAnsi="Times New Roman" w:cs="Times New Roman"/>
                <w:sz w:val="24"/>
                <w:szCs w:val="24"/>
              </w:rPr>
            </w:pPr>
            <w:r w:rsidRPr="003B7EDB">
              <w:rPr>
                <w:rFonts w:ascii="Times New Roman" w:hAnsi="Times New Roman" w:cs="Times New Roman"/>
                <w:sz w:val="24"/>
                <w:szCs w:val="24"/>
              </w:rPr>
              <w:t>San José Ocotitla</w:t>
            </w:r>
          </w:p>
        </w:tc>
        <w:tc>
          <w:tcPr>
            <w:tcW w:w="1806" w:type="dxa"/>
          </w:tcPr>
          <w:p w14:paraId="04F7D136"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9</w:t>
            </w:r>
          </w:p>
        </w:tc>
        <w:tc>
          <w:tcPr>
            <w:tcW w:w="2207" w:type="dxa"/>
          </w:tcPr>
          <w:p w14:paraId="3221B3F9"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29.28</w:t>
            </w:r>
          </w:p>
        </w:tc>
      </w:tr>
      <w:tr w:rsidR="001C4D92" w14:paraId="49B43A18" w14:textId="77777777">
        <w:tc>
          <w:tcPr>
            <w:tcW w:w="2207" w:type="dxa"/>
            <w:vMerge/>
          </w:tcPr>
          <w:p w14:paraId="37FF0FBB" w14:textId="77777777" w:rsidR="001C4D92" w:rsidRPr="003B7EDB" w:rsidRDefault="001C4D92">
            <w:pPr>
              <w:rPr>
                <w:rFonts w:ascii="Times New Roman" w:hAnsi="Times New Roman" w:cs="Times New Roman"/>
                <w:sz w:val="24"/>
                <w:szCs w:val="24"/>
              </w:rPr>
            </w:pPr>
          </w:p>
        </w:tc>
        <w:tc>
          <w:tcPr>
            <w:tcW w:w="2608" w:type="dxa"/>
          </w:tcPr>
          <w:p w14:paraId="4F0B58EB" w14:textId="77777777" w:rsidR="001C4D92" w:rsidRPr="003B7EDB" w:rsidRDefault="001C4D92">
            <w:pPr>
              <w:rPr>
                <w:rFonts w:ascii="Times New Roman" w:hAnsi="Times New Roman" w:cs="Times New Roman"/>
                <w:sz w:val="24"/>
                <w:szCs w:val="24"/>
              </w:rPr>
            </w:pPr>
            <w:proofErr w:type="spellStart"/>
            <w:r w:rsidRPr="003B7EDB">
              <w:rPr>
                <w:rFonts w:ascii="Times New Roman" w:hAnsi="Times New Roman" w:cs="Times New Roman"/>
                <w:sz w:val="24"/>
                <w:szCs w:val="24"/>
              </w:rPr>
              <w:t>Xaltitla</w:t>
            </w:r>
            <w:proofErr w:type="spellEnd"/>
          </w:p>
        </w:tc>
        <w:tc>
          <w:tcPr>
            <w:tcW w:w="1806" w:type="dxa"/>
          </w:tcPr>
          <w:p w14:paraId="015EFD00"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6</w:t>
            </w:r>
          </w:p>
        </w:tc>
        <w:tc>
          <w:tcPr>
            <w:tcW w:w="2207" w:type="dxa"/>
          </w:tcPr>
          <w:p w14:paraId="341CA35F"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30.8</w:t>
            </w:r>
          </w:p>
        </w:tc>
      </w:tr>
      <w:tr w:rsidR="001C4D92" w14:paraId="7BAFC9C2" w14:textId="77777777">
        <w:tc>
          <w:tcPr>
            <w:tcW w:w="2207" w:type="dxa"/>
            <w:vMerge/>
          </w:tcPr>
          <w:p w14:paraId="2225941C" w14:textId="77777777" w:rsidR="001C4D92" w:rsidRPr="003B7EDB" w:rsidRDefault="001C4D92">
            <w:pPr>
              <w:rPr>
                <w:rFonts w:ascii="Times New Roman" w:hAnsi="Times New Roman" w:cs="Times New Roman"/>
                <w:sz w:val="24"/>
                <w:szCs w:val="24"/>
              </w:rPr>
            </w:pPr>
          </w:p>
        </w:tc>
        <w:tc>
          <w:tcPr>
            <w:tcW w:w="2608" w:type="dxa"/>
          </w:tcPr>
          <w:p w14:paraId="16AFA8D4" w14:textId="77777777" w:rsidR="001C4D92" w:rsidRPr="003B7EDB" w:rsidRDefault="001C4D92">
            <w:pPr>
              <w:rPr>
                <w:rFonts w:ascii="Times New Roman" w:hAnsi="Times New Roman" w:cs="Times New Roman"/>
                <w:sz w:val="24"/>
                <w:szCs w:val="24"/>
              </w:rPr>
            </w:pPr>
            <w:r w:rsidRPr="003B7EDB">
              <w:rPr>
                <w:rFonts w:ascii="Times New Roman" w:hAnsi="Times New Roman" w:cs="Times New Roman"/>
                <w:sz w:val="24"/>
                <w:szCs w:val="24"/>
              </w:rPr>
              <w:t>Total</w:t>
            </w:r>
          </w:p>
        </w:tc>
        <w:tc>
          <w:tcPr>
            <w:tcW w:w="1806" w:type="dxa"/>
          </w:tcPr>
          <w:p w14:paraId="6BEC7866"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169</w:t>
            </w:r>
          </w:p>
        </w:tc>
        <w:tc>
          <w:tcPr>
            <w:tcW w:w="2207" w:type="dxa"/>
          </w:tcPr>
          <w:p w14:paraId="69D3C169" w14:textId="77777777" w:rsidR="001C4D92" w:rsidRPr="003B7EDB" w:rsidRDefault="001C4D92">
            <w:pPr>
              <w:jc w:val="center"/>
              <w:rPr>
                <w:rFonts w:ascii="Times New Roman" w:hAnsi="Times New Roman" w:cs="Times New Roman"/>
                <w:sz w:val="24"/>
                <w:szCs w:val="24"/>
              </w:rPr>
            </w:pPr>
            <w:r w:rsidRPr="003B7EDB">
              <w:rPr>
                <w:rFonts w:ascii="Times New Roman" w:hAnsi="Times New Roman" w:cs="Times New Roman"/>
                <w:sz w:val="24"/>
                <w:szCs w:val="24"/>
              </w:rPr>
              <w:t>642.848</w:t>
            </w:r>
          </w:p>
        </w:tc>
      </w:tr>
    </w:tbl>
    <w:p w14:paraId="6212EF25" w14:textId="52B4E24B" w:rsidR="005D4C31" w:rsidRPr="00C20023" w:rsidRDefault="002D60E6" w:rsidP="00C20023">
      <w:pPr>
        <w:spacing w:after="0" w:line="360" w:lineRule="auto"/>
        <w:jc w:val="center"/>
        <w:rPr>
          <w:rFonts w:ascii="Times New Roman" w:hAnsi="Times New Roman" w:cs="Times New Roman"/>
          <w:sz w:val="24"/>
          <w:szCs w:val="24"/>
        </w:rPr>
      </w:pPr>
      <w:r w:rsidRPr="00C20023">
        <w:rPr>
          <w:rFonts w:ascii="Times New Roman" w:hAnsi="Times New Roman" w:cs="Times New Roman"/>
          <w:sz w:val="24"/>
          <w:szCs w:val="24"/>
        </w:rPr>
        <w:t>Fuente:</w:t>
      </w:r>
      <w:r w:rsidR="008E4055" w:rsidRPr="00C20023">
        <w:rPr>
          <w:rFonts w:ascii="Times New Roman" w:hAnsi="Times New Roman" w:cs="Times New Roman"/>
          <w:sz w:val="24"/>
          <w:szCs w:val="24"/>
        </w:rPr>
        <w:t xml:space="preserve"> </w:t>
      </w:r>
      <w:r w:rsidR="006C13EE" w:rsidRPr="00C20023">
        <w:rPr>
          <w:rFonts w:ascii="Times New Roman" w:hAnsi="Times New Roman" w:cs="Times New Roman"/>
          <w:sz w:val="24"/>
          <w:szCs w:val="24"/>
        </w:rPr>
        <w:t>Elaboración propia con datos de la Secretar</w:t>
      </w:r>
      <w:r w:rsidRPr="00C20023">
        <w:rPr>
          <w:rFonts w:ascii="Times New Roman" w:hAnsi="Times New Roman" w:cs="Times New Roman"/>
          <w:sz w:val="24"/>
          <w:szCs w:val="24"/>
        </w:rPr>
        <w:t>í</w:t>
      </w:r>
      <w:r w:rsidR="006C13EE" w:rsidRPr="00C20023">
        <w:rPr>
          <w:rFonts w:ascii="Times New Roman" w:hAnsi="Times New Roman" w:cs="Times New Roman"/>
          <w:sz w:val="24"/>
          <w:szCs w:val="24"/>
        </w:rPr>
        <w:t xml:space="preserve">a </w:t>
      </w:r>
      <w:r w:rsidR="00404CAF" w:rsidRPr="00C20023">
        <w:rPr>
          <w:rFonts w:ascii="Times New Roman" w:hAnsi="Times New Roman" w:cs="Times New Roman"/>
          <w:sz w:val="24"/>
          <w:szCs w:val="24"/>
        </w:rPr>
        <w:t xml:space="preserve">de </w:t>
      </w:r>
      <w:r w:rsidR="006C13EE" w:rsidRPr="00C20023">
        <w:rPr>
          <w:rFonts w:ascii="Times New Roman" w:hAnsi="Times New Roman" w:cs="Times New Roman"/>
          <w:sz w:val="24"/>
          <w:szCs w:val="24"/>
        </w:rPr>
        <w:t>Innovación Agropecuaria (2024)</w:t>
      </w:r>
    </w:p>
    <w:p w14:paraId="729C26C8" w14:textId="1CC6E163" w:rsidR="006C13EE" w:rsidRPr="008231AC" w:rsidRDefault="00A77899" w:rsidP="005D4C3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Con el objetivo de</w:t>
      </w:r>
      <w:r w:rsidR="006C13EE" w:rsidRPr="006C13EE">
        <w:rPr>
          <w:rFonts w:ascii="Times New Roman" w:hAnsi="Times New Roman" w:cs="Times New Roman"/>
          <w:sz w:val="24"/>
          <w:szCs w:val="24"/>
        </w:rPr>
        <w:t xml:space="preserve"> </w:t>
      </w:r>
      <w:r w:rsidR="00404CAF">
        <w:rPr>
          <w:rFonts w:ascii="Times New Roman" w:hAnsi="Times New Roman" w:cs="Times New Roman"/>
          <w:sz w:val="24"/>
          <w:szCs w:val="24"/>
        </w:rPr>
        <w:t xml:space="preserve">una mejor </w:t>
      </w:r>
      <w:proofErr w:type="spellStart"/>
      <w:r w:rsidR="00404CAF">
        <w:rPr>
          <w:rFonts w:ascii="Times New Roman" w:hAnsi="Times New Roman" w:cs="Times New Roman"/>
          <w:sz w:val="24"/>
          <w:szCs w:val="24"/>
        </w:rPr>
        <w:t>comprensón</w:t>
      </w:r>
      <w:proofErr w:type="spellEnd"/>
      <w:r w:rsidR="00404CAF">
        <w:rPr>
          <w:rFonts w:ascii="Times New Roman" w:hAnsi="Times New Roman" w:cs="Times New Roman"/>
          <w:sz w:val="24"/>
          <w:szCs w:val="24"/>
        </w:rPr>
        <w:t xml:space="preserve"> del</w:t>
      </w:r>
      <w:r w:rsidR="006C13EE" w:rsidRPr="006C13EE">
        <w:rPr>
          <w:rFonts w:ascii="Times New Roman" w:hAnsi="Times New Roman" w:cs="Times New Roman"/>
          <w:sz w:val="24"/>
          <w:szCs w:val="24"/>
        </w:rPr>
        <w:t xml:space="preserve"> fenómeno de la reconversión a la producción orgánica se entrevist</w:t>
      </w:r>
      <w:r w:rsidR="006C13EE">
        <w:rPr>
          <w:rFonts w:ascii="Times New Roman" w:hAnsi="Times New Roman" w:cs="Times New Roman"/>
          <w:sz w:val="24"/>
          <w:szCs w:val="24"/>
        </w:rPr>
        <w:t>ó</w:t>
      </w:r>
      <w:r w:rsidR="006C13EE" w:rsidRPr="006C13EE">
        <w:rPr>
          <w:rFonts w:ascii="Times New Roman" w:hAnsi="Times New Roman" w:cs="Times New Roman"/>
          <w:sz w:val="24"/>
          <w:szCs w:val="24"/>
        </w:rPr>
        <w:t xml:space="preserve"> el personal técnico que apoya los productores y las estancias de gobierno local y estatal </w:t>
      </w:r>
      <w:r w:rsidR="00A320CB">
        <w:rPr>
          <w:rFonts w:ascii="Times New Roman" w:hAnsi="Times New Roman" w:cs="Times New Roman"/>
          <w:sz w:val="24"/>
          <w:szCs w:val="24"/>
        </w:rPr>
        <w:t>vinculado</w:t>
      </w:r>
      <w:r w:rsidR="006C13EE" w:rsidRPr="006C13EE">
        <w:rPr>
          <w:rFonts w:ascii="Times New Roman" w:hAnsi="Times New Roman" w:cs="Times New Roman"/>
          <w:sz w:val="24"/>
          <w:szCs w:val="24"/>
        </w:rPr>
        <w:t xml:space="preserve"> de alguna forma </w:t>
      </w:r>
      <w:r w:rsidR="00A320CB">
        <w:rPr>
          <w:rFonts w:ascii="Times New Roman" w:hAnsi="Times New Roman" w:cs="Times New Roman"/>
          <w:sz w:val="24"/>
          <w:szCs w:val="24"/>
        </w:rPr>
        <w:t xml:space="preserve">con </w:t>
      </w:r>
      <w:r w:rsidR="006C13EE" w:rsidRPr="006C13EE">
        <w:rPr>
          <w:rFonts w:ascii="Times New Roman" w:hAnsi="Times New Roman" w:cs="Times New Roman"/>
          <w:sz w:val="24"/>
          <w:szCs w:val="24"/>
        </w:rPr>
        <w:t>este proceso</w:t>
      </w:r>
      <w:r w:rsidR="006C13EE">
        <w:rPr>
          <w:rFonts w:ascii="Times New Roman" w:hAnsi="Times New Roman" w:cs="Times New Roman"/>
          <w:sz w:val="24"/>
          <w:szCs w:val="24"/>
        </w:rPr>
        <w:t>.</w:t>
      </w:r>
    </w:p>
    <w:p w14:paraId="6772920D" w14:textId="4157DB99" w:rsidR="005323D6" w:rsidRPr="005323D6" w:rsidRDefault="005323D6" w:rsidP="00857E08">
      <w:pPr>
        <w:spacing w:after="0" w:line="360" w:lineRule="auto"/>
        <w:ind w:firstLine="708"/>
        <w:jc w:val="both"/>
        <w:rPr>
          <w:rFonts w:ascii="Times New Roman" w:hAnsi="Times New Roman" w:cs="Times New Roman"/>
          <w:sz w:val="24"/>
          <w:szCs w:val="24"/>
        </w:rPr>
      </w:pPr>
      <w:r w:rsidRPr="005323D6">
        <w:rPr>
          <w:rFonts w:ascii="Times New Roman" w:hAnsi="Times New Roman" w:cs="Times New Roman"/>
          <w:sz w:val="24"/>
          <w:szCs w:val="24"/>
        </w:rPr>
        <w:lastRenderedPageBreak/>
        <w:t xml:space="preserve">Las entrevistas a los productores en reconversión se </w:t>
      </w:r>
      <w:r w:rsidR="00A320CB">
        <w:rPr>
          <w:rFonts w:ascii="Times New Roman" w:hAnsi="Times New Roman" w:cs="Times New Roman"/>
          <w:sz w:val="24"/>
          <w:szCs w:val="24"/>
        </w:rPr>
        <w:t>realizaron</w:t>
      </w:r>
      <w:r w:rsidRPr="005323D6">
        <w:rPr>
          <w:rFonts w:ascii="Times New Roman" w:hAnsi="Times New Roman" w:cs="Times New Roman"/>
          <w:sz w:val="24"/>
          <w:szCs w:val="24"/>
        </w:rPr>
        <w:t xml:space="preserve"> en los</w:t>
      </w:r>
      <w:r>
        <w:rPr>
          <w:rFonts w:ascii="Times New Roman" w:hAnsi="Times New Roman" w:cs="Times New Roman"/>
          <w:sz w:val="24"/>
          <w:szCs w:val="24"/>
        </w:rPr>
        <w:t xml:space="preserve"> </w:t>
      </w:r>
      <w:r w:rsidRPr="005323D6">
        <w:rPr>
          <w:rFonts w:ascii="Times New Roman" w:hAnsi="Times New Roman" w:cs="Times New Roman"/>
          <w:sz w:val="24"/>
          <w:szCs w:val="24"/>
        </w:rPr>
        <w:t>C</w:t>
      </w:r>
      <w:r>
        <w:rPr>
          <w:rFonts w:ascii="Times New Roman" w:hAnsi="Times New Roman" w:cs="Times New Roman"/>
          <w:sz w:val="24"/>
          <w:szCs w:val="24"/>
        </w:rPr>
        <w:t>entros de Impulso e Innovación Orgánica (</w:t>
      </w:r>
      <w:r w:rsidRPr="005323D6">
        <w:rPr>
          <w:rFonts w:ascii="Times New Roman" w:hAnsi="Times New Roman" w:cs="Times New Roman"/>
          <w:sz w:val="24"/>
          <w:szCs w:val="24"/>
        </w:rPr>
        <w:t>CIIO</w:t>
      </w:r>
      <w:r>
        <w:rPr>
          <w:rFonts w:ascii="Times New Roman" w:hAnsi="Times New Roman" w:cs="Times New Roman"/>
          <w:sz w:val="24"/>
          <w:szCs w:val="24"/>
        </w:rPr>
        <w:t>)</w:t>
      </w:r>
      <w:r w:rsidR="006C6470">
        <w:rPr>
          <w:rFonts w:ascii="Times New Roman" w:hAnsi="Times New Roman" w:cs="Times New Roman"/>
          <w:sz w:val="24"/>
          <w:szCs w:val="24"/>
        </w:rPr>
        <w:t>, parcelas</w:t>
      </w:r>
      <w:r w:rsidR="00A320CB">
        <w:rPr>
          <w:rFonts w:ascii="Times New Roman" w:hAnsi="Times New Roman" w:cs="Times New Roman"/>
          <w:sz w:val="24"/>
          <w:szCs w:val="24"/>
        </w:rPr>
        <w:t xml:space="preserve"> </w:t>
      </w:r>
      <w:r w:rsidR="006C6470">
        <w:rPr>
          <w:rFonts w:ascii="Times New Roman" w:hAnsi="Times New Roman" w:cs="Times New Roman"/>
          <w:sz w:val="24"/>
          <w:szCs w:val="24"/>
        </w:rPr>
        <w:t>donde se producen insumos orgánicos,</w:t>
      </w:r>
      <w:r w:rsidRPr="005323D6">
        <w:rPr>
          <w:rFonts w:ascii="Times New Roman" w:hAnsi="Times New Roman" w:cs="Times New Roman"/>
          <w:sz w:val="24"/>
          <w:szCs w:val="24"/>
        </w:rPr>
        <w:t xml:space="preserve"> durante las capacitaciones</w:t>
      </w:r>
      <w:r>
        <w:rPr>
          <w:rFonts w:ascii="Times New Roman" w:hAnsi="Times New Roman" w:cs="Times New Roman"/>
          <w:sz w:val="24"/>
          <w:szCs w:val="24"/>
        </w:rPr>
        <w:t xml:space="preserve"> y</w:t>
      </w:r>
      <w:r w:rsidRPr="005323D6">
        <w:rPr>
          <w:rFonts w:ascii="Times New Roman" w:hAnsi="Times New Roman" w:cs="Times New Roman"/>
          <w:sz w:val="24"/>
          <w:szCs w:val="24"/>
        </w:rPr>
        <w:t xml:space="preserve"> en </w:t>
      </w:r>
      <w:r>
        <w:rPr>
          <w:rFonts w:ascii="Times New Roman" w:hAnsi="Times New Roman" w:cs="Times New Roman"/>
          <w:sz w:val="24"/>
          <w:szCs w:val="24"/>
        </w:rPr>
        <w:t>otros</w:t>
      </w:r>
      <w:r w:rsidRPr="005323D6">
        <w:rPr>
          <w:rFonts w:ascii="Times New Roman" w:hAnsi="Times New Roman" w:cs="Times New Roman"/>
          <w:sz w:val="24"/>
          <w:szCs w:val="24"/>
        </w:rPr>
        <w:t xml:space="preserve"> puntos de reunión</w:t>
      </w:r>
      <w:r w:rsidR="007A4D34">
        <w:rPr>
          <w:rFonts w:ascii="Times New Roman" w:hAnsi="Times New Roman" w:cs="Times New Roman"/>
          <w:sz w:val="24"/>
          <w:szCs w:val="24"/>
        </w:rPr>
        <w:t xml:space="preserve"> de los productores.</w:t>
      </w:r>
    </w:p>
    <w:p w14:paraId="6B1F46DD" w14:textId="4A40B034" w:rsidR="002F1098" w:rsidRPr="008F2CE0" w:rsidRDefault="00060616" w:rsidP="005323D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57E08">
        <w:rPr>
          <w:rFonts w:ascii="Times New Roman" w:hAnsi="Times New Roman" w:cs="Times New Roman"/>
          <w:sz w:val="24"/>
          <w:szCs w:val="24"/>
        </w:rPr>
        <w:tab/>
      </w:r>
    </w:p>
    <w:p w14:paraId="34552D8D" w14:textId="66CFCBED" w:rsidR="00060616" w:rsidRPr="00C20023" w:rsidRDefault="009706CF" w:rsidP="00964314">
      <w:pPr>
        <w:spacing w:after="0" w:line="360" w:lineRule="auto"/>
        <w:jc w:val="center"/>
        <w:rPr>
          <w:rFonts w:ascii="Times New Roman" w:hAnsi="Times New Roman" w:cs="Times New Roman"/>
          <w:b/>
          <w:bCs/>
          <w:sz w:val="32"/>
          <w:szCs w:val="32"/>
        </w:rPr>
      </w:pPr>
      <w:r w:rsidRPr="00C20023">
        <w:rPr>
          <w:rFonts w:ascii="Times New Roman" w:hAnsi="Times New Roman" w:cs="Times New Roman"/>
          <w:b/>
          <w:bCs/>
          <w:sz w:val="32"/>
          <w:szCs w:val="32"/>
        </w:rPr>
        <w:t xml:space="preserve">Resultados </w:t>
      </w:r>
    </w:p>
    <w:p w14:paraId="3A927917" w14:textId="17D06C8B" w:rsidR="0003181C" w:rsidRDefault="00422D7A" w:rsidP="00964314">
      <w:pPr>
        <w:spacing w:after="0" w:line="360" w:lineRule="auto"/>
        <w:jc w:val="both"/>
        <w:rPr>
          <w:rFonts w:ascii="Times New Roman" w:hAnsi="Times New Roman" w:cs="Times New Roman"/>
          <w:sz w:val="24"/>
          <w:szCs w:val="24"/>
        </w:rPr>
      </w:pPr>
      <w:r w:rsidRPr="00422D7A">
        <w:rPr>
          <w:rFonts w:ascii="Times New Roman" w:hAnsi="Times New Roman" w:cs="Times New Roman"/>
          <w:sz w:val="24"/>
          <w:szCs w:val="24"/>
        </w:rPr>
        <w:t>Se entrevistaron un total de 3</w:t>
      </w:r>
      <w:r w:rsidR="003B7EDB">
        <w:rPr>
          <w:rFonts w:ascii="Times New Roman" w:hAnsi="Times New Roman" w:cs="Times New Roman"/>
          <w:sz w:val="24"/>
          <w:szCs w:val="24"/>
        </w:rPr>
        <w:t>9</w:t>
      </w:r>
      <w:r w:rsidRPr="00422D7A">
        <w:rPr>
          <w:rFonts w:ascii="Times New Roman" w:hAnsi="Times New Roman" w:cs="Times New Roman"/>
          <w:sz w:val="24"/>
          <w:szCs w:val="24"/>
        </w:rPr>
        <w:t xml:space="preserve"> productores</w:t>
      </w:r>
      <w:r w:rsidR="00A320CB">
        <w:rPr>
          <w:rFonts w:ascii="Times New Roman" w:hAnsi="Times New Roman" w:cs="Times New Roman"/>
          <w:sz w:val="24"/>
          <w:szCs w:val="24"/>
        </w:rPr>
        <w:t xml:space="preserve"> y</w:t>
      </w:r>
      <w:r w:rsidR="00A77899">
        <w:rPr>
          <w:rFonts w:ascii="Times New Roman" w:hAnsi="Times New Roman" w:cs="Times New Roman"/>
          <w:sz w:val="24"/>
          <w:szCs w:val="24"/>
        </w:rPr>
        <w:t xml:space="preserve"> tres técnicos</w:t>
      </w:r>
      <w:r w:rsidR="008A4F70">
        <w:rPr>
          <w:rFonts w:ascii="Times New Roman" w:hAnsi="Times New Roman" w:cs="Times New Roman"/>
          <w:sz w:val="24"/>
          <w:szCs w:val="24"/>
        </w:rPr>
        <w:t xml:space="preserve"> agrónomos que atienden las tres áreas del municipio</w:t>
      </w:r>
      <w:r w:rsidR="00A320CB">
        <w:rPr>
          <w:rFonts w:ascii="Times New Roman" w:hAnsi="Times New Roman" w:cs="Times New Roman"/>
          <w:sz w:val="24"/>
          <w:szCs w:val="24"/>
        </w:rPr>
        <w:t>.</w:t>
      </w:r>
      <w:r w:rsidRPr="00422D7A">
        <w:rPr>
          <w:rFonts w:ascii="Times New Roman" w:hAnsi="Times New Roman" w:cs="Times New Roman"/>
          <w:sz w:val="24"/>
          <w:szCs w:val="24"/>
        </w:rPr>
        <w:t xml:space="preserve"> </w:t>
      </w:r>
      <w:proofErr w:type="gramStart"/>
      <w:r w:rsidR="00A320CB">
        <w:rPr>
          <w:rFonts w:ascii="Times New Roman" w:hAnsi="Times New Roman" w:cs="Times New Roman"/>
          <w:sz w:val="24"/>
          <w:szCs w:val="24"/>
        </w:rPr>
        <w:t>Además</w:t>
      </w:r>
      <w:proofErr w:type="gramEnd"/>
      <w:r w:rsidRPr="00422D7A">
        <w:rPr>
          <w:rFonts w:ascii="Times New Roman" w:hAnsi="Times New Roman" w:cs="Times New Roman"/>
          <w:sz w:val="24"/>
          <w:szCs w:val="24"/>
        </w:rPr>
        <w:t xml:space="preserve"> se</w:t>
      </w:r>
      <w:r w:rsidR="00A320CB">
        <w:rPr>
          <w:rFonts w:ascii="Times New Roman" w:hAnsi="Times New Roman" w:cs="Times New Roman"/>
          <w:sz w:val="24"/>
          <w:szCs w:val="24"/>
        </w:rPr>
        <w:t xml:space="preserve"> realizaron</w:t>
      </w:r>
      <w:r w:rsidRPr="00422D7A">
        <w:rPr>
          <w:rFonts w:ascii="Times New Roman" w:hAnsi="Times New Roman" w:cs="Times New Roman"/>
          <w:sz w:val="24"/>
          <w:szCs w:val="24"/>
        </w:rPr>
        <w:t xml:space="preserve"> tres entrevistas a figuras institucionales (director de Desarrollo Rural, Comisario Ejidal y ex</w:t>
      </w:r>
      <w:r w:rsidR="00A320CB">
        <w:rPr>
          <w:rFonts w:ascii="Times New Roman" w:hAnsi="Times New Roman" w:cs="Times New Roman"/>
          <w:sz w:val="24"/>
          <w:szCs w:val="24"/>
        </w:rPr>
        <w:t>r</w:t>
      </w:r>
      <w:r w:rsidRPr="00422D7A">
        <w:rPr>
          <w:rFonts w:ascii="Times New Roman" w:hAnsi="Times New Roman" w:cs="Times New Roman"/>
          <w:sz w:val="24"/>
          <w:szCs w:val="24"/>
        </w:rPr>
        <w:t>egidor del Ayuntamiento)</w:t>
      </w:r>
      <w:r w:rsidR="008B4900">
        <w:rPr>
          <w:rFonts w:ascii="Times New Roman" w:hAnsi="Times New Roman" w:cs="Times New Roman"/>
          <w:sz w:val="24"/>
          <w:szCs w:val="24"/>
        </w:rPr>
        <w:t>.</w:t>
      </w:r>
    </w:p>
    <w:p w14:paraId="792C7A63" w14:textId="77777777" w:rsidR="00221EBD" w:rsidRDefault="00221EBD" w:rsidP="00964314">
      <w:pPr>
        <w:spacing w:after="0" w:line="360" w:lineRule="auto"/>
        <w:jc w:val="both"/>
        <w:rPr>
          <w:rFonts w:ascii="Times New Roman" w:hAnsi="Times New Roman" w:cs="Times New Roman"/>
          <w:sz w:val="24"/>
          <w:szCs w:val="24"/>
        </w:rPr>
      </w:pPr>
    </w:p>
    <w:p w14:paraId="74F2F766" w14:textId="2EB48FA3" w:rsidR="003867A4" w:rsidRPr="00C20023" w:rsidRDefault="00341E3A" w:rsidP="00A320CB">
      <w:pPr>
        <w:spacing w:after="0" w:line="360" w:lineRule="auto"/>
        <w:ind w:firstLine="709"/>
        <w:jc w:val="center"/>
        <w:rPr>
          <w:rFonts w:ascii="Times New Roman" w:hAnsi="Times New Roman" w:cs="Times New Roman"/>
          <w:b/>
          <w:bCs/>
          <w:color w:val="FF0000"/>
          <w:sz w:val="24"/>
          <w:szCs w:val="24"/>
        </w:rPr>
      </w:pPr>
      <w:r w:rsidRPr="00C20023">
        <w:rPr>
          <w:rFonts w:ascii="Times New Roman" w:hAnsi="Times New Roman" w:cs="Times New Roman"/>
          <w:b/>
          <w:bCs/>
          <w:sz w:val="24"/>
          <w:szCs w:val="24"/>
        </w:rPr>
        <w:t>Tabla 2</w:t>
      </w:r>
      <w:r w:rsidR="00C20023">
        <w:rPr>
          <w:rFonts w:ascii="Times New Roman" w:hAnsi="Times New Roman" w:cs="Times New Roman"/>
          <w:b/>
          <w:bCs/>
          <w:sz w:val="24"/>
          <w:szCs w:val="24"/>
        </w:rPr>
        <w:t>.</w:t>
      </w:r>
      <w:r w:rsidR="003867A4" w:rsidRPr="00C20023">
        <w:rPr>
          <w:rFonts w:ascii="Times New Roman" w:hAnsi="Times New Roman" w:cs="Times New Roman"/>
          <w:b/>
          <w:bCs/>
          <w:sz w:val="24"/>
          <w:szCs w:val="24"/>
        </w:rPr>
        <w:t xml:space="preserve"> </w:t>
      </w:r>
      <w:r w:rsidR="003867A4" w:rsidRPr="00C20023">
        <w:rPr>
          <w:rFonts w:ascii="Times New Roman" w:hAnsi="Times New Roman" w:cs="Times New Roman"/>
          <w:sz w:val="24"/>
          <w:szCs w:val="24"/>
        </w:rPr>
        <w:t>Número de entrevistas individuales y de grupo por género</w:t>
      </w:r>
    </w:p>
    <w:tbl>
      <w:tblPr>
        <w:tblStyle w:val="Tablaconcuadrcula1"/>
        <w:tblW w:w="0" w:type="auto"/>
        <w:jc w:val="center"/>
        <w:tblLook w:val="04A0" w:firstRow="1" w:lastRow="0" w:firstColumn="1" w:lastColumn="0" w:noHBand="0" w:noVBand="1"/>
      </w:tblPr>
      <w:tblGrid>
        <w:gridCol w:w="1603"/>
        <w:gridCol w:w="1752"/>
      </w:tblGrid>
      <w:tr w:rsidR="003F6437" w:rsidRPr="00C20023" w14:paraId="0A0389A2" w14:textId="77777777">
        <w:trPr>
          <w:jc w:val="center"/>
        </w:trPr>
        <w:tc>
          <w:tcPr>
            <w:tcW w:w="3256" w:type="dxa"/>
            <w:gridSpan w:val="2"/>
          </w:tcPr>
          <w:p w14:paraId="305362D6" w14:textId="022BABF6" w:rsidR="003F6437" w:rsidRPr="00C20023" w:rsidRDefault="003F6437" w:rsidP="008B4900">
            <w:pPr>
              <w:jc w:val="center"/>
              <w:rPr>
                <w:rFonts w:ascii="Times New Roman" w:hAnsi="Times New Roman" w:cs="Times New Roman"/>
                <w:sz w:val="24"/>
                <w:szCs w:val="24"/>
              </w:rPr>
            </w:pPr>
            <w:r w:rsidRPr="00C20023">
              <w:rPr>
                <w:rFonts w:ascii="Times New Roman" w:hAnsi="Times New Roman" w:cs="Times New Roman"/>
                <w:sz w:val="24"/>
                <w:szCs w:val="24"/>
              </w:rPr>
              <w:t xml:space="preserve">Entrevistas </w:t>
            </w:r>
            <w:r w:rsidR="00A320CB" w:rsidRPr="00C20023">
              <w:rPr>
                <w:rFonts w:ascii="Times New Roman" w:hAnsi="Times New Roman" w:cs="Times New Roman"/>
                <w:sz w:val="24"/>
                <w:szCs w:val="24"/>
              </w:rPr>
              <w:t>realizadas</w:t>
            </w:r>
          </w:p>
        </w:tc>
      </w:tr>
      <w:tr w:rsidR="003F6437" w:rsidRPr="00C20023" w14:paraId="10832A77" w14:textId="77777777">
        <w:trPr>
          <w:jc w:val="center"/>
        </w:trPr>
        <w:tc>
          <w:tcPr>
            <w:tcW w:w="1504" w:type="dxa"/>
          </w:tcPr>
          <w:p w14:paraId="44C3AFD1" w14:textId="77777777" w:rsidR="003F6437" w:rsidRPr="00C20023" w:rsidRDefault="003F6437" w:rsidP="003F6437">
            <w:pPr>
              <w:rPr>
                <w:rFonts w:ascii="Times New Roman" w:hAnsi="Times New Roman" w:cs="Times New Roman"/>
                <w:sz w:val="24"/>
                <w:szCs w:val="24"/>
              </w:rPr>
            </w:pPr>
            <w:r w:rsidRPr="00C20023">
              <w:rPr>
                <w:rFonts w:ascii="Times New Roman" w:hAnsi="Times New Roman" w:cs="Times New Roman"/>
                <w:sz w:val="24"/>
                <w:szCs w:val="24"/>
              </w:rPr>
              <w:t>Hombres</w:t>
            </w:r>
          </w:p>
        </w:tc>
        <w:tc>
          <w:tcPr>
            <w:tcW w:w="1752" w:type="dxa"/>
          </w:tcPr>
          <w:p w14:paraId="223CC5F6" w14:textId="77777777" w:rsidR="003F6437" w:rsidRPr="00C20023" w:rsidRDefault="003F6437" w:rsidP="003F6437">
            <w:pPr>
              <w:jc w:val="center"/>
              <w:rPr>
                <w:rFonts w:ascii="Times New Roman" w:hAnsi="Times New Roman" w:cs="Times New Roman"/>
                <w:sz w:val="24"/>
                <w:szCs w:val="24"/>
              </w:rPr>
            </w:pPr>
            <w:r w:rsidRPr="00C20023">
              <w:rPr>
                <w:rFonts w:ascii="Times New Roman" w:hAnsi="Times New Roman" w:cs="Times New Roman"/>
                <w:sz w:val="24"/>
                <w:szCs w:val="24"/>
              </w:rPr>
              <w:t>9</w:t>
            </w:r>
          </w:p>
        </w:tc>
      </w:tr>
      <w:tr w:rsidR="003F6437" w:rsidRPr="00C20023" w14:paraId="1B7DAC24" w14:textId="77777777">
        <w:trPr>
          <w:jc w:val="center"/>
        </w:trPr>
        <w:tc>
          <w:tcPr>
            <w:tcW w:w="1504" w:type="dxa"/>
          </w:tcPr>
          <w:p w14:paraId="1300BE45" w14:textId="77777777" w:rsidR="003F6437" w:rsidRPr="00C20023" w:rsidRDefault="003F6437" w:rsidP="003F6437">
            <w:pPr>
              <w:rPr>
                <w:rFonts w:ascii="Times New Roman" w:hAnsi="Times New Roman" w:cs="Times New Roman"/>
                <w:sz w:val="24"/>
                <w:szCs w:val="24"/>
              </w:rPr>
            </w:pPr>
            <w:r w:rsidRPr="00C20023">
              <w:rPr>
                <w:rFonts w:ascii="Times New Roman" w:hAnsi="Times New Roman" w:cs="Times New Roman"/>
                <w:sz w:val="24"/>
                <w:szCs w:val="24"/>
              </w:rPr>
              <w:t>Mujeres</w:t>
            </w:r>
          </w:p>
        </w:tc>
        <w:tc>
          <w:tcPr>
            <w:tcW w:w="1752" w:type="dxa"/>
          </w:tcPr>
          <w:p w14:paraId="1E9028E5" w14:textId="356B68B2" w:rsidR="003F6437" w:rsidRPr="00C20023" w:rsidRDefault="003B7EDB" w:rsidP="003F6437">
            <w:pPr>
              <w:jc w:val="center"/>
              <w:rPr>
                <w:rFonts w:ascii="Times New Roman" w:hAnsi="Times New Roman" w:cs="Times New Roman"/>
                <w:sz w:val="24"/>
                <w:szCs w:val="24"/>
              </w:rPr>
            </w:pPr>
            <w:r w:rsidRPr="00C20023">
              <w:rPr>
                <w:rFonts w:ascii="Times New Roman" w:hAnsi="Times New Roman" w:cs="Times New Roman"/>
                <w:sz w:val="24"/>
                <w:szCs w:val="24"/>
              </w:rPr>
              <w:t>2</w:t>
            </w:r>
          </w:p>
        </w:tc>
      </w:tr>
      <w:tr w:rsidR="003F6437" w:rsidRPr="00C20023" w14:paraId="53AB281A" w14:textId="77777777">
        <w:trPr>
          <w:jc w:val="center"/>
        </w:trPr>
        <w:tc>
          <w:tcPr>
            <w:tcW w:w="1504" w:type="dxa"/>
          </w:tcPr>
          <w:p w14:paraId="3F41977A" w14:textId="77777777" w:rsidR="003F6437" w:rsidRPr="00C20023" w:rsidRDefault="003F6437" w:rsidP="003F6437">
            <w:pPr>
              <w:rPr>
                <w:rFonts w:ascii="Times New Roman" w:hAnsi="Times New Roman" w:cs="Times New Roman"/>
                <w:sz w:val="24"/>
                <w:szCs w:val="24"/>
              </w:rPr>
            </w:pPr>
            <w:r w:rsidRPr="00C20023">
              <w:rPr>
                <w:rFonts w:ascii="Times New Roman" w:hAnsi="Times New Roman" w:cs="Times New Roman"/>
                <w:sz w:val="24"/>
                <w:szCs w:val="24"/>
              </w:rPr>
              <w:t>Grupo 1</w:t>
            </w:r>
          </w:p>
        </w:tc>
        <w:tc>
          <w:tcPr>
            <w:tcW w:w="1752" w:type="dxa"/>
          </w:tcPr>
          <w:p w14:paraId="525CF837" w14:textId="5FC55F22" w:rsidR="003F6437" w:rsidRPr="00C20023" w:rsidRDefault="003F6437" w:rsidP="003F6437">
            <w:pPr>
              <w:jc w:val="center"/>
              <w:rPr>
                <w:rFonts w:ascii="Times New Roman" w:hAnsi="Times New Roman" w:cs="Times New Roman"/>
                <w:sz w:val="24"/>
                <w:szCs w:val="24"/>
              </w:rPr>
            </w:pPr>
            <w:r w:rsidRPr="00C20023">
              <w:rPr>
                <w:rFonts w:ascii="Times New Roman" w:hAnsi="Times New Roman" w:cs="Times New Roman"/>
                <w:sz w:val="24"/>
                <w:szCs w:val="24"/>
              </w:rPr>
              <w:t xml:space="preserve">5 </w:t>
            </w:r>
            <w:r w:rsidR="00016158" w:rsidRPr="00C20023">
              <w:rPr>
                <w:rFonts w:ascii="Times New Roman" w:hAnsi="Times New Roman" w:cs="Times New Roman"/>
                <w:sz w:val="24"/>
                <w:szCs w:val="24"/>
              </w:rPr>
              <w:t>hombres</w:t>
            </w:r>
            <w:r w:rsidRPr="00C20023">
              <w:rPr>
                <w:rFonts w:ascii="Times New Roman" w:hAnsi="Times New Roman" w:cs="Times New Roman"/>
                <w:sz w:val="24"/>
                <w:szCs w:val="24"/>
              </w:rPr>
              <w:t xml:space="preserve">, 3 </w:t>
            </w:r>
            <w:r w:rsidR="00016158" w:rsidRPr="00C20023">
              <w:rPr>
                <w:rFonts w:ascii="Times New Roman" w:hAnsi="Times New Roman" w:cs="Times New Roman"/>
                <w:sz w:val="24"/>
                <w:szCs w:val="24"/>
              </w:rPr>
              <w:t>mujeres</w:t>
            </w:r>
          </w:p>
        </w:tc>
      </w:tr>
      <w:tr w:rsidR="003F6437" w:rsidRPr="00C20023" w14:paraId="2442F5D2" w14:textId="77777777">
        <w:trPr>
          <w:jc w:val="center"/>
        </w:trPr>
        <w:tc>
          <w:tcPr>
            <w:tcW w:w="1504" w:type="dxa"/>
          </w:tcPr>
          <w:p w14:paraId="682E4A48" w14:textId="77777777" w:rsidR="003F6437" w:rsidRPr="00C20023" w:rsidRDefault="003F6437" w:rsidP="003F6437">
            <w:pPr>
              <w:rPr>
                <w:rFonts w:ascii="Times New Roman" w:hAnsi="Times New Roman" w:cs="Times New Roman"/>
                <w:sz w:val="24"/>
                <w:szCs w:val="24"/>
              </w:rPr>
            </w:pPr>
            <w:r w:rsidRPr="00C20023">
              <w:rPr>
                <w:rFonts w:ascii="Times New Roman" w:hAnsi="Times New Roman" w:cs="Times New Roman"/>
                <w:sz w:val="24"/>
                <w:szCs w:val="24"/>
              </w:rPr>
              <w:t>Grupo 2</w:t>
            </w:r>
          </w:p>
        </w:tc>
        <w:tc>
          <w:tcPr>
            <w:tcW w:w="1752" w:type="dxa"/>
          </w:tcPr>
          <w:p w14:paraId="52E48804" w14:textId="53F6D4F3" w:rsidR="003F6437" w:rsidRPr="00C20023" w:rsidRDefault="003F6437" w:rsidP="003F6437">
            <w:pPr>
              <w:jc w:val="center"/>
              <w:rPr>
                <w:rFonts w:ascii="Times New Roman" w:hAnsi="Times New Roman" w:cs="Times New Roman"/>
                <w:sz w:val="24"/>
                <w:szCs w:val="24"/>
              </w:rPr>
            </w:pPr>
            <w:r w:rsidRPr="00C20023">
              <w:rPr>
                <w:rFonts w:ascii="Times New Roman" w:hAnsi="Times New Roman" w:cs="Times New Roman"/>
                <w:sz w:val="24"/>
                <w:szCs w:val="24"/>
              </w:rPr>
              <w:t xml:space="preserve">16 </w:t>
            </w:r>
            <w:r w:rsidR="00016158" w:rsidRPr="00C20023">
              <w:rPr>
                <w:rFonts w:ascii="Times New Roman" w:hAnsi="Times New Roman" w:cs="Times New Roman"/>
                <w:sz w:val="24"/>
                <w:szCs w:val="24"/>
              </w:rPr>
              <w:t>hombres</w:t>
            </w:r>
            <w:r w:rsidRPr="00C20023">
              <w:rPr>
                <w:rFonts w:ascii="Times New Roman" w:hAnsi="Times New Roman" w:cs="Times New Roman"/>
                <w:sz w:val="24"/>
                <w:szCs w:val="24"/>
              </w:rPr>
              <w:t xml:space="preserve">, 4 </w:t>
            </w:r>
            <w:r w:rsidR="00016158" w:rsidRPr="00C20023">
              <w:rPr>
                <w:rFonts w:ascii="Times New Roman" w:hAnsi="Times New Roman" w:cs="Times New Roman"/>
                <w:sz w:val="24"/>
                <w:szCs w:val="24"/>
              </w:rPr>
              <w:t>mujeres</w:t>
            </w:r>
          </w:p>
        </w:tc>
      </w:tr>
      <w:tr w:rsidR="003F6437" w:rsidRPr="00C20023" w14:paraId="192603D9" w14:textId="77777777">
        <w:trPr>
          <w:jc w:val="center"/>
        </w:trPr>
        <w:tc>
          <w:tcPr>
            <w:tcW w:w="1504" w:type="dxa"/>
          </w:tcPr>
          <w:p w14:paraId="37DD3023" w14:textId="77777777" w:rsidR="003F6437" w:rsidRPr="00C20023" w:rsidRDefault="003F6437" w:rsidP="003F6437">
            <w:pPr>
              <w:rPr>
                <w:rFonts w:ascii="Times New Roman" w:hAnsi="Times New Roman" w:cs="Times New Roman"/>
                <w:sz w:val="24"/>
                <w:szCs w:val="24"/>
              </w:rPr>
            </w:pPr>
            <w:r w:rsidRPr="00C20023">
              <w:rPr>
                <w:rFonts w:ascii="Times New Roman" w:hAnsi="Times New Roman" w:cs="Times New Roman"/>
                <w:sz w:val="24"/>
                <w:szCs w:val="24"/>
              </w:rPr>
              <w:t>Técnico</w:t>
            </w:r>
          </w:p>
        </w:tc>
        <w:tc>
          <w:tcPr>
            <w:tcW w:w="1752" w:type="dxa"/>
          </w:tcPr>
          <w:p w14:paraId="3B8C870E" w14:textId="37530B49" w:rsidR="003F6437" w:rsidRPr="00C20023" w:rsidRDefault="003F6437" w:rsidP="003F6437">
            <w:pPr>
              <w:jc w:val="center"/>
              <w:rPr>
                <w:rFonts w:ascii="Times New Roman" w:hAnsi="Times New Roman" w:cs="Times New Roman"/>
                <w:sz w:val="24"/>
                <w:szCs w:val="24"/>
              </w:rPr>
            </w:pPr>
            <w:r w:rsidRPr="00C20023">
              <w:rPr>
                <w:rFonts w:ascii="Times New Roman" w:hAnsi="Times New Roman" w:cs="Times New Roman"/>
                <w:sz w:val="24"/>
                <w:szCs w:val="24"/>
              </w:rPr>
              <w:t xml:space="preserve">1 </w:t>
            </w:r>
            <w:r w:rsidR="00016158" w:rsidRPr="00C20023">
              <w:rPr>
                <w:rFonts w:ascii="Times New Roman" w:hAnsi="Times New Roman" w:cs="Times New Roman"/>
                <w:sz w:val="24"/>
                <w:szCs w:val="24"/>
              </w:rPr>
              <w:t>hombre</w:t>
            </w:r>
            <w:r w:rsidRPr="00C20023">
              <w:rPr>
                <w:rFonts w:ascii="Times New Roman" w:hAnsi="Times New Roman" w:cs="Times New Roman"/>
                <w:sz w:val="24"/>
                <w:szCs w:val="24"/>
              </w:rPr>
              <w:t xml:space="preserve">, 2 </w:t>
            </w:r>
            <w:r w:rsidR="00016158" w:rsidRPr="00C20023">
              <w:rPr>
                <w:rFonts w:ascii="Times New Roman" w:hAnsi="Times New Roman" w:cs="Times New Roman"/>
                <w:sz w:val="24"/>
                <w:szCs w:val="24"/>
              </w:rPr>
              <w:t>mujeres</w:t>
            </w:r>
          </w:p>
        </w:tc>
      </w:tr>
      <w:tr w:rsidR="003F6437" w:rsidRPr="00C20023" w14:paraId="6D30193F" w14:textId="77777777">
        <w:trPr>
          <w:jc w:val="center"/>
        </w:trPr>
        <w:tc>
          <w:tcPr>
            <w:tcW w:w="1504" w:type="dxa"/>
          </w:tcPr>
          <w:p w14:paraId="626E548D" w14:textId="77777777" w:rsidR="003F6437" w:rsidRPr="00C20023" w:rsidRDefault="003F6437" w:rsidP="003F6437">
            <w:pPr>
              <w:rPr>
                <w:rFonts w:ascii="Times New Roman" w:hAnsi="Times New Roman" w:cs="Times New Roman"/>
                <w:sz w:val="24"/>
                <w:szCs w:val="24"/>
              </w:rPr>
            </w:pPr>
            <w:r w:rsidRPr="00C20023">
              <w:rPr>
                <w:rFonts w:ascii="Times New Roman" w:hAnsi="Times New Roman" w:cs="Times New Roman"/>
                <w:sz w:val="24"/>
                <w:szCs w:val="24"/>
              </w:rPr>
              <w:t>Figuras institucionales</w:t>
            </w:r>
          </w:p>
        </w:tc>
        <w:tc>
          <w:tcPr>
            <w:tcW w:w="1752" w:type="dxa"/>
          </w:tcPr>
          <w:p w14:paraId="3DAE9252" w14:textId="6BB7E680" w:rsidR="003F6437" w:rsidRPr="00C20023" w:rsidRDefault="003F6437" w:rsidP="003F6437">
            <w:pPr>
              <w:jc w:val="center"/>
              <w:rPr>
                <w:rFonts w:ascii="Times New Roman" w:hAnsi="Times New Roman" w:cs="Times New Roman"/>
                <w:sz w:val="24"/>
                <w:szCs w:val="24"/>
              </w:rPr>
            </w:pPr>
            <w:r w:rsidRPr="00C20023">
              <w:rPr>
                <w:rFonts w:ascii="Times New Roman" w:hAnsi="Times New Roman" w:cs="Times New Roman"/>
                <w:sz w:val="24"/>
                <w:szCs w:val="24"/>
              </w:rPr>
              <w:t xml:space="preserve">3 </w:t>
            </w:r>
            <w:r w:rsidR="00016158" w:rsidRPr="00C20023">
              <w:rPr>
                <w:rFonts w:ascii="Times New Roman" w:hAnsi="Times New Roman" w:cs="Times New Roman"/>
                <w:sz w:val="24"/>
                <w:szCs w:val="24"/>
              </w:rPr>
              <w:t>hombres</w:t>
            </w:r>
          </w:p>
        </w:tc>
      </w:tr>
    </w:tbl>
    <w:p w14:paraId="7F921E6B" w14:textId="5BCF3D65" w:rsidR="003F6437" w:rsidRPr="00C20023" w:rsidRDefault="002D60E6" w:rsidP="00C20023">
      <w:pPr>
        <w:spacing w:after="0" w:line="360" w:lineRule="auto"/>
        <w:jc w:val="center"/>
        <w:rPr>
          <w:rFonts w:ascii="Times New Roman" w:hAnsi="Times New Roman" w:cs="Times New Roman"/>
          <w:sz w:val="24"/>
          <w:szCs w:val="24"/>
        </w:rPr>
      </w:pPr>
      <w:r w:rsidRPr="00C20023">
        <w:rPr>
          <w:rFonts w:ascii="Times New Roman" w:hAnsi="Times New Roman" w:cs="Times New Roman"/>
          <w:sz w:val="24"/>
          <w:szCs w:val="24"/>
        </w:rPr>
        <w:t>Fuente:</w:t>
      </w:r>
      <w:r w:rsidR="00341E3A" w:rsidRPr="00C20023">
        <w:rPr>
          <w:rFonts w:ascii="Times New Roman" w:hAnsi="Times New Roman" w:cs="Times New Roman"/>
          <w:i/>
          <w:iCs/>
          <w:sz w:val="24"/>
          <w:szCs w:val="24"/>
        </w:rPr>
        <w:t xml:space="preserve"> </w:t>
      </w:r>
      <w:r w:rsidR="00A320CB" w:rsidRPr="00C20023">
        <w:rPr>
          <w:rFonts w:ascii="Times New Roman" w:hAnsi="Times New Roman" w:cs="Times New Roman"/>
          <w:sz w:val="24"/>
          <w:szCs w:val="24"/>
        </w:rPr>
        <w:t>e</w:t>
      </w:r>
      <w:r w:rsidR="00341E3A" w:rsidRPr="00C20023">
        <w:rPr>
          <w:rFonts w:ascii="Times New Roman" w:hAnsi="Times New Roman" w:cs="Times New Roman"/>
          <w:sz w:val="24"/>
          <w:szCs w:val="24"/>
        </w:rPr>
        <w:t>laboración propia</w:t>
      </w:r>
    </w:p>
    <w:p w14:paraId="302526D8" w14:textId="41975733" w:rsidR="003F6437" w:rsidRPr="003F6437" w:rsidRDefault="003F6437" w:rsidP="008B4900">
      <w:pPr>
        <w:spacing w:after="0" w:line="360" w:lineRule="auto"/>
        <w:ind w:firstLine="709"/>
        <w:jc w:val="both"/>
        <w:rPr>
          <w:rFonts w:ascii="Times New Roman" w:hAnsi="Times New Roman" w:cs="Times New Roman"/>
          <w:sz w:val="24"/>
          <w:szCs w:val="24"/>
        </w:rPr>
      </w:pPr>
      <w:r w:rsidRPr="003F6437">
        <w:rPr>
          <w:rFonts w:ascii="Times New Roman" w:hAnsi="Times New Roman" w:cs="Times New Roman"/>
          <w:sz w:val="24"/>
          <w:szCs w:val="24"/>
        </w:rPr>
        <w:t xml:space="preserve">La edad promedio de los </w:t>
      </w:r>
      <w:r>
        <w:rPr>
          <w:rFonts w:ascii="Times New Roman" w:hAnsi="Times New Roman" w:cs="Times New Roman"/>
          <w:sz w:val="24"/>
          <w:szCs w:val="24"/>
        </w:rPr>
        <w:t xml:space="preserve">productores </w:t>
      </w:r>
      <w:r w:rsidR="008B4900">
        <w:rPr>
          <w:rFonts w:ascii="Times New Roman" w:hAnsi="Times New Roman" w:cs="Times New Roman"/>
          <w:sz w:val="24"/>
          <w:szCs w:val="24"/>
        </w:rPr>
        <w:t>entrevistados es de 53 años</w:t>
      </w:r>
      <w:r w:rsidR="00A320CB">
        <w:rPr>
          <w:rFonts w:ascii="Times New Roman" w:hAnsi="Times New Roman" w:cs="Times New Roman"/>
          <w:sz w:val="24"/>
          <w:szCs w:val="24"/>
        </w:rPr>
        <w:t>.</w:t>
      </w:r>
      <w:r w:rsidR="008B4900">
        <w:rPr>
          <w:rFonts w:ascii="Times New Roman" w:hAnsi="Times New Roman" w:cs="Times New Roman"/>
          <w:sz w:val="24"/>
          <w:szCs w:val="24"/>
        </w:rPr>
        <w:t xml:space="preserve"> </w:t>
      </w:r>
      <w:r w:rsidR="00A320CB">
        <w:rPr>
          <w:rFonts w:ascii="Times New Roman" w:hAnsi="Times New Roman" w:cs="Times New Roman"/>
          <w:sz w:val="24"/>
          <w:szCs w:val="24"/>
        </w:rPr>
        <w:t>N</w:t>
      </w:r>
      <w:r w:rsidR="008B4900">
        <w:rPr>
          <w:rFonts w:ascii="Times New Roman" w:hAnsi="Times New Roman" w:cs="Times New Roman"/>
          <w:sz w:val="24"/>
          <w:szCs w:val="24"/>
        </w:rPr>
        <w:t>inguno es menor de 30</w:t>
      </w:r>
      <w:r w:rsidR="00A320CB">
        <w:rPr>
          <w:rFonts w:ascii="Times New Roman" w:hAnsi="Times New Roman" w:cs="Times New Roman"/>
          <w:sz w:val="24"/>
          <w:szCs w:val="24"/>
        </w:rPr>
        <w:t>.</w:t>
      </w:r>
      <w:r w:rsidR="008B4900">
        <w:rPr>
          <w:rFonts w:ascii="Times New Roman" w:hAnsi="Times New Roman" w:cs="Times New Roman"/>
          <w:sz w:val="24"/>
          <w:szCs w:val="24"/>
        </w:rPr>
        <w:t xml:space="preserve"> </w:t>
      </w:r>
      <w:r w:rsidR="00A320CB">
        <w:rPr>
          <w:rFonts w:ascii="Times New Roman" w:hAnsi="Times New Roman" w:cs="Times New Roman"/>
          <w:sz w:val="24"/>
          <w:szCs w:val="24"/>
        </w:rPr>
        <w:t>L</w:t>
      </w:r>
      <w:r w:rsidR="008B4900">
        <w:rPr>
          <w:rFonts w:ascii="Times New Roman" w:hAnsi="Times New Roman" w:cs="Times New Roman"/>
          <w:sz w:val="24"/>
          <w:szCs w:val="24"/>
        </w:rPr>
        <w:t>os de menor edad oscilan en el rango entre 40 y 45 años, sus actividades económicas</w:t>
      </w:r>
      <w:r w:rsidR="00A320CB">
        <w:rPr>
          <w:rFonts w:ascii="Times New Roman" w:hAnsi="Times New Roman" w:cs="Times New Roman"/>
          <w:sz w:val="24"/>
          <w:szCs w:val="24"/>
        </w:rPr>
        <w:t xml:space="preserve"> se desarrollan</w:t>
      </w:r>
      <w:r w:rsidR="008B4900">
        <w:rPr>
          <w:rFonts w:ascii="Times New Roman" w:hAnsi="Times New Roman" w:cs="Times New Roman"/>
          <w:sz w:val="24"/>
          <w:szCs w:val="24"/>
        </w:rPr>
        <w:t xml:space="preserve"> en el campo y en otras actividades vinculadas a empresas principalmente de Huamantla y Tlaxcala o en ranchos alrededor de la localidad como Pocito, </w:t>
      </w:r>
      <w:r w:rsidR="00A320CB">
        <w:rPr>
          <w:rFonts w:ascii="Times New Roman" w:hAnsi="Times New Roman" w:cs="Times New Roman"/>
          <w:sz w:val="24"/>
          <w:szCs w:val="24"/>
        </w:rPr>
        <w:t>L</w:t>
      </w:r>
      <w:r w:rsidR="008B4900">
        <w:rPr>
          <w:rFonts w:ascii="Times New Roman" w:hAnsi="Times New Roman" w:cs="Times New Roman"/>
          <w:sz w:val="24"/>
          <w:szCs w:val="24"/>
        </w:rPr>
        <w:t xml:space="preserve">os Altos y </w:t>
      </w:r>
      <w:r w:rsidR="00A320CB">
        <w:rPr>
          <w:rFonts w:ascii="Times New Roman" w:hAnsi="Times New Roman" w:cs="Times New Roman"/>
          <w:sz w:val="24"/>
          <w:szCs w:val="24"/>
        </w:rPr>
        <w:t>L</w:t>
      </w:r>
      <w:r w:rsidR="008B4900">
        <w:rPr>
          <w:rFonts w:ascii="Times New Roman" w:hAnsi="Times New Roman" w:cs="Times New Roman"/>
          <w:sz w:val="24"/>
          <w:szCs w:val="24"/>
        </w:rPr>
        <w:t>as Cuevas.</w:t>
      </w:r>
    </w:p>
    <w:p w14:paraId="40532177" w14:textId="19480C1C" w:rsidR="008B4900" w:rsidRPr="00221EBD" w:rsidRDefault="000F0978" w:rsidP="00221EBD">
      <w:pPr>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t xml:space="preserve">La distribución por género </w:t>
      </w:r>
      <w:r w:rsidR="005B00CB">
        <w:rPr>
          <w:rFonts w:ascii="Times New Roman" w:hAnsi="Times New Roman" w:cs="Times New Roman"/>
          <w:bCs/>
          <w:sz w:val="24"/>
          <w:szCs w:val="24"/>
        </w:rPr>
        <w:t xml:space="preserve">muestra un predominio masculino, </w:t>
      </w:r>
      <w:r w:rsidR="005B00CB" w:rsidRPr="005B00CB">
        <w:rPr>
          <w:rFonts w:ascii="Times New Roman" w:hAnsi="Times New Roman" w:cs="Times New Roman"/>
          <w:sz w:val="24"/>
          <w:szCs w:val="24"/>
        </w:rPr>
        <w:t>el cual, según datos de las extensionistas, se ha mantenido constante</w:t>
      </w:r>
      <w:r w:rsidR="005B00CB">
        <w:rPr>
          <w:rFonts w:ascii="Times New Roman" w:hAnsi="Times New Roman" w:cs="Times New Roman"/>
          <w:sz w:val="24"/>
          <w:szCs w:val="24"/>
        </w:rPr>
        <w:t>.</w:t>
      </w:r>
      <w:r w:rsidRPr="0080655E">
        <w:rPr>
          <w:rFonts w:ascii="Times New Roman" w:hAnsi="Times New Roman" w:cs="Times New Roman"/>
          <w:bCs/>
          <w:sz w:val="24"/>
          <w:szCs w:val="24"/>
        </w:rPr>
        <w:t xml:space="preserve"> </w:t>
      </w:r>
      <w:r w:rsidR="005B00CB">
        <w:rPr>
          <w:rFonts w:ascii="Times New Roman" w:hAnsi="Times New Roman" w:cs="Times New Roman"/>
          <w:bCs/>
          <w:sz w:val="24"/>
          <w:szCs w:val="24"/>
        </w:rPr>
        <w:t>L</w:t>
      </w:r>
      <w:r w:rsidRPr="0080655E">
        <w:rPr>
          <w:rFonts w:ascii="Times New Roman" w:hAnsi="Times New Roman" w:cs="Times New Roman"/>
          <w:bCs/>
          <w:sz w:val="24"/>
          <w:szCs w:val="24"/>
        </w:rPr>
        <w:t>a mayoría de los productores no han concluido el ciclo de educación primaria, pocos han terminado la secundaria y un número muy reducido tiene bachillera</w:t>
      </w:r>
      <w:r>
        <w:rPr>
          <w:rFonts w:ascii="Times New Roman" w:hAnsi="Times New Roman" w:cs="Times New Roman"/>
          <w:bCs/>
          <w:sz w:val="24"/>
          <w:szCs w:val="24"/>
        </w:rPr>
        <w:t>t</w:t>
      </w:r>
      <w:r w:rsidRPr="0080655E">
        <w:rPr>
          <w:rFonts w:ascii="Times New Roman" w:hAnsi="Times New Roman" w:cs="Times New Roman"/>
          <w:bCs/>
          <w:sz w:val="24"/>
          <w:szCs w:val="24"/>
        </w:rPr>
        <w:t xml:space="preserve">o. La presencia femenina es muy reducida, hay pocas mujeres activas formalmente como productoras y la mayoría se </w:t>
      </w:r>
      <w:r w:rsidR="005B00CB">
        <w:rPr>
          <w:rFonts w:ascii="Times New Roman" w:hAnsi="Times New Roman" w:cs="Times New Roman"/>
          <w:bCs/>
          <w:sz w:val="24"/>
          <w:szCs w:val="24"/>
        </w:rPr>
        <w:t>inscribe</w:t>
      </w:r>
      <w:r w:rsidRPr="0080655E">
        <w:rPr>
          <w:rFonts w:ascii="Times New Roman" w:hAnsi="Times New Roman" w:cs="Times New Roman"/>
          <w:bCs/>
          <w:sz w:val="24"/>
          <w:szCs w:val="24"/>
        </w:rPr>
        <w:t xml:space="preserve"> </w:t>
      </w:r>
      <w:r w:rsidR="005B00CB">
        <w:rPr>
          <w:rFonts w:ascii="Times New Roman" w:hAnsi="Times New Roman" w:cs="Times New Roman"/>
          <w:bCs/>
          <w:sz w:val="24"/>
          <w:szCs w:val="24"/>
        </w:rPr>
        <w:t>en el</w:t>
      </w:r>
      <w:r w:rsidRPr="0080655E">
        <w:rPr>
          <w:rFonts w:ascii="Times New Roman" w:hAnsi="Times New Roman" w:cs="Times New Roman"/>
          <w:bCs/>
          <w:sz w:val="24"/>
          <w:szCs w:val="24"/>
        </w:rPr>
        <w:t xml:space="preserve"> programa solamente como representantes de algún hijo o marido para no perder los beneficios del mismo.</w:t>
      </w:r>
    </w:p>
    <w:p w14:paraId="34E3E837" w14:textId="23259E3B" w:rsidR="000F0978" w:rsidRDefault="000F0978" w:rsidP="003F643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Con respecto a la tenencia de la tierra se reportan los siguientes datos:</w:t>
      </w:r>
    </w:p>
    <w:p w14:paraId="1E999084" w14:textId="77777777" w:rsidR="000F0978" w:rsidRDefault="000F0978" w:rsidP="003F6437">
      <w:pPr>
        <w:spacing w:after="0" w:line="360" w:lineRule="auto"/>
        <w:ind w:firstLine="709"/>
        <w:jc w:val="both"/>
        <w:rPr>
          <w:rFonts w:ascii="Times New Roman" w:hAnsi="Times New Roman" w:cs="Times New Roman"/>
          <w:sz w:val="24"/>
          <w:szCs w:val="24"/>
        </w:rPr>
      </w:pPr>
    </w:p>
    <w:p w14:paraId="1E3FE5BF" w14:textId="77777777" w:rsidR="00CC6967" w:rsidRDefault="00CC6967" w:rsidP="003F6437">
      <w:pPr>
        <w:spacing w:after="0" w:line="360" w:lineRule="auto"/>
        <w:ind w:firstLine="709"/>
        <w:jc w:val="both"/>
        <w:rPr>
          <w:rFonts w:ascii="Times New Roman" w:hAnsi="Times New Roman" w:cs="Times New Roman"/>
          <w:sz w:val="24"/>
          <w:szCs w:val="24"/>
        </w:rPr>
      </w:pPr>
    </w:p>
    <w:p w14:paraId="1FE8574C" w14:textId="32A7D2C0" w:rsidR="000F0978" w:rsidRPr="00C20023" w:rsidRDefault="002F1098" w:rsidP="000F0978">
      <w:pPr>
        <w:spacing w:after="0" w:line="360" w:lineRule="auto"/>
        <w:ind w:firstLine="709"/>
        <w:jc w:val="center"/>
        <w:rPr>
          <w:rFonts w:ascii="Times New Roman" w:hAnsi="Times New Roman" w:cs="Times New Roman"/>
          <w:b/>
          <w:bCs/>
          <w:sz w:val="24"/>
          <w:szCs w:val="24"/>
        </w:rPr>
      </w:pPr>
      <w:r w:rsidRPr="00C20023">
        <w:rPr>
          <w:rFonts w:ascii="Times New Roman" w:hAnsi="Times New Roman" w:cs="Times New Roman"/>
          <w:b/>
          <w:bCs/>
          <w:sz w:val="24"/>
          <w:szCs w:val="24"/>
        </w:rPr>
        <w:lastRenderedPageBreak/>
        <w:t>Figura</w:t>
      </w:r>
      <w:r w:rsidR="000F0978" w:rsidRPr="00C20023">
        <w:rPr>
          <w:rFonts w:ascii="Times New Roman" w:hAnsi="Times New Roman" w:cs="Times New Roman"/>
          <w:b/>
          <w:bCs/>
          <w:sz w:val="24"/>
          <w:szCs w:val="24"/>
        </w:rPr>
        <w:t xml:space="preserve"> 1. </w:t>
      </w:r>
      <w:r w:rsidR="000F0978" w:rsidRPr="00C20023">
        <w:rPr>
          <w:rFonts w:ascii="Times New Roman" w:hAnsi="Times New Roman" w:cs="Times New Roman"/>
          <w:sz w:val="24"/>
          <w:szCs w:val="24"/>
        </w:rPr>
        <w:t>Tenencia de la tierra</w:t>
      </w:r>
    </w:p>
    <w:p w14:paraId="6E7D1F5D" w14:textId="04662276" w:rsidR="000F0978" w:rsidRDefault="000F0978" w:rsidP="000F0978">
      <w:pPr>
        <w:spacing w:after="0" w:line="360" w:lineRule="auto"/>
        <w:ind w:firstLine="709"/>
        <w:jc w:val="center"/>
        <w:rPr>
          <w:rFonts w:ascii="Times New Roman" w:hAnsi="Times New Roman" w:cs="Times New Roman"/>
          <w:b/>
          <w:bCs/>
          <w:sz w:val="24"/>
          <w:szCs w:val="24"/>
        </w:rPr>
      </w:pPr>
      <w:r w:rsidRPr="0080655E">
        <w:rPr>
          <w:rFonts w:ascii="Times New Roman" w:hAnsi="Times New Roman" w:cs="Times New Roman"/>
          <w:noProof/>
          <w:sz w:val="24"/>
          <w:szCs w:val="24"/>
        </w:rPr>
        <w:drawing>
          <wp:inline distT="0" distB="0" distL="0" distR="0" wp14:anchorId="008ECE2A" wp14:editId="0187BF02">
            <wp:extent cx="2934731" cy="1846053"/>
            <wp:effectExtent l="0" t="0" r="18415" b="1905"/>
            <wp:docPr id="383412999" name="Gráfico 1">
              <a:extLst xmlns:a="http://schemas.openxmlformats.org/drawingml/2006/main">
                <a:ext uri="{FF2B5EF4-FFF2-40B4-BE49-F238E27FC236}">
                  <a16:creationId xmlns:a16="http://schemas.microsoft.com/office/drawing/2014/main" id="{D4E2A147-63B1-03CF-8478-FF24011AD5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88E3985" w14:textId="7218BEF0" w:rsidR="000A2DE4" w:rsidRPr="00C20023" w:rsidRDefault="000A2DE4" w:rsidP="00C20023">
      <w:pPr>
        <w:spacing w:after="0" w:line="360" w:lineRule="auto"/>
        <w:jc w:val="center"/>
        <w:rPr>
          <w:rFonts w:ascii="Times New Roman" w:hAnsi="Times New Roman" w:cs="Times New Roman"/>
          <w:sz w:val="24"/>
          <w:szCs w:val="24"/>
        </w:rPr>
      </w:pPr>
      <w:r w:rsidRPr="00C20023">
        <w:rPr>
          <w:rFonts w:ascii="Times New Roman" w:hAnsi="Times New Roman" w:cs="Times New Roman"/>
          <w:sz w:val="24"/>
          <w:szCs w:val="24"/>
        </w:rPr>
        <w:t xml:space="preserve">Fuente: </w:t>
      </w:r>
      <w:r w:rsidR="005B00CB" w:rsidRPr="00C20023">
        <w:rPr>
          <w:rFonts w:ascii="Times New Roman" w:hAnsi="Times New Roman" w:cs="Times New Roman"/>
          <w:sz w:val="24"/>
          <w:szCs w:val="24"/>
        </w:rPr>
        <w:t>e</w:t>
      </w:r>
      <w:r w:rsidRPr="00C20023">
        <w:rPr>
          <w:rFonts w:ascii="Times New Roman" w:hAnsi="Times New Roman" w:cs="Times New Roman"/>
          <w:sz w:val="24"/>
          <w:szCs w:val="24"/>
        </w:rPr>
        <w:t>laboración propia</w:t>
      </w:r>
    </w:p>
    <w:p w14:paraId="3655874C" w14:textId="50622602" w:rsidR="00221EBD" w:rsidRPr="00221EBD" w:rsidRDefault="005B00CB" w:rsidP="00221EBD">
      <w:pPr>
        <w:spacing w:after="0" w:line="360" w:lineRule="auto"/>
        <w:ind w:firstLine="708"/>
        <w:jc w:val="both"/>
      </w:pPr>
      <w:r>
        <w:rPr>
          <w:rFonts w:ascii="Times New Roman" w:hAnsi="Times New Roman" w:cs="Times New Roman"/>
          <w:sz w:val="24"/>
          <w:szCs w:val="24"/>
        </w:rPr>
        <w:t>En cuanto</w:t>
      </w:r>
      <w:r w:rsidR="003F6437" w:rsidRPr="003F6437">
        <w:rPr>
          <w:rFonts w:ascii="Times New Roman" w:hAnsi="Times New Roman" w:cs="Times New Roman"/>
          <w:sz w:val="24"/>
          <w:szCs w:val="24"/>
        </w:rPr>
        <w:t xml:space="preserve"> a la extensión de las unidades productivas en promedio cultivan extensiones </w:t>
      </w:r>
      <w:r w:rsidR="00BE5C14">
        <w:rPr>
          <w:rFonts w:ascii="Times New Roman" w:hAnsi="Times New Roman" w:cs="Times New Roman"/>
          <w:sz w:val="24"/>
          <w:szCs w:val="24"/>
        </w:rPr>
        <w:t>entre tres y cinco</w:t>
      </w:r>
      <w:r w:rsidR="003F6437" w:rsidRPr="003F6437">
        <w:rPr>
          <w:rFonts w:ascii="Times New Roman" w:hAnsi="Times New Roman" w:cs="Times New Roman"/>
          <w:sz w:val="24"/>
          <w:szCs w:val="24"/>
        </w:rPr>
        <w:t xml:space="preserve"> hectáreas</w:t>
      </w:r>
      <w:r w:rsidR="000F0978">
        <w:rPr>
          <w:rFonts w:ascii="Times New Roman" w:hAnsi="Times New Roman" w:cs="Times New Roman"/>
          <w:sz w:val="24"/>
          <w:szCs w:val="24"/>
        </w:rPr>
        <w:t xml:space="preserve">, existen productores con 10 hectáreas </w:t>
      </w:r>
      <w:r w:rsidR="003F6437" w:rsidRPr="003F6437">
        <w:rPr>
          <w:rFonts w:ascii="Times New Roman" w:hAnsi="Times New Roman" w:cs="Times New Roman"/>
          <w:sz w:val="24"/>
          <w:szCs w:val="24"/>
        </w:rPr>
        <w:t>(este hecho es importante porque el programa subsidia solamente extensiones de hasta 10 hectáreas</w:t>
      </w:r>
      <w:r w:rsidR="00964314">
        <w:rPr>
          <w:rFonts w:ascii="Times New Roman" w:hAnsi="Times New Roman" w:cs="Times New Roman"/>
          <w:sz w:val="24"/>
          <w:szCs w:val="24"/>
        </w:rPr>
        <w:t>,</w:t>
      </w:r>
      <w:r w:rsidR="003F6437" w:rsidRPr="003F6437">
        <w:rPr>
          <w:rFonts w:ascii="Times New Roman" w:hAnsi="Times New Roman" w:cs="Times New Roman"/>
          <w:sz w:val="24"/>
          <w:szCs w:val="24"/>
        </w:rPr>
        <w:t xml:space="preserve"> así que varios productores declaran trabajar sol</w:t>
      </w:r>
      <w:r>
        <w:rPr>
          <w:rFonts w:ascii="Times New Roman" w:hAnsi="Times New Roman" w:cs="Times New Roman"/>
          <w:sz w:val="24"/>
          <w:szCs w:val="24"/>
        </w:rPr>
        <w:t>amente</w:t>
      </w:r>
      <w:r w:rsidR="003F6437" w:rsidRPr="003F6437">
        <w:rPr>
          <w:rFonts w:ascii="Times New Roman" w:hAnsi="Times New Roman" w:cs="Times New Roman"/>
          <w:sz w:val="24"/>
          <w:szCs w:val="24"/>
        </w:rPr>
        <w:t xml:space="preserve"> esta extensión de terreno).</w:t>
      </w:r>
      <w:r w:rsidR="00262130" w:rsidRPr="00262130">
        <w:t xml:space="preserve"> </w:t>
      </w:r>
    </w:p>
    <w:p w14:paraId="6A01F0A8" w14:textId="77777777" w:rsidR="00146F70" w:rsidRDefault="00221EBD" w:rsidP="00221EBD">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Como se mencionó anteriormente, se llevaron a cabo </w:t>
      </w:r>
      <w:r w:rsidRPr="0080655E">
        <w:rPr>
          <w:rFonts w:ascii="Times New Roman" w:hAnsi="Times New Roman" w:cs="Times New Roman"/>
          <w:bCs/>
          <w:sz w:val="24"/>
          <w:szCs w:val="24"/>
        </w:rPr>
        <w:t xml:space="preserve">entrevistas individuales y entrevistas a dos grupos de productores, el primero, constituido en gran mayoría por familiares y amigos, manejan de forma mixta convencional-orgánica sus parcelas individuales y una parcela </w:t>
      </w:r>
      <w:r w:rsidR="005B00CB">
        <w:rPr>
          <w:rFonts w:ascii="Times New Roman" w:hAnsi="Times New Roman" w:cs="Times New Roman"/>
          <w:bCs/>
          <w:sz w:val="24"/>
          <w:szCs w:val="24"/>
        </w:rPr>
        <w:t>se</w:t>
      </w:r>
      <w:r w:rsidRPr="0080655E">
        <w:rPr>
          <w:rFonts w:ascii="Times New Roman" w:hAnsi="Times New Roman" w:cs="Times New Roman"/>
          <w:bCs/>
          <w:sz w:val="24"/>
          <w:szCs w:val="24"/>
        </w:rPr>
        <w:t xml:space="preserve"> trabaja orgánicamente de forma comunitaria (con cultivo de fresas, maíz, avena, haba) con un uso muy limitado de insumos de síntesis y, en la misma parcela, se producen humus de lombriz y composta que una vez madurada se mezcla con zeolita, roca fosfórica y algo de fertilizante químico para poder producir lo suficiente para la venta (Grupo S.C.)</w:t>
      </w:r>
      <w:r w:rsidR="00146F70">
        <w:rPr>
          <w:rFonts w:ascii="Times New Roman" w:hAnsi="Times New Roman" w:cs="Times New Roman"/>
          <w:bCs/>
          <w:sz w:val="24"/>
          <w:szCs w:val="24"/>
        </w:rPr>
        <w:t>.</w:t>
      </w:r>
    </w:p>
    <w:p w14:paraId="0A345052" w14:textId="3D29CC8E" w:rsidR="00221EBD" w:rsidRPr="0080655E" w:rsidRDefault="00221EBD" w:rsidP="00221EBD">
      <w:pPr>
        <w:spacing w:after="0" w:line="360" w:lineRule="auto"/>
        <w:ind w:firstLine="708"/>
        <w:jc w:val="both"/>
        <w:rPr>
          <w:rFonts w:ascii="Times New Roman" w:hAnsi="Times New Roman" w:cs="Times New Roman"/>
          <w:bCs/>
          <w:sz w:val="24"/>
          <w:szCs w:val="24"/>
        </w:rPr>
      </w:pPr>
      <w:r w:rsidRPr="0080655E">
        <w:rPr>
          <w:rFonts w:ascii="Times New Roman" w:hAnsi="Times New Roman" w:cs="Times New Roman"/>
          <w:bCs/>
          <w:sz w:val="24"/>
          <w:szCs w:val="24"/>
        </w:rPr>
        <w:t xml:space="preserve"> </w:t>
      </w:r>
      <w:r w:rsidR="00146F70">
        <w:rPr>
          <w:rFonts w:ascii="Times New Roman" w:hAnsi="Times New Roman" w:cs="Times New Roman"/>
          <w:bCs/>
          <w:sz w:val="24"/>
          <w:szCs w:val="24"/>
        </w:rPr>
        <w:t>E</w:t>
      </w:r>
      <w:r w:rsidRPr="0080655E">
        <w:rPr>
          <w:rFonts w:ascii="Times New Roman" w:hAnsi="Times New Roman" w:cs="Times New Roman"/>
          <w:bCs/>
          <w:sz w:val="24"/>
          <w:szCs w:val="24"/>
        </w:rPr>
        <w:t>l otro grupo entrevistado produce de forma comunitaria composta, lombricomposta y plantas para reforestación (el grupo se inscribió en el programa Sembrando Vida) y de forma individual cultivan sus parcelas siempre de forma mixta convencional-orgánica</w:t>
      </w:r>
      <w:r>
        <w:rPr>
          <w:rFonts w:ascii="Times New Roman" w:hAnsi="Times New Roman" w:cs="Times New Roman"/>
          <w:bCs/>
          <w:sz w:val="24"/>
          <w:szCs w:val="24"/>
        </w:rPr>
        <w:t>. Existe un</w:t>
      </w:r>
      <w:r w:rsidRPr="0080655E">
        <w:rPr>
          <w:rFonts w:ascii="Times New Roman" w:hAnsi="Times New Roman" w:cs="Times New Roman"/>
          <w:bCs/>
          <w:sz w:val="24"/>
          <w:szCs w:val="24"/>
        </w:rPr>
        <w:t xml:space="preserve"> solo</w:t>
      </w:r>
      <w:r>
        <w:rPr>
          <w:rFonts w:ascii="Times New Roman" w:hAnsi="Times New Roman" w:cs="Times New Roman"/>
          <w:bCs/>
          <w:sz w:val="24"/>
          <w:szCs w:val="24"/>
        </w:rPr>
        <w:t xml:space="preserve"> </w:t>
      </w:r>
      <w:r w:rsidRPr="0080655E">
        <w:rPr>
          <w:rFonts w:ascii="Times New Roman" w:hAnsi="Times New Roman" w:cs="Times New Roman"/>
          <w:bCs/>
          <w:sz w:val="24"/>
          <w:szCs w:val="24"/>
        </w:rPr>
        <w:t>caso de un productor</w:t>
      </w:r>
      <w:bookmarkStart w:id="2" w:name="_Hlk191024355"/>
      <w:r w:rsidRPr="0080655E">
        <w:rPr>
          <w:rFonts w:ascii="Times New Roman" w:hAnsi="Times New Roman" w:cs="Times New Roman"/>
          <w:bCs/>
          <w:sz w:val="24"/>
          <w:szCs w:val="24"/>
        </w:rPr>
        <w:t xml:space="preserve">, </w:t>
      </w:r>
      <w:r w:rsidRPr="0080655E">
        <w:rPr>
          <w:rFonts w:ascii="Times New Roman" w:hAnsi="Times New Roman" w:cs="Times New Roman"/>
          <w:sz w:val="24"/>
          <w:szCs w:val="24"/>
        </w:rPr>
        <w:t>D.P. ex regidor</w:t>
      </w:r>
      <w:bookmarkEnd w:id="2"/>
      <w:r w:rsidRPr="0080655E">
        <w:rPr>
          <w:rFonts w:ascii="Times New Roman" w:hAnsi="Times New Roman" w:cs="Times New Roman"/>
          <w:sz w:val="24"/>
          <w:szCs w:val="24"/>
        </w:rPr>
        <w:t>,</w:t>
      </w:r>
      <w:r w:rsidRPr="0080655E">
        <w:rPr>
          <w:rFonts w:ascii="Times New Roman" w:hAnsi="Times New Roman" w:cs="Times New Roman"/>
          <w:bCs/>
          <w:sz w:val="24"/>
          <w:szCs w:val="24"/>
        </w:rPr>
        <w:t xml:space="preserve"> que recientemente ha producido frijol criollo amarillo sin químicos en una extensión de </w:t>
      </w:r>
      <w:r w:rsidR="00146F70">
        <w:rPr>
          <w:rFonts w:ascii="Times New Roman" w:hAnsi="Times New Roman" w:cs="Times New Roman"/>
          <w:bCs/>
          <w:sz w:val="24"/>
          <w:szCs w:val="24"/>
        </w:rPr>
        <w:t>dos</w:t>
      </w:r>
      <w:r w:rsidRPr="0080655E">
        <w:rPr>
          <w:rFonts w:ascii="Times New Roman" w:hAnsi="Times New Roman" w:cs="Times New Roman"/>
          <w:bCs/>
          <w:sz w:val="24"/>
          <w:szCs w:val="24"/>
        </w:rPr>
        <w:t xml:space="preserve"> de sus 12 hectáreas, con exclusiva aplicación de abonos orgánicos, </w:t>
      </w:r>
      <w:r w:rsidR="00146F70">
        <w:rPr>
          <w:rFonts w:ascii="Times New Roman" w:hAnsi="Times New Roman" w:cs="Times New Roman"/>
          <w:bCs/>
          <w:sz w:val="24"/>
          <w:szCs w:val="24"/>
        </w:rPr>
        <w:t>cinco</w:t>
      </w:r>
      <w:r w:rsidRPr="0080655E">
        <w:rPr>
          <w:rFonts w:ascii="Times New Roman" w:hAnsi="Times New Roman" w:cs="Times New Roman"/>
          <w:bCs/>
          <w:sz w:val="24"/>
          <w:szCs w:val="24"/>
        </w:rPr>
        <w:t xml:space="preserve"> aplicaciones de </w:t>
      </w:r>
      <w:proofErr w:type="spellStart"/>
      <w:r w:rsidRPr="0080655E">
        <w:rPr>
          <w:rFonts w:ascii="Times New Roman" w:hAnsi="Times New Roman" w:cs="Times New Roman"/>
          <w:bCs/>
          <w:sz w:val="24"/>
          <w:szCs w:val="24"/>
        </w:rPr>
        <w:t>biopreparados</w:t>
      </w:r>
      <w:proofErr w:type="spellEnd"/>
      <w:r w:rsidRPr="0080655E">
        <w:rPr>
          <w:rFonts w:ascii="Times New Roman" w:hAnsi="Times New Roman" w:cs="Times New Roman"/>
          <w:bCs/>
          <w:sz w:val="24"/>
          <w:szCs w:val="24"/>
        </w:rPr>
        <w:t xml:space="preserve"> antes de la siembra y el elevado número de aplicaciones, es un factor que limita una mayor reconversión al manejo orgánico porque necesita mucho más tiempo para las aplicaciones de insumos en comparación con el manejo convencional y esto en una zona semi árida con un menor índice de precipitación, elevado grado de ventilación, con suelos muy erosionados, en gran parte arenosos, delgados y con bajo nivel de sustancia orgánica.</w:t>
      </w:r>
    </w:p>
    <w:p w14:paraId="6D602571" w14:textId="4771977C" w:rsidR="002F1098" w:rsidRDefault="00221EBD" w:rsidP="00146F70">
      <w:pPr>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lastRenderedPageBreak/>
        <w:t xml:space="preserve">La mayoría de los productores entrevistados, </w:t>
      </w:r>
      <w:r>
        <w:rPr>
          <w:rFonts w:ascii="Times New Roman" w:hAnsi="Times New Roman" w:cs="Times New Roman"/>
          <w:bCs/>
          <w:sz w:val="24"/>
          <w:szCs w:val="24"/>
        </w:rPr>
        <w:t xml:space="preserve">ya sea en </w:t>
      </w:r>
      <w:r w:rsidRPr="0080655E">
        <w:rPr>
          <w:rFonts w:ascii="Times New Roman" w:hAnsi="Times New Roman" w:cs="Times New Roman"/>
          <w:bCs/>
          <w:sz w:val="24"/>
          <w:szCs w:val="24"/>
        </w:rPr>
        <w:t>grupos</w:t>
      </w:r>
      <w:r>
        <w:rPr>
          <w:rFonts w:ascii="Times New Roman" w:hAnsi="Times New Roman" w:cs="Times New Roman"/>
          <w:bCs/>
          <w:sz w:val="24"/>
          <w:szCs w:val="24"/>
        </w:rPr>
        <w:t xml:space="preserve"> o </w:t>
      </w:r>
      <w:r w:rsidRPr="0080655E">
        <w:rPr>
          <w:rFonts w:ascii="Times New Roman" w:hAnsi="Times New Roman" w:cs="Times New Roman"/>
          <w:bCs/>
          <w:sz w:val="24"/>
          <w:szCs w:val="24"/>
        </w:rPr>
        <w:t xml:space="preserve">de forma individual, desde hace </w:t>
      </w:r>
      <w:r w:rsidR="00146F70">
        <w:rPr>
          <w:rFonts w:ascii="Times New Roman" w:hAnsi="Times New Roman" w:cs="Times New Roman"/>
          <w:bCs/>
          <w:sz w:val="24"/>
          <w:szCs w:val="24"/>
        </w:rPr>
        <w:t>tres</w:t>
      </w:r>
      <w:r w:rsidRPr="0080655E">
        <w:rPr>
          <w:rFonts w:ascii="Times New Roman" w:hAnsi="Times New Roman" w:cs="Times New Roman"/>
          <w:bCs/>
          <w:sz w:val="24"/>
          <w:szCs w:val="24"/>
        </w:rPr>
        <w:t xml:space="preserve"> años (cuando se lanzó el programa de reconversión productiva), </w:t>
      </w:r>
      <w:bookmarkStart w:id="3" w:name="_Hlk193719848"/>
      <w:r w:rsidRPr="0080655E">
        <w:rPr>
          <w:rFonts w:ascii="Times New Roman" w:hAnsi="Times New Roman" w:cs="Times New Roman"/>
          <w:bCs/>
          <w:sz w:val="24"/>
          <w:szCs w:val="24"/>
        </w:rPr>
        <w:t>manejan de forma parcial técnicas e insumos orgánicos</w:t>
      </w:r>
      <w:bookmarkEnd w:id="3"/>
      <w:r w:rsidRPr="0080655E">
        <w:rPr>
          <w:rFonts w:ascii="Times New Roman" w:hAnsi="Times New Roman" w:cs="Times New Roman"/>
          <w:bCs/>
          <w:sz w:val="24"/>
          <w:szCs w:val="24"/>
        </w:rPr>
        <w:t>, y hay unas pocas excepciones de unidades productivas que viene</w:t>
      </w:r>
      <w:r w:rsidR="00146F70">
        <w:rPr>
          <w:rFonts w:ascii="Times New Roman" w:hAnsi="Times New Roman" w:cs="Times New Roman"/>
          <w:bCs/>
          <w:sz w:val="24"/>
          <w:szCs w:val="24"/>
        </w:rPr>
        <w:t>n siendo</w:t>
      </w:r>
      <w:r w:rsidRPr="0080655E">
        <w:rPr>
          <w:rFonts w:ascii="Times New Roman" w:hAnsi="Times New Roman" w:cs="Times New Roman"/>
          <w:bCs/>
          <w:sz w:val="24"/>
          <w:szCs w:val="24"/>
        </w:rPr>
        <w:t xml:space="preserve"> manejadas orgánicamente desde más tiempo (19 años el más antiguo); con la excepción de dos productores que manejan sus unidades productivas de forma totalmente orgánica (no hay ninguna forma de control o de certificación que pueda verificar este dato en sus dos parcela</w:t>
      </w:r>
      <w:r w:rsidR="000A2DE4">
        <w:rPr>
          <w:rFonts w:ascii="Times New Roman" w:hAnsi="Times New Roman" w:cs="Times New Roman"/>
          <w:bCs/>
          <w:sz w:val="24"/>
          <w:szCs w:val="24"/>
        </w:rPr>
        <w:t>s</w:t>
      </w:r>
      <w:r w:rsidRPr="0080655E">
        <w:rPr>
          <w:rFonts w:ascii="Times New Roman" w:hAnsi="Times New Roman" w:cs="Times New Roman"/>
          <w:bCs/>
          <w:sz w:val="24"/>
          <w:szCs w:val="24"/>
        </w:rPr>
        <w:t xml:space="preserve"> de </w:t>
      </w:r>
      <w:r w:rsidR="00146F70">
        <w:rPr>
          <w:rFonts w:ascii="Times New Roman" w:hAnsi="Times New Roman" w:cs="Times New Roman"/>
          <w:bCs/>
          <w:sz w:val="24"/>
          <w:szCs w:val="24"/>
        </w:rPr>
        <w:t>siete</w:t>
      </w:r>
      <w:r w:rsidRPr="0080655E">
        <w:rPr>
          <w:rFonts w:ascii="Times New Roman" w:hAnsi="Times New Roman" w:cs="Times New Roman"/>
          <w:bCs/>
          <w:sz w:val="24"/>
          <w:szCs w:val="24"/>
        </w:rPr>
        <w:t xml:space="preserve"> y </w:t>
      </w:r>
      <w:r w:rsidR="00146F70">
        <w:rPr>
          <w:rFonts w:ascii="Times New Roman" w:hAnsi="Times New Roman" w:cs="Times New Roman"/>
          <w:bCs/>
          <w:sz w:val="24"/>
          <w:szCs w:val="24"/>
        </w:rPr>
        <w:t>diez</w:t>
      </w:r>
      <w:r w:rsidRPr="0080655E">
        <w:rPr>
          <w:rFonts w:ascii="Times New Roman" w:hAnsi="Times New Roman" w:cs="Times New Roman"/>
          <w:bCs/>
          <w:sz w:val="24"/>
          <w:szCs w:val="24"/>
        </w:rPr>
        <w:t xml:space="preserve"> hectáreas), todos los productores combinan el manejo convencional y orgánico, </w:t>
      </w:r>
      <w:r w:rsidR="000A2DE4">
        <w:rPr>
          <w:rFonts w:ascii="Times New Roman" w:hAnsi="Times New Roman" w:cs="Times New Roman"/>
          <w:bCs/>
          <w:sz w:val="24"/>
          <w:szCs w:val="24"/>
        </w:rPr>
        <w:t>es</w:t>
      </w:r>
      <w:r w:rsidRPr="0080655E">
        <w:rPr>
          <w:rFonts w:ascii="Times New Roman" w:hAnsi="Times New Roman" w:cs="Times New Roman"/>
          <w:bCs/>
          <w:sz w:val="24"/>
          <w:szCs w:val="24"/>
        </w:rPr>
        <w:t xml:space="preserve"> decir, </w:t>
      </w:r>
      <w:bookmarkStart w:id="4" w:name="_Hlk193719933"/>
      <w:r w:rsidRPr="0080655E">
        <w:rPr>
          <w:rFonts w:ascii="Times New Roman" w:hAnsi="Times New Roman" w:cs="Times New Roman"/>
          <w:bCs/>
          <w:sz w:val="24"/>
          <w:szCs w:val="24"/>
        </w:rPr>
        <w:t>manejan convencionalmente el sistema de producción pero en una parte de 1-3 hectáreas utilizan insumos y/o técnicas orgánicas de producción: en la mayoría de los casos se utiliza insumo</w:t>
      </w:r>
      <w:r w:rsidR="00146F70">
        <w:rPr>
          <w:rFonts w:ascii="Times New Roman" w:hAnsi="Times New Roman" w:cs="Times New Roman"/>
          <w:bCs/>
          <w:sz w:val="24"/>
          <w:szCs w:val="24"/>
        </w:rPr>
        <w:t>s</w:t>
      </w:r>
      <w:r w:rsidRPr="0080655E">
        <w:rPr>
          <w:rFonts w:ascii="Times New Roman" w:hAnsi="Times New Roman" w:cs="Times New Roman"/>
          <w:bCs/>
          <w:sz w:val="24"/>
          <w:szCs w:val="24"/>
        </w:rPr>
        <w:t xml:space="preserve"> químico</w:t>
      </w:r>
      <w:r w:rsidR="00146F70">
        <w:rPr>
          <w:rFonts w:ascii="Times New Roman" w:hAnsi="Times New Roman" w:cs="Times New Roman"/>
          <w:bCs/>
          <w:sz w:val="24"/>
          <w:szCs w:val="24"/>
        </w:rPr>
        <w:t>s</w:t>
      </w:r>
      <w:r w:rsidRPr="0080655E">
        <w:rPr>
          <w:rFonts w:ascii="Times New Roman" w:hAnsi="Times New Roman" w:cs="Times New Roman"/>
          <w:bCs/>
          <w:sz w:val="24"/>
          <w:szCs w:val="24"/>
        </w:rPr>
        <w:t xml:space="preserve"> de síntesis</w:t>
      </w:r>
      <w:r w:rsidR="00146F70">
        <w:rPr>
          <w:rFonts w:ascii="Times New Roman" w:hAnsi="Times New Roman" w:cs="Times New Roman"/>
          <w:bCs/>
          <w:sz w:val="24"/>
          <w:szCs w:val="24"/>
        </w:rPr>
        <w:t xml:space="preserve"> aplicados</w:t>
      </w:r>
      <w:r w:rsidRPr="0080655E">
        <w:rPr>
          <w:rFonts w:ascii="Times New Roman" w:hAnsi="Times New Roman" w:cs="Times New Roman"/>
          <w:bCs/>
          <w:sz w:val="24"/>
          <w:szCs w:val="24"/>
        </w:rPr>
        <w:t xml:space="preserve"> al suelo e insumos y productos orgánicos como fertilización foliar</w:t>
      </w:r>
      <w:bookmarkEnd w:id="4"/>
      <w:r w:rsidRPr="0080655E">
        <w:rPr>
          <w:rFonts w:ascii="Times New Roman" w:hAnsi="Times New Roman" w:cs="Times New Roman"/>
          <w:bCs/>
          <w:sz w:val="24"/>
          <w:szCs w:val="24"/>
        </w:rPr>
        <w:t xml:space="preserve">; como fertilizante foliar se utilizan tres productos de forma conjunta: una mezcla de consorcio microbiano, microelementos y aminoácidos, en dosis de </w:t>
      </w:r>
      <w:r w:rsidR="00146F70">
        <w:rPr>
          <w:rFonts w:ascii="Times New Roman" w:hAnsi="Times New Roman" w:cs="Times New Roman"/>
          <w:bCs/>
          <w:sz w:val="24"/>
          <w:szCs w:val="24"/>
        </w:rPr>
        <w:t>dos</w:t>
      </w:r>
      <w:r w:rsidRPr="0080655E">
        <w:rPr>
          <w:rFonts w:ascii="Times New Roman" w:hAnsi="Times New Roman" w:cs="Times New Roman"/>
          <w:bCs/>
          <w:sz w:val="24"/>
          <w:szCs w:val="24"/>
        </w:rPr>
        <w:t xml:space="preserve"> litros de cada uno de estos ingredientes por cada hectárea</w:t>
      </w:r>
      <w:r w:rsidR="000A2DE4">
        <w:rPr>
          <w:rFonts w:ascii="Times New Roman" w:hAnsi="Times New Roman" w:cs="Times New Roman"/>
          <w:bCs/>
          <w:sz w:val="24"/>
          <w:szCs w:val="24"/>
        </w:rPr>
        <w:t>,</w:t>
      </w:r>
      <w:r w:rsidRPr="0080655E">
        <w:rPr>
          <w:rFonts w:ascii="Times New Roman" w:hAnsi="Times New Roman" w:cs="Times New Roman"/>
          <w:bCs/>
          <w:sz w:val="24"/>
          <w:szCs w:val="24"/>
        </w:rPr>
        <w:t xml:space="preserve"> que teóricamente se aplica 3-4 veces durante el cultivo de maíz; esta mezcla se enriquece también con un bio preparado que se produce en los</w:t>
      </w:r>
      <w:r w:rsidR="00E475AB">
        <w:rPr>
          <w:rFonts w:ascii="Times New Roman" w:hAnsi="Times New Roman" w:cs="Times New Roman"/>
          <w:bCs/>
          <w:sz w:val="24"/>
          <w:szCs w:val="24"/>
        </w:rPr>
        <w:t xml:space="preserve"> (Centros de Impulso e Innovación Orgánica) </w:t>
      </w:r>
      <w:r w:rsidRPr="0080655E">
        <w:rPr>
          <w:rFonts w:ascii="Times New Roman" w:hAnsi="Times New Roman" w:cs="Times New Roman"/>
          <w:bCs/>
          <w:sz w:val="24"/>
          <w:szCs w:val="24"/>
        </w:rPr>
        <w:t xml:space="preserve"> CIIO. La </w:t>
      </w:r>
      <w:r w:rsidR="002F1098">
        <w:rPr>
          <w:rFonts w:ascii="Times New Roman" w:hAnsi="Times New Roman" w:cs="Times New Roman"/>
          <w:bCs/>
          <w:sz w:val="24"/>
          <w:szCs w:val="24"/>
        </w:rPr>
        <w:t>figura</w:t>
      </w:r>
      <w:r w:rsidR="000A2DE4">
        <w:rPr>
          <w:rFonts w:ascii="Times New Roman" w:hAnsi="Times New Roman" w:cs="Times New Roman"/>
          <w:bCs/>
          <w:sz w:val="24"/>
          <w:szCs w:val="24"/>
        </w:rPr>
        <w:t xml:space="preserve"> 2</w:t>
      </w:r>
      <w:r w:rsidRPr="0080655E">
        <w:rPr>
          <w:rFonts w:ascii="Times New Roman" w:hAnsi="Times New Roman" w:cs="Times New Roman"/>
          <w:bCs/>
          <w:sz w:val="24"/>
          <w:szCs w:val="24"/>
        </w:rPr>
        <w:t xml:space="preserve"> evidencia los abonos orgánicos más utilizados en las parcelas en reconversión productiva mientras en la </w:t>
      </w:r>
      <w:r w:rsidR="002F1098">
        <w:rPr>
          <w:rFonts w:ascii="Times New Roman" w:hAnsi="Times New Roman" w:cs="Times New Roman"/>
          <w:bCs/>
          <w:sz w:val="24"/>
          <w:szCs w:val="24"/>
        </w:rPr>
        <w:t>figura</w:t>
      </w:r>
      <w:r w:rsidRPr="0080655E">
        <w:rPr>
          <w:rFonts w:ascii="Times New Roman" w:hAnsi="Times New Roman" w:cs="Times New Roman"/>
          <w:bCs/>
          <w:sz w:val="24"/>
          <w:szCs w:val="24"/>
        </w:rPr>
        <w:t xml:space="preserve"> </w:t>
      </w:r>
      <w:r w:rsidR="000A2DE4">
        <w:rPr>
          <w:rFonts w:ascii="Times New Roman" w:hAnsi="Times New Roman" w:cs="Times New Roman"/>
          <w:bCs/>
          <w:sz w:val="24"/>
          <w:szCs w:val="24"/>
        </w:rPr>
        <w:t>3</w:t>
      </w:r>
      <w:r w:rsidRPr="0080655E">
        <w:rPr>
          <w:rFonts w:ascii="Times New Roman" w:hAnsi="Times New Roman" w:cs="Times New Roman"/>
          <w:bCs/>
          <w:sz w:val="24"/>
          <w:szCs w:val="24"/>
        </w:rPr>
        <w:t xml:space="preserve"> se evidencian los fertilizantes de síntesis y los agroquímicos más utilizados.</w:t>
      </w:r>
      <w:bookmarkStart w:id="5" w:name="_Toc194505577"/>
      <w:bookmarkStart w:id="6" w:name="_Toc194506152"/>
    </w:p>
    <w:p w14:paraId="53784BBC" w14:textId="77777777" w:rsidR="002F1098" w:rsidRPr="000A2DE4" w:rsidRDefault="002F1098" w:rsidP="000A2DE4">
      <w:pPr>
        <w:spacing w:after="0" w:line="360" w:lineRule="auto"/>
        <w:ind w:firstLine="709"/>
        <w:jc w:val="both"/>
        <w:rPr>
          <w:rFonts w:ascii="Times New Roman" w:hAnsi="Times New Roman" w:cs="Times New Roman"/>
          <w:bCs/>
          <w:sz w:val="24"/>
          <w:szCs w:val="24"/>
        </w:rPr>
      </w:pPr>
    </w:p>
    <w:bookmarkEnd w:id="5"/>
    <w:bookmarkEnd w:id="6"/>
    <w:p w14:paraId="17C374E4" w14:textId="776F485E" w:rsidR="00221EBD" w:rsidRPr="00C20023" w:rsidRDefault="002F1098" w:rsidP="000A2DE4">
      <w:pPr>
        <w:pStyle w:val="Descripcin"/>
        <w:spacing w:after="0" w:line="360" w:lineRule="auto"/>
        <w:jc w:val="center"/>
        <w:rPr>
          <w:rFonts w:ascii="Times New Roman" w:hAnsi="Times New Roman" w:cs="Times New Roman"/>
          <w:smallCaps w:val="0"/>
          <w:color w:val="000000" w:themeColor="text1"/>
          <w:sz w:val="24"/>
          <w:szCs w:val="24"/>
        </w:rPr>
      </w:pPr>
      <w:r w:rsidRPr="00C20023">
        <w:rPr>
          <w:rFonts w:ascii="Times New Roman" w:hAnsi="Times New Roman" w:cs="Times New Roman"/>
          <w:smallCaps w:val="0"/>
          <w:color w:val="000000" w:themeColor="text1"/>
          <w:sz w:val="24"/>
          <w:szCs w:val="24"/>
        </w:rPr>
        <w:t>Figura</w:t>
      </w:r>
      <w:r w:rsidR="000A2DE4" w:rsidRPr="00C20023">
        <w:rPr>
          <w:rFonts w:ascii="Times New Roman" w:hAnsi="Times New Roman" w:cs="Times New Roman"/>
          <w:smallCaps w:val="0"/>
          <w:color w:val="000000" w:themeColor="text1"/>
          <w:sz w:val="24"/>
          <w:szCs w:val="24"/>
        </w:rPr>
        <w:t xml:space="preserve"> 2</w:t>
      </w:r>
      <w:r w:rsidRPr="00C20023">
        <w:rPr>
          <w:rFonts w:ascii="Times New Roman" w:hAnsi="Times New Roman" w:cs="Times New Roman"/>
          <w:smallCaps w:val="0"/>
          <w:color w:val="000000" w:themeColor="text1"/>
          <w:sz w:val="24"/>
          <w:szCs w:val="24"/>
        </w:rPr>
        <w:t>.</w:t>
      </w:r>
      <w:r w:rsidR="000A2DE4" w:rsidRPr="00C20023">
        <w:rPr>
          <w:rFonts w:ascii="Times New Roman" w:hAnsi="Times New Roman" w:cs="Times New Roman"/>
          <w:smallCaps w:val="0"/>
          <w:color w:val="000000" w:themeColor="text1"/>
          <w:sz w:val="24"/>
          <w:szCs w:val="24"/>
        </w:rPr>
        <w:t xml:space="preserve"> </w:t>
      </w:r>
      <w:r w:rsidR="000A2DE4" w:rsidRPr="00C20023">
        <w:rPr>
          <w:rFonts w:ascii="Times New Roman" w:hAnsi="Times New Roman" w:cs="Times New Roman"/>
          <w:b w:val="0"/>
          <w:bCs w:val="0"/>
          <w:smallCaps w:val="0"/>
          <w:color w:val="000000" w:themeColor="text1"/>
          <w:sz w:val="24"/>
          <w:szCs w:val="24"/>
        </w:rPr>
        <w:t xml:space="preserve">Abonos </w:t>
      </w:r>
      <w:r w:rsidR="002B120B" w:rsidRPr="00C20023">
        <w:rPr>
          <w:rFonts w:ascii="Times New Roman" w:hAnsi="Times New Roman" w:cs="Times New Roman"/>
          <w:b w:val="0"/>
          <w:bCs w:val="0"/>
          <w:smallCaps w:val="0"/>
          <w:color w:val="000000" w:themeColor="text1"/>
          <w:sz w:val="24"/>
          <w:szCs w:val="24"/>
        </w:rPr>
        <w:t>o</w:t>
      </w:r>
      <w:r w:rsidR="000A2DE4" w:rsidRPr="00C20023">
        <w:rPr>
          <w:rFonts w:ascii="Times New Roman" w:hAnsi="Times New Roman" w:cs="Times New Roman"/>
          <w:b w:val="0"/>
          <w:bCs w:val="0"/>
          <w:smallCaps w:val="0"/>
          <w:color w:val="000000" w:themeColor="text1"/>
          <w:sz w:val="24"/>
          <w:szCs w:val="24"/>
        </w:rPr>
        <w:t xml:space="preserve">rgánicos más </w:t>
      </w:r>
      <w:r w:rsidR="002B120B" w:rsidRPr="00C20023">
        <w:rPr>
          <w:rFonts w:ascii="Times New Roman" w:hAnsi="Times New Roman" w:cs="Times New Roman"/>
          <w:b w:val="0"/>
          <w:bCs w:val="0"/>
          <w:smallCaps w:val="0"/>
          <w:color w:val="000000" w:themeColor="text1"/>
          <w:sz w:val="24"/>
          <w:szCs w:val="24"/>
        </w:rPr>
        <w:t>u</w:t>
      </w:r>
      <w:r w:rsidR="000A2DE4" w:rsidRPr="00C20023">
        <w:rPr>
          <w:rFonts w:ascii="Times New Roman" w:hAnsi="Times New Roman" w:cs="Times New Roman"/>
          <w:b w:val="0"/>
          <w:bCs w:val="0"/>
          <w:smallCaps w:val="0"/>
          <w:color w:val="000000" w:themeColor="text1"/>
          <w:sz w:val="24"/>
          <w:szCs w:val="24"/>
        </w:rPr>
        <w:t>tilizados</w:t>
      </w:r>
    </w:p>
    <w:p w14:paraId="40681DA7" w14:textId="77777777" w:rsidR="00221EBD" w:rsidRPr="0080655E" w:rsidRDefault="00221EBD" w:rsidP="000A2DE4">
      <w:pPr>
        <w:spacing w:after="0" w:line="360" w:lineRule="auto"/>
        <w:jc w:val="center"/>
        <w:rPr>
          <w:rFonts w:ascii="Times New Roman" w:hAnsi="Times New Roman" w:cs="Times New Roman"/>
          <w:sz w:val="24"/>
          <w:szCs w:val="24"/>
        </w:rPr>
      </w:pPr>
      <w:r>
        <w:rPr>
          <w:noProof/>
        </w:rPr>
        <w:drawing>
          <wp:inline distT="0" distB="0" distL="0" distR="0" wp14:anchorId="1A58DE6A" wp14:editId="0FC9CB3B">
            <wp:extent cx="4328160" cy="2545080"/>
            <wp:effectExtent l="0" t="0" r="15240" b="7620"/>
            <wp:docPr id="824298918" name="Gráfico 1">
              <a:extLst xmlns:a="http://schemas.openxmlformats.org/drawingml/2006/main">
                <a:ext uri="{FF2B5EF4-FFF2-40B4-BE49-F238E27FC236}">
                  <a16:creationId xmlns:a16="http://schemas.microsoft.com/office/drawing/2014/main" id="{5D41F566-8D73-D0F5-74C9-E3C8F343FC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C1A9149" w14:textId="090E36A9" w:rsidR="00221EBD" w:rsidRPr="00C20023" w:rsidRDefault="00221EBD" w:rsidP="000A2DE4">
      <w:pPr>
        <w:spacing w:after="0" w:line="360" w:lineRule="auto"/>
        <w:jc w:val="center"/>
        <w:rPr>
          <w:rFonts w:ascii="Times New Roman" w:hAnsi="Times New Roman" w:cs="Times New Roman"/>
          <w:bCs/>
          <w:sz w:val="24"/>
          <w:szCs w:val="24"/>
        </w:rPr>
      </w:pPr>
      <w:bookmarkStart w:id="7" w:name="_Hlk194476390"/>
      <w:r w:rsidRPr="00C20023">
        <w:rPr>
          <w:rFonts w:ascii="Times New Roman" w:hAnsi="Times New Roman" w:cs="Times New Roman"/>
          <w:bCs/>
          <w:iCs/>
          <w:sz w:val="24"/>
          <w:szCs w:val="24"/>
        </w:rPr>
        <w:t>Fuente:</w:t>
      </w:r>
      <w:r w:rsidRPr="00C20023">
        <w:rPr>
          <w:rFonts w:ascii="Times New Roman" w:hAnsi="Times New Roman" w:cs="Times New Roman"/>
          <w:bCs/>
          <w:sz w:val="24"/>
          <w:szCs w:val="24"/>
        </w:rPr>
        <w:t xml:space="preserve"> elaboración propia</w:t>
      </w:r>
      <w:bookmarkEnd w:id="7"/>
    </w:p>
    <w:p w14:paraId="272D6526" w14:textId="77777777" w:rsidR="000A2DE4" w:rsidRDefault="000A2DE4" w:rsidP="000A2DE4">
      <w:pPr>
        <w:spacing w:after="0" w:line="360" w:lineRule="auto"/>
        <w:jc w:val="center"/>
        <w:rPr>
          <w:rFonts w:ascii="Times New Roman" w:hAnsi="Times New Roman" w:cs="Times New Roman"/>
          <w:bCs/>
          <w:sz w:val="24"/>
          <w:szCs w:val="24"/>
        </w:rPr>
      </w:pPr>
    </w:p>
    <w:p w14:paraId="628A279A" w14:textId="77777777" w:rsidR="00CC6967" w:rsidRPr="00C20023" w:rsidRDefault="00CC6967" w:rsidP="000A2DE4">
      <w:pPr>
        <w:spacing w:after="0" w:line="360" w:lineRule="auto"/>
        <w:jc w:val="center"/>
        <w:rPr>
          <w:rFonts w:ascii="Times New Roman" w:hAnsi="Times New Roman" w:cs="Times New Roman"/>
          <w:bCs/>
          <w:sz w:val="24"/>
          <w:szCs w:val="24"/>
        </w:rPr>
      </w:pPr>
    </w:p>
    <w:p w14:paraId="424463CD" w14:textId="665451B3" w:rsidR="00221EBD" w:rsidRPr="00C20023" w:rsidRDefault="002F1098" w:rsidP="000A2DE4">
      <w:pPr>
        <w:spacing w:after="0" w:line="360" w:lineRule="auto"/>
        <w:jc w:val="center"/>
        <w:rPr>
          <w:rFonts w:ascii="Times New Roman" w:hAnsi="Times New Roman" w:cs="Times New Roman"/>
          <w:b/>
          <w:sz w:val="24"/>
          <w:szCs w:val="24"/>
        </w:rPr>
      </w:pPr>
      <w:r w:rsidRPr="00C20023">
        <w:rPr>
          <w:rFonts w:ascii="Times New Roman" w:hAnsi="Times New Roman" w:cs="Times New Roman"/>
          <w:b/>
          <w:sz w:val="24"/>
          <w:szCs w:val="24"/>
        </w:rPr>
        <w:lastRenderedPageBreak/>
        <w:t>Figura</w:t>
      </w:r>
      <w:r w:rsidR="000A2DE4" w:rsidRPr="00C20023">
        <w:rPr>
          <w:rFonts w:ascii="Times New Roman" w:hAnsi="Times New Roman" w:cs="Times New Roman"/>
          <w:b/>
          <w:sz w:val="24"/>
          <w:szCs w:val="24"/>
        </w:rPr>
        <w:t xml:space="preserve"> 3. </w:t>
      </w:r>
      <w:r w:rsidR="000A2DE4" w:rsidRPr="00C20023">
        <w:rPr>
          <w:rFonts w:ascii="Times New Roman" w:hAnsi="Times New Roman" w:cs="Times New Roman"/>
          <w:bCs/>
          <w:sz w:val="24"/>
          <w:szCs w:val="24"/>
        </w:rPr>
        <w:t>Agroquímicos más</w:t>
      </w:r>
      <w:r w:rsidR="002B120B" w:rsidRPr="00C20023">
        <w:rPr>
          <w:rFonts w:ascii="Times New Roman" w:hAnsi="Times New Roman" w:cs="Times New Roman"/>
          <w:bCs/>
          <w:sz w:val="24"/>
          <w:szCs w:val="24"/>
        </w:rPr>
        <w:t xml:space="preserve"> u</w:t>
      </w:r>
      <w:r w:rsidR="000A2DE4" w:rsidRPr="00C20023">
        <w:rPr>
          <w:rFonts w:ascii="Times New Roman" w:hAnsi="Times New Roman" w:cs="Times New Roman"/>
          <w:bCs/>
          <w:sz w:val="24"/>
          <w:szCs w:val="24"/>
        </w:rPr>
        <w:t>tilizados</w:t>
      </w:r>
    </w:p>
    <w:p w14:paraId="54B597D9" w14:textId="77777777" w:rsidR="00221EBD" w:rsidRPr="0080655E" w:rsidRDefault="00221EBD" w:rsidP="00221EBD">
      <w:pPr>
        <w:spacing w:after="0" w:line="360" w:lineRule="auto"/>
        <w:ind w:firstLine="708"/>
        <w:jc w:val="center"/>
        <w:rPr>
          <w:rFonts w:ascii="Times New Roman" w:hAnsi="Times New Roman" w:cs="Times New Roman"/>
          <w:b/>
          <w:sz w:val="24"/>
          <w:szCs w:val="24"/>
        </w:rPr>
      </w:pPr>
      <w:r>
        <w:rPr>
          <w:noProof/>
        </w:rPr>
        <w:drawing>
          <wp:inline distT="0" distB="0" distL="0" distR="0" wp14:anchorId="22E5C71F" wp14:editId="0F80B17C">
            <wp:extent cx="3589020" cy="1897380"/>
            <wp:effectExtent l="0" t="0" r="11430" b="7620"/>
            <wp:docPr id="325947819" name="Gráfico 1">
              <a:extLst xmlns:a="http://schemas.openxmlformats.org/drawingml/2006/main">
                <a:ext uri="{FF2B5EF4-FFF2-40B4-BE49-F238E27FC236}">
                  <a16:creationId xmlns:a16="http://schemas.microsoft.com/office/drawing/2014/main" id="{2773CB05-B747-3061-2B97-80B12C7D1E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2C9AB79" w14:textId="0283DE32" w:rsidR="00221EBD" w:rsidRDefault="00221EBD" w:rsidP="00C20023">
      <w:pPr>
        <w:spacing w:after="0" w:line="360" w:lineRule="auto"/>
        <w:jc w:val="center"/>
        <w:rPr>
          <w:rFonts w:ascii="Times New Roman" w:hAnsi="Times New Roman" w:cs="Times New Roman"/>
          <w:bCs/>
          <w:sz w:val="24"/>
          <w:szCs w:val="24"/>
        </w:rPr>
      </w:pPr>
      <w:r w:rsidRPr="00C20023">
        <w:rPr>
          <w:rFonts w:ascii="Times New Roman" w:hAnsi="Times New Roman" w:cs="Times New Roman"/>
          <w:bCs/>
          <w:iCs/>
          <w:sz w:val="24"/>
          <w:szCs w:val="24"/>
        </w:rPr>
        <w:t>Fuente:</w:t>
      </w:r>
      <w:r w:rsidRPr="00C20023">
        <w:rPr>
          <w:rFonts w:ascii="Times New Roman" w:hAnsi="Times New Roman" w:cs="Times New Roman"/>
          <w:bCs/>
          <w:sz w:val="24"/>
          <w:szCs w:val="24"/>
        </w:rPr>
        <w:t xml:space="preserve"> elaboración propia</w:t>
      </w:r>
    </w:p>
    <w:p w14:paraId="3DC43180" w14:textId="77777777" w:rsidR="00221EBD" w:rsidRPr="0080655E" w:rsidRDefault="00221EBD" w:rsidP="002B120B">
      <w:pPr>
        <w:spacing w:after="0" w:line="360" w:lineRule="auto"/>
        <w:ind w:firstLine="708"/>
        <w:jc w:val="both"/>
        <w:rPr>
          <w:rFonts w:ascii="Times New Roman" w:hAnsi="Times New Roman" w:cs="Times New Roman"/>
          <w:bCs/>
          <w:sz w:val="24"/>
          <w:szCs w:val="24"/>
        </w:rPr>
      </w:pPr>
      <w:r w:rsidRPr="0080655E">
        <w:rPr>
          <w:rFonts w:ascii="Times New Roman" w:hAnsi="Times New Roman" w:cs="Times New Roman"/>
          <w:bCs/>
          <w:sz w:val="24"/>
          <w:szCs w:val="24"/>
        </w:rPr>
        <w:t>La mezcla est</w:t>
      </w:r>
      <w:r>
        <w:rPr>
          <w:rFonts w:ascii="Times New Roman" w:hAnsi="Times New Roman" w:cs="Times New Roman"/>
          <w:bCs/>
          <w:sz w:val="24"/>
          <w:szCs w:val="24"/>
        </w:rPr>
        <w:t xml:space="preserve">á </w:t>
      </w:r>
      <w:r w:rsidRPr="0080655E">
        <w:rPr>
          <w:rFonts w:ascii="Times New Roman" w:hAnsi="Times New Roman" w:cs="Times New Roman"/>
          <w:bCs/>
          <w:sz w:val="24"/>
          <w:szCs w:val="24"/>
        </w:rPr>
        <w:t>subsidiada al costo de 800 pesos (2,000 pesos su costo original) y se aplica como fertilizante foliar mientras que al suelo los productores aplican fertilizante químico subsidiado por el gobierno federal o aquistado</w:t>
      </w:r>
      <w:r>
        <w:rPr>
          <w:rFonts w:ascii="Times New Roman" w:hAnsi="Times New Roman" w:cs="Times New Roman"/>
          <w:bCs/>
          <w:sz w:val="24"/>
          <w:szCs w:val="24"/>
        </w:rPr>
        <w:t xml:space="preserve"> personalmente.</w:t>
      </w:r>
      <w:r w:rsidRPr="0080655E">
        <w:rPr>
          <w:rFonts w:ascii="Times New Roman" w:hAnsi="Times New Roman" w:cs="Times New Roman"/>
          <w:bCs/>
          <w:sz w:val="24"/>
          <w:szCs w:val="24"/>
        </w:rPr>
        <w:t xml:space="preserve"> </w:t>
      </w:r>
    </w:p>
    <w:p w14:paraId="2AABCEBF" w14:textId="77777777" w:rsidR="00221EBD" w:rsidRPr="0080655E" w:rsidRDefault="00221EBD" w:rsidP="00221EBD">
      <w:pPr>
        <w:spacing w:after="0" w:line="360" w:lineRule="auto"/>
        <w:ind w:firstLine="709"/>
        <w:jc w:val="both"/>
        <w:rPr>
          <w:rFonts w:ascii="Times New Roman" w:hAnsi="Times New Roman" w:cs="Times New Roman"/>
          <w:bCs/>
          <w:sz w:val="24"/>
          <w:szCs w:val="24"/>
        </w:rPr>
      </w:pPr>
      <w:bookmarkStart w:id="8" w:name="_Hlk193720165"/>
      <w:r w:rsidRPr="0080655E">
        <w:rPr>
          <w:rFonts w:ascii="Times New Roman" w:hAnsi="Times New Roman" w:cs="Times New Roman"/>
          <w:bCs/>
          <w:sz w:val="24"/>
          <w:szCs w:val="24"/>
        </w:rPr>
        <w:t xml:space="preserve">Entre los nuevos insumos adoptados por los productores se utilizan el </w:t>
      </w:r>
      <w:proofErr w:type="spellStart"/>
      <w:r w:rsidRPr="0080655E">
        <w:rPr>
          <w:rFonts w:ascii="Times New Roman" w:hAnsi="Times New Roman" w:cs="Times New Roman"/>
          <w:bCs/>
          <w:sz w:val="24"/>
          <w:szCs w:val="24"/>
        </w:rPr>
        <w:t>bocashi</w:t>
      </w:r>
      <w:proofErr w:type="spellEnd"/>
      <w:r w:rsidRPr="0080655E">
        <w:rPr>
          <w:rFonts w:ascii="Times New Roman" w:hAnsi="Times New Roman" w:cs="Times New Roman"/>
          <w:bCs/>
          <w:sz w:val="24"/>
          <w:szCs w:val="24"/>
        </w:rPr>
        <w:t xml:space="preserve">, </w:t>
      </w:r>
      <w:proofErr w:type="spellStart"/>
      <w:r w:rsidRPr="0080655E">
        <w:rPr>
          <w:rFonts w:ascii="Times New Roman" w:hAnsi="Times New Roman" w:cs="Times New Roman"/>
          <w:bCs/>
          <w:sz w:val="24"/>
          <w:szCs w:val="24"/>
        </w:rPr>
        <w:t>bocashi</w:t>
      </w:r>
      <w:proofErr w:type="spellEnd"/>
      <w:r w:rsidRPr="0080655E">
        <w:rPr>
          <w:rFonts w:ascii="Times New Roman" w:hAnsi="Times New Roman" w:cs="Times New Roman"/>
          <w:bCs/>
          <w:sz w:val="24"/>
          <w:szCs w:val="24"/>
        </w:rPr>
        <w:t xml:space="preserve"> enriquecido con zeolita, la composta elaborada y procesada, biofertilizantes (preparados con rumen o panza de vaca o de borrego, </w:t>
      </w:r>
      <w:r w:rsidRPr="0044245C">
        <w:rPr>
          <w:rFonts w:ascii="Times New Roman" w:hAnsi="Times New Roman" w:cs="Times New Roman"/>
          <w:bCs/>
          <w:sz w:val="24"/>
          <w:szCs w:val="24"/>
        </w:rPr>
        <w:t>cáscaras</w:t>
      </w:r>
      <w:r w:rsidRPr="0080655E">
        <w:rPr>
          <w:rFonts w:ascii="Times New Roman" w:hAnsi="Times New Roman" w:cs="Times New Roman"/>
          <w:bCs/>
          <w:sz w:val="24"/>
          <w:szCs w:val="24"/>
        </w:rPr>
        <w:t xml:space="preserve"> de frutas como naranjas, levadura, melaza, varios tipos de hierbas locales, así como chicalote e higuerilla para el control de chapulín y gusano cogollero), humus y lixiviado de lombriz.  </w:t>
      </w:r>
    </w:p>
    <w:bookmarkEnd w:id="8"/>
    <w:p w14:paraId="29F4E2CE" w14:textId="3EC2DED6" w:rsidR="00221EBD" w:rsidRDefault="00221EBD" w:rsidP="008F7833">
      <w:pPr>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t>La gran mayoría de los productores no ha dejado entonces por completo el manejo convencional (</w:t>
      </w:r>
      <w:r>
        <w:rPr>
          <w:rFonts w:ascii="Times New Roman" w:hAnsi="Times New Roman" w:cs="Times New Roman"/>
          <w:bCs/>
          <w:sz w:val="24"/>
          <w:szCs w:val="24"/>
        </w:rPr>
        <w:t xml:space="preserve">ver </w:t>
      </w:r>
      <w:r w:rsidR="002F1098">
        <w:rPr>
          <w:rFonts w:ascii="Times New Roman" w:hAnsi="Times New Roman" w:cs="Times New Roman"/>
          <w:bCs/>
          <w:sz w:val="24"/>
          <w:szCs w:val="24"/>
        </w:rPr>
        <w:t>figura</w:t>
      </w:r>
      <w:r w:rsidR="008F7833">
        <w:rPr>
          <w:rFonts w:ascii="Times New Roman" w:hAnsi="Times New Roman" w:cs="Times New Roman"/>
          <w:bCs/>
          <w:sz w:val="24"/>
          <w:szCs w:val="24"/>
        </w:rPr>
        <w:t xml:space="preserve"> 4</w:t>
      </w:r>
      <w:r w:rsidRPr="0080655E">
        <w:rPr>
          <w:rFonts w:ascii="Times New Roman" w:hAnsi="Times New Roman" w:cs="Times New Roman"/>
          <w:bCs/>
          <w:sz w:val="24"/>
          <w:szCs w:val="24"/>
        </w:rPr>
        <w:t xml:space="preserve">) y también en la parte de la parcela manejada orgánicamente se utilizan fertilizantes de síntesis, así como urea en la mayoría de los casos, DAP (fosfato </w:t>
      </w:r>
      <w:proofErr w:type="spellStart"/>
      <w:r w:rsidRPr="0080655E">
        <w:rPr>
          <w:rFonts w:ascii="Times New Roman" w:hAnsi="Times New Roman" w:cs="Times New Roman"/>
          <w:bCs/>
          <w:sz w:val="24"/>
          <w:szCs w:val="24"/>
        </w:rPr>
        <w:t>diamónico</w:t>
      </w:r>
      <w:proofErr w:type="spellEnd"/>
      <w:r w:rsidRPr="0080655E">
        <w:rPr>
          <w:rFonts w:ascii="Times New Roman" w:hAnsi="Times New Roman" w:cs="Times New Roman"/>
          <w:bCs/>
          <w:sz w:val="24"/>
          <w:szCs w:val="24"/>
        </w:rPr>
        <w:t xml:space="preserve"> también llamado fertilizante negro por su color) y cloruro de potasio; a veces la composta se usa mezclada con zeolita, roca fosfórica y alguna cantidad limitada de fertilizante químico. </w:t>
      </w:r>
      <w:bookmarkStart w:id="9" w:name="_Hlk194476575"/>
    </w:p>
    <w:p w14:paraId="2038D1CE" w14:textId="77777777" w:rsidR="002F1098" w:rsidRDefault="002F1098" w:rsidP="008F7833">
      <w:pPr>
        <w:spacing w:after="0" w:line="360" w:lineRule="auto"/>
        <w:ind w:firstLine="709"/>
        <w:jc w:val="both"/>
        <w:rPr>
          <w:rFonts w:ascii="Times New Roman" w:hAnsi="Times New Roman" w:cs="Times New Roman"/>
          <w:bCs/>
          <w:sz w:val="24"/>
          <w:szCs w:val="24"/>
        </w:rPr>
      </w:pPr>
    </w:p>
    <w:p w14:paraId="45AEE5E7" w14:textId="77777777" w:rsidR="00CC6967" w:rsidRDefault="00CC6967" w:rsidP="008F7833">
      <w:pPr>
        <w:spacing w:after="0" w:line="360" w:lineRule="auto"/>
        <w:ind w:firstLine="709"/>
        <w:jc w:val="both"/>
        <w:rPr>
          <w:rFonts w:ascii="Times New Roman" w:hAnsi="Times New Roman" w:cs="Times New Roman"/>
          <w:bCs/>
          <w:sz w:val="24"/>
          <w:szCs w:val="24"/>
        </w:rPr>
      </w:pPr>
    </w:p>
    <w:p w14:paraId="37FC0612" w14:textId="77777777" w:rsidR="00CC6967" w:rsidRDefault="00CC6967" w:rsidP="008F7833">
      <w:pPr>
        <w:spacing w:after="0" w:line="360" w:lineRule="auto"/>
        <w:ind w:firstLine="709"/>
        <w:jc w:val="both"/>
        <w:rPr>
          <w:rFonts w:ascii="Times New Roman" w:hAnsi="Times New Roman" w:cs="Times New Roman"/>
          <w:bCs/>
          <w:sz w:val="24"/>
          <w:szCs w:val="24"/>
        </w:rPr>
      </w:pPr>
    </w:p>
    <w:p w14:paraId="3D7ED0EB" w14:textId="77777777" w:rsidR="00CC6967" w:rsidRDefault="00CC6967" w:rsidP="008F7833">
      <w:pPr>
        <w:spacing w:after="0" w:line="360" w:lineRule="auto"/>
        <w:ind w:firstLine="709"/>
        <w:jc w:val="both"/>
        <w:rPr>
          <w:rFonts w:ascii="Times New Roman" w:hAnsi="Times New Roman" w:cs="Times New Roman"/>
          <w:bCs/>
          <w:sz w:val="24"/>
          <w:szCs w:val="24"/>
        </w:rPr>
      </w:pPr>
    </w:p>
    <w:p w14:paraId="3806F136" w14:textId="77777777" w:rsidR="00CC6967" w:rsidRDefault="00CC6967" w:rsidP="008F7833">
      <w:pPr>
        <w:spacing w:after="0" w:line="360" w:lineRule="auto"/>
        <w:ind w:firstLine="709"/>
        <w:jc w:val="both"/>
        <w:rPr>
          <w:rFonts w:ascii="Times New Roman" w:hAnsi="Times New Roman" w:cs="Times New Roman"/>
          <w:bCs/>
          <w:sz w:val="24"/>
          <w:szCs w:val="24"/>
        </w:rPr>
      </w:pPr>
    </w:p>
    <w:p w14:paraId="76E0A2B4" w14:textId="77777777" w:rsidR="00CC6967" w:rsidRDefault="00CC6967" w:rsidP="008F7833">
      <w:pPr>
        <w:spacing w:after="0" w:line="360" w:lineRule="auto"/>
        <w:ind w:firstLine="709"/>
        <w:jc w:val="both"/>
        <w:rPr>
          <w:rFonts w:ascii="Times New Roman" w:hAnsi="Times New Roman" w:cs="Times New Roman"/>
          <w:bCs/>
          <w:sz w:val="24"/>
          <w:szCs w:val="24"/>
        </w:rPr>
      </w:pPr>
    </w:p>
    <w:p w14:paraId="71B555B1" w14:textId="77777777" w:rsidR="00CC6967" w:rsidRDefault="00CC6967" w:rsidP="008F7833">
      <w:pPr>
        <w:spacing w:after="0" w:line="360" w:lineRule="auto"/>
        <w:ind w:firstLine="709"/>
        <w:jc w:val="both"/>
        <w:rPr>
          <w:rFonts w:ascii="Times New Roman" w:hAnsi="Times New Roman" w:cs="Times New Roman"/>
          <w:bCs/>
          <w:sz w:val="24"/>
          <w:szCs w:val="24"/>
        </w:rPr>
      </w:pPr>
    </w:p>
    <w:p w14:paraId="63FFE58B" w14:textId="77777777" w:rsidR="00CC6967" w:rsidRDefault="00CC6967" w:rsidP="008F7833">
      <w:pPr>
        <w:spacing w:after="0" w:line="360" w:lineRule="auto"/>
        <w:ind w:firstLine="709"/>
        <w:jc w:val="both"/>
        <w:rPr>
          <w:rFonts w:ascii="Times New Roman" w:hAnsi="Times New Roman" w:cs="Times New Roman"/>
          <w:bCs/>
          <w:sz w:val="24"/>
          <w:szCs w:val="24"/>
        </w:rPr>
      </w:pPr>
    </w:p>
    <w:p w14:paraId="439B3B97" w14:textId="77777777" w:rsidR="00CC6967" w:rsidRPr="008F7833" w:rsidRDefault="00CC6967" w:rsidP="008F7833">
      <w:pPr>
        <w:spacing w:after="0" w:line="360" w:lineRule="auto"/>
        <w:ind w:firstLine="709"/>
        <w:jc w:val="both"/>
        <w:rPr>
          <w:rFonts w:ascii="Times New Roman" w:hAnsi="Times New Roman" w:cs="Times New Roman"/>
          <w:bCs/>
          <w:sz w:val="24"/>
          <w:szCs w:val="24"/>
        </w:rPr>
      </w:pPr>
    </w:p>
    <w:p w14:paraId="50897341" w14:textId="2277F108" w:rsidR="00221EBD" w:rsidRPr="002B120B" w:rsidRDefault="002F1098" w:rsidP="008F7833">
      <w:pPr>
        <w:pStyle w:val="Descripcin"/>
        <w:spacing w:after="0" w:line="360" w:lineRule="auto"/>
        <w:jc w:val="center"/>
        <w:rPr>
          <w:rFonts w:ascii="Times New Roman" w:hAnsi="Times New Roman" w:cs="Times New Roman"/>
          <w:i/>
          <w:iCs/>
          <w:smallCaps w:val="0"/>
          <w:sz w:val="24"/>
          <w:szCs w:val="24"/>
        </w:rPr>
      </w:pPr>
      <w:r w:rsidRPr="00C20023">
        <w:rPr>
          <w:rFonts w:ascii="Times New Roman" w:hAnsi="Times New Roman" w:cs="Times New Roman"/>
          <w:smallCaps w:val="0"/>
          <w:color w:val="auto"/>
          <w:sz w:val="24"/>
          <w:szCs w:val="24"/>
        </w:rPr>
        <w:lastRenderedPageBreak/>
        <w:t>Figura</w:t>
      </w:r>
      <w:r w:rsidR="008F7833" w:rsidRPr="00C20023">
        <w:rPr>
          <w:rFonts w:ascii="Times New Roman" w:hAnsi="Times New Roman" w:cs="Times New Roman"/>
          <w:smallCaps w:val="0"/>
          <w:color w:val="auto"/>
          <w:sz w:val="24"/>
          <w:szCs w:val="24"/>
        </w:rPr>
        <w:t xml:space="preserve"> 4.</w:t>
      </w:r>
      <w:r w:rsidR="008F7833" w:rsidRPr="002B120B">
        <w:rPr>
          <w:rFonts w:ascii="Times New Roman" w:hAnsi="Times New Roman" w:cs="Times New Roman"/>
          <w:i/>
          <w:iCs/>
          <w:smallCaps w:val="0"/>
          <w:color w:val="auto"/>
          <w:sz w:val="24"/>
          <w:szCs w:val="24"/>
        </w:rPr>
        <w:t xml:space="preserve"> </w:t>
      </w:r>
      <w:r w:rsidR="008F7833" w:rsidRPr="00C20023">
        <w:rPr>
          <w:rFonts w:ascii="Times New Roman" w:hAnsi="Times New Roman" w:cs="Times New Roman"/>
          <w:b w:val="0"/>
          <w:bCs w:val="0"/>
          <w:smallCaps w:val="0"/>
          <w:color w:val="auto"/>
          <w:sz w:val="24"/>
          <w:szCs w:val="24"/>
        </w:rPr>
        <w:t xml:space="preserve">Manejo de la </w:t>
      </w:r>
      <w:r w:rsidR="002B120B" w:rsidRPr="00C20023">
        <w:rPr>
          <w:rFonts w:ascii="Times New Roman" w:hAnsi="Times New Roman" w:cs="Times New Roman"/>
          <w:b w:val="0"/>
          <w:bCs w:val="0"/>
          <w:smallCaps w:val="0"/>
          <w:color w:val="auto"/>
          <w:sz w:val="24"/>
          <w:szCs w:val="24"/>
        </w:rPr>
        <w:t>p</w:t>
      </w:r>
      <w:r w:rsidR="008F7833" w:rsidRPr="00C20023">
        <w:rPr>
          <w:rFonts w:ascii="Times New Roman" w:hAnsi="Times New Roman" w:cs="Times New Roman"/>
          <w:b w:val="0"/>
          <w:bCs w:val="0"/>
          <w:smallCaps w:val="0"/>
          <w:color w:val="auto"/>
          <w:sz w:val="24"/>
          <w:szCs w:val="24"/>
        </w:rPr>
        <w:t>arcela</w:t>
      </w:r>
    </w:p>
    <w:bookmarkEnd w:id="9"/>
    <w:p w14:paraId="44175AC8" w14:textId="77777777" w:rsidR="00221EBD" w:rsidRPr="0080655E" w:rsidRDefault="00221EBD" w:rsidP="00221EBD">
      <w:pPr>
        <w:spacing w:after="0" w:line="360" w:lineRule="auto"/>
        <w:jc w:val="center"/>
        <w:rPr>
          <w:rFonts w:ascii="Times New Roman" w:hAnsi="Times New Roman" w:cs="Times New Roman"/>
          <w:sz w:val="24"/>
          <w:szCs w:val="24"/>
        </w:rPr>
      </w:pPr>
      <w:r w:rsidRPr="0080655E">
        <w:rPr>
          <w:rFonts w:ascii="Times New Roman" w:hAnsi="Times New Roman" w:cs="Times New Roman"/>
          <w:noProof/>
          <w:sz w:val="24"/>
          <w:szCs w:val="24"/>
        </w:rPr>
        <w:drawing>
          <wp:inline distT="0" distB="0" distL="0" distR="0" wp14:anchorId="0B8EC526" wp14:editId="3F0EA641">
            <wp:extent cx="3276600" cy="1790700"/>
            <wp:effectExtent l="0" t="0" r="0" b="0"/>
            <wp:docPr id="1314333987" name="Gráfico 1">
              <a:extLst xmlns:a="http://schemas.openxmlformats.org/drawingml/2006/main">
                <a:ext uri="{FF2B5EF4-FFF2-40B4-BE49-F238E27FC236}">
                  <a16:creationId xmlns:a16="http://schemas.microsoft.com/office/drawing/2014/main" id="{5378C8B9-F95E-8AB1-8C69-B1E6843090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DFB1550" w14:textId="2F5FB11A" w:rsidR="00221EBD" w:rsidRDefault="00221EBD" w:rsidP="00BF3D70">
      <w:pPr>
        <w:spacing w:after="0" w:line="360" w:lineRule="auto"/>
        <w:jc w:val="center"/>
        <w:rPr>
          <w:rFonts w:ascii="Times New Roman" w:hAnsi="Times New Roman" w:cs="Times New Roman"/>
          <w:bCs/>
          <w:sz w:val="24"/>
          <w:szCs w:val="24"/>
        </w:rPr>
      </w:pPr>
      <w:r w:rsidRPr="00C20023">
        <w:rPr>
          <w:rFonts w:ascii="Times New Roman" w:hAnsi="Times New Roman" w:cs="Times New Roman"/>
          <w:bCs/>
          <w:iCs/>
          <w:sz w:val="24"/>
          <w:szCs w:val="24"/>
        </w:rPr>
        <w:t xml:space="preserve">Fuente: </w:t>
      </w:r>
      <w:r w:rsidRPr="00C20023">
        <w:rPr>
          <w:rFonts w:ascii="Times New Roman" w:hAnsi="Times New Roman" w:cs="Times New Roman"/>
          <w:bCs/>
          <w:sz w:val="24"/>
          <w:szCs w:val="24"/>
        </w:rPr>
        <w:t>elaboración propia</w:t>
      </w:r>
    </w:p>
    <w:p w14:paraId="146D59EF" w14:textId="6E21FAE1" w:rsidR="00221EBD" w:rsidRPr="0080655E" w:rsidRDefault="00221EBD" w:rsidP="008F7833">
      <w:pPr>
        <w:spacing w:after="0" w:line="360" w:lineRule="auto"/>
        <w:ind w:firstLine="708"/>
        <w:jc w:val="both"/>
        <w:rPr>
          <w:rFonts w:ascii="Times New Roman" w:hAnsi="Times New Roman" w:cs="Times New Roman"/>
          <w:bCs/>
          <w:sz w:val="24"/>
          <w:szCs w:val="24"/>
        </w:rPr>
      </w:pPr>
      <w:r w:rsidRPr="0080655E">
        <w:rPr>
          <w:rFonts w:ascii="Times New Roman" w:hAnsi="Times New Roman" w:cs="Times New Roman"/>
          <w:bCs/>
          <w:sz w:val="24"/>
          <w:szCs w:val="24"/>
        </w:rPr>
        <w:t>En este proceso de transición a lo orgánico los productores han empezado a manejar los estiércoles y los residuos orgánicos para la producción de composta (este proceso</w:t>
      </w:r>
      <w:r w:rsidR="002B120B">
        <w:rPr>
          <w:rFonts w:ascii="Times New Roman" w:hAnsi="Times New Roman" w:cs="Times New Roman"/>
          <w:bCs/>
          <w:sz w:val="24"/>
          <w:szCs w:val="24"/>
        </w:rPr>
        <w:t xml:space="preserve"> recibe </w:t>
      </w:r>
      <w:r w:rsidRPr="0080655E">
        <w:rPr>
          <w:rFonts w:ascii="Times New Roman" w:hAnsi="Times New Roman" w:cs="Times New Roman"/>
          <w:bCs/>
          <w:sz w:val="24"/>
          <w:szCs w:val="24"/>
        </w:rPr>
        <w:t xml:space="preserve">el nombre de compostaje durante el cual se debería controlar unos parámetros, así como humedad y temperatura, voltear la masa orgánica para oxigenarla y obtener teóricamente en 2-3 meses un producto libre de patógenos y apto para el uso) pero muchas veces los productores, por “falta de tiempo” no siguen las recomendaciones de las dos extensionistas y siguen utilizando los estiércoles “crudos” sin compostar y de esta forma pueden crear problemas fitosanitarios o incrementar problemas de plagas, así como </w:t>
      </w:r>
      <w:r w:rsidR="002B120B">
        <w:rPr>
          <w:rFonts w:ascii="Times New Roman" w:hAnsi="Times New Roman" w:cs="Times New Roman"/>
          <w:bCs/>
          <w:sz w:val="24"/>
          <w:szCs w:val="24"/>
        </w:rPr>
        <w:t xml:space="preserve">el problema de la </w:t>
      </w:r>
      <w:r w:rsidRPr="0080655E">
        <w:rPr>
          <w:rFonts w:ascii="Times New Roman" w:hAnsi="Times New Roman" w:cs="Times New Roman"/>
          <w:bCs/>
          <w:sz w:val="24"/>
          <w:szCs w:val="24"/>
        </w:rPr>
        <w:t xml:space="preserve">“gallina ciega” (son larvas de escarabajos, específicamente de la familia </w:t>
      </w:r>
      <w:proofErr w:type="spellStart"/>
      <w:r w:rsidRPr="0080655E">
        <w:rPr>
          <w:rFonts w:ascii="Times New Roman" w:hAnsi="Times New Roman" w:cs="Times New Roman"/>
          <w:bCs/>
          <w:sz w:val="24"/>
          <w:szCs w:val="24"/>
        </w:rPr>
        <w:t>Scarabaeidae</w:t>
      </w:r>
      <w:proofErr w:type="spellEnd"/>
      <w:r w:rsidRPr="0080655E">
        <w:rPr>
          <w:rFonts w:ascii="Times New Roman" w:hAnsi="Times New Roman" w:cs="Times New Roman"/>
          <w:bCs/>
          <w:sz w:val="24"/>
          <w:szCs w:val="24"/>
        </w:rPr>
        <w:t xml:space="preserve">, siendo las especies fitófagas las de la subfamilia </w:t>
      </w:r>
      <w:proofErr w:type="spellStart"/>
      <w:r w:rsidRPr="0080655E">
        <w:rPr>
          <w:rFonts w:ascii="Times New Roman" w:hAnsi="Times New Roman" w:cs="Times New Roman"/>
          <w:bCs/>
          <w:sz w:val="24"/>
          <w:szCs w:val="24"/>
        </w:rPr>
        <w:t>Melolonthinae</w:t>
      </w:r>
      <w:proofErr w:type="spellEnd"/>
      <w:r w:rsidRPr="0080655E">
        <w:rPr>
          <w:rFonts w:ascii="Times New Roman" w:hAnsi="Times New Roman" w:cs="Times New Roman"/>
          <w:bCs/>
          <w:sz w:val="24"/>
          <w:szCs w:val="24"/>
        </w:rPr>
        <w:t xml:space="preserve">. Aunque dicha subfamilia cuenta con numerosas especies dañinas para los cultivos, el género más representativo es el </w:t>
      </w:r>
      <w:proofErr w:type="spellStart"/>
      <w:r w:rsidRPr="0080655E">
        <w:rPr>
          <w:rFonts w:ascii="Times New Roman" w:hAnsi="Times New Roman" w:cs="Times New Roman"/>
          <w:bCs/>
          <w:sz w:val="24"/>
          <w:szCs w:val="24"/>
        </w:rPr>
        <w:t>Phyllophaga</w:t>
      </w:r>
      <w:proofErr w:type="spellEnd"/>
      <w:r w:rsidRPr="0080655E">
        <w:rPr>
          <w:rFonts w:ascii="Times New Roman" w:hAnsi="Times New Roman" w:cs="Times New Roman"/>
          <w:bCs/>
          <w:sz w:val="24"/>
          <w:szCs w:val="24"/>
        </w:rPr>
        <w:t xml:space="preserve">). </w:t>
      </w:r>
    </w:p>
    <w:p w14:paraId="332A2AF7" w14:textId="77777777" w:rsidR="00B751FC" w:rsidRDefault="00221EBD" w:rsidP="008F7833">
      <w:pPr>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t>Entre las nuevas técnicas que han estad</w:t>
      </w:r>
      <w:r>
        <w:rPr>
          <w:rFonts w:ascii="Times New Roman" w:hAnsi="Times New Roman" w:cs="Times New Roman"/>
          <w:bCs/>
          <w:sz w:val="24"/>
          <w:szCs w:val="24"/>
        </w:rPr>
        <w:t xml:space="preserve">o </w:t>
      </w:r>
      <w:r w:rsidRPr="0080655E">
        <w:rPr>
          <w:rFonts w:ascii="Times New Roman" w:hAnsi="Times New Roman" w:cs="Times New Roman"/>
          <w:bCs/>
          <w:sz w:val="24"/>
          <w:szCs w:val="24"/>
        </w:rPr>
        <w:t xml:space="preserve">aceptadas de forma casi generalizada tenemos la fertilización foliar; en lugar del barbecho hay aplicación de </w:t>
      </w:r>
      <w:r w:rsidR="00B751FC">
        <w:rPr>
          <w:rFonts w:ascii="Times New Roman" w:hAnsi="Times New Roman" w:cs="Times New Roman"/>
          <w:bCs/>
          <w:sz w:val="24"/>
          <w:szCs w:val="24"/>
        </w:rPr>
        <w:t>arado</w:t>
      </w:r>
      <w:r w:rsidRPr="0080655E">
        <w:rPr>
          <w:rFonts w:ascii="Times New Roman" w:hAnsi="Times New Roman" w:cs="Times New Roman"/>
          <w:bCs/>
          <w:sz w:val="24"/>
          <w:szCs w:val="24"/>
        </w:rPr>
        <w:t xml:space="preserve"> de subsuelo y rastra (técnica</w:t>
      </w:r>
      <w:r w:rsidR="008F7833">
        <w:rPr>
          <w:rFonts w:ascii="Times New Roman" w:hAnsi="Times New Roman" w:cs="Times New Roman"/>
          <w:bCs/>
          <w:sz w:val="24"/>
          <w:szCs w:val="24"/>
        </w:rPr>
        <w:t xml:space="preserve"> </w:t>
      </w:r>
      <w:r w:rsidRPr="0080655E">
        <w:rPr>
          <w:rFonts w:ascii="Times New Roman" w:hAnsi="Times New Roman" w:cs="Times New Roman"/>
          <w:bCs/>
          <w:sz w:val="24"/>
          <w:szCs w:val="24"/>
        </w:rPr>
        <w:t xml:space="preserve">poco difundida ni aceptada); </w:t>
      </w:r>
      <w:bookmarkStart w:id="10" w:name="_Hlk193720629"/>
      <w:r w:rsidRPr="0080655E">
        <w:rPr>
          <w:rFonts w:ascii="Times New Roman" w:hAnsi="Times New Roman" w:cs="Times New Roman"/>
          <w:bCs/>
          <w:sz w:val="24"/>
          <w:szCs w:val="24"/>
        </w:rPr>
        <w:t>la reincorporación de los rastrojos con previa aplicación de micro</w:t>
      </w:r>
      <w:r>
        <w:rPr>
          <w:rFonts w:ascii="Times New Roman" w:hAnsi="Times New Roman" w:cs="Times New Roman"/>
          <w:bCs/>
          <w:sz w:val="24"/>
          <w:szCs w:val="24"/>
        </w:rPr>
        <w:t>o</w:t>
      </w:r>
      <w:r w:rsidRPr="0080655E">
        <w:rPr>
          <w:rFonts w:ascii="Times New Roman" w:hAnsi="Times New Roman" w:cs="Times New Roman"/>
          <w:bCs/>
          <w:sz w:val="24"/>
          <w:szCs w:val="24"/>
        </w:rPr>
        <w:t>rganismos</w:t>
      </w:r>
      <w:bookmarkEnd w:id="10"/>
      <w:r w:rsidRPr="0080655E">
        <w:rPr>
          <w:rFonts w:ascii="Times New Roman" w:hAnsi="Times New Roman" w:cs="Times New Roman"/>
          <w:bCs/>
          <w:sz w:val="24"/>
          <w:szCs w:val="24"/>
        </w:rPr>
        <w:t xml:space="preserve"> para facilitar la descomposición de la materia orgánica y su eventual desinfección; la fertilización con composta enriquecida con roca fosfórica, una mínima cantidad de urea de </w:t>
      </w:r>
      <w:proofErr w:type="spellStart"/>
      <w:r w:rsidRPr="0080655E">
        <w:rPr>
          <w:rFonts w:ascii="Times New Roman" w:hAnsi="Times New Roman" w:cs="Times New Roman"/>
          <w:bCs/>
          <w:sz w:val="24"/>
          <w:szCs w:val="24"/>
        </w:rPr>
        <w:t>biopreparados</w:t>
      </w:r>
      <w:proofErr w:type="spellEnd"/>
      <w:r w:rsidRPr="0080655E">
        <w:rPr>
          <w:rFonts w:ascii="Times New Roman" w:hAnsi="Times New Roman" w:cs="Times New Roman"/>
          <w:bCs/>
          <w:sz w:val="24"/>
          <w:szCs w:val="24"/>
        </w:rPr>
        <w:t>, diatomeas para el control de enfermedades y consorcios microbianos, hongos y bacterias; en algún caso se aplica la rotación de los cultivos (no es</w:t>
      </w:r>
      <w:r w:rsidR="008F7833">
        <w:rPr>
          <w:rFonts w:ascii="Times New Roman" w:hAnsi="Times New Roman" w:cs="Times New Roman"/>
          <w:bCs/>
          <w:sz w:val="24"/>
          <w:szCs w:val="24"/>
        </w:rPr>
        <w:t xml:space="preserve"> </w:t>
      </w:r>
      <w:r w:rsidRPr="0080655E">
        <w:rPr>
          <w:rFonts w:ascii="Times New Roman" w:hAnsi="Times New Roman" w:cs="Times New Roman"/>
          <w:bCs/>
          <w:sz w:val="24"/>
          <w:szCs w:val="24"/>
        </w:rPr>
        <w:t>una práctica generalizada: por ejemplo el productor D.J.L.C. hace una rotación entre maíz rojo y azul, frijol negro y amarillo, haba y chícharo; así como el productor D.L.J.</w:t>
      </w:r>
      <w:r w:rsidR="00B751FC">
        <w:rPr>
          <w:rFonts w:ascii="Times New Roman" w:hAnsi="Times New Roman" w:cs="Times New Roman"/>
          <w:bCs/>
          <w:sz w:val="24"/>
          <w:szCs w:val="24"/>
        </w:rPr>
        <w:t>,</w:t>
      </w:r>
      <w:r w:rsidRPr="0080655E">
        <w:rPr>
          <w:rFonts w:ascii="Times New Roman" w:hAnsi="Times New Roman" w:cs="Times New Roman"/>
          <w:bCs/>
          <w:sz w:val="24"/>
          <w:szCs w:val="24"/>
        </w:rPr>
        <w:t xml:space="preserve"> que “s</w:t>
      </w:r>
      <w:r>
        <w:rPr>
          <w:rFonts w:ascii="Times New Roman" w:hAnsi="Times New Roman" w:cs="Times New Roman"/>
          <w:bCs/>
          <w:sz w:val="24"/>
          <w:szCs w:val="24"/>
        </w:rPr>
        <w:t>i</w:t>
      </w:r>
      <w:r w:rsidRPr="0080655E">
        <w:rPr>
          <w:rFonts w:ascii="Times New Roman" w:hAnsi="Times New Roman" w:cs="Times New Roman"/>
          <w:bCs/>
          <w:sz w:val="24"/>
          <w:szCs w:val="24"/>
        </w:rPr>
        <w:t>embro alfalfa tres años y después siembro maíz y se pone bueno</w:t>
      </w:r>
      <w:r w:rsidR="00B751FC">
        <w:rPr>
          <w:rFonts w:ascii="Times New Roman" w:hAnsi="Times New Roman" w:cs="Times New Roman"/>
          <w:bCs/>
          <w:sz w:val="24"/>
          <w:szCs w:val="24"/>
        </w:rPr>
        <w:t xml:space="preserve">. </w:t>
      </w:r>
      <w:r w:rsidRPr="0080655E">
        <w:rPr>
          <w:rFonts w:ascii="Times New Roman" w:hAnsi="Times New Roman" w:cs="Times New Roman"/>
          <w:bCs/>
          <w:sz w:val="24"/>
          <w:szCs w:val="24"/>
        </w:rPr>
        <w:t>Pues hasta como cinco</w:t>
      </w:r>
      <w:r w:rsidR="00B751FC">
        <w:rPr>
          <w:rFonts w:ascii="Times New Roman" w:hAnsi="Times New Roman" w:cs="Times New Roman"/>
          <w:bCs/>
          <w:sz w:val="24"/>
          <w:szCs w:val="24"/>
        </w:rPr>
        <w:t xml:space="preserve"> </w:t>
      </w:r>
      <w:r w:rsidRPr="0080655E">
        <w:rPr>
          <w:rFonts w:ascii="Times New Roman" w:hAnsi="Times New Roman" w:cs="Times New Roman"/>
          <w:bCs/>
          <w:sz w:val="24"/>
          <w:szCs w:val="24"/>
        </w:rPr>
        <w:t>años. Cinco años de maíz, después ya alfalfa. Alfalfa o haba. O avena. Y después otra vez maíz” (D.L.J., comunicación personal, 11 de noviembre 2024)</w:t>
      </w:r>
      <w:r w:rsidR="00B751FC">
        <w:rPr>
          <w:rFonts w:ascii="Times New Roman" w:hAnsi="Times New Roman" w:cs="Times New Roman"/>
          <w:bCs/>
          <w:sz w:val="24"/>
          <w:szCs w:val="24"/>
        </w:rPr>
        <w:t>.</w:t>
      </w:r>
      <w:r w:rsidRPr="0080655E">
        <w:rPr>
          <w:rFonts w:ascii="Times New Roman" w:hAnsi="Times New Roman" w:cs="Times New Roman"/>
          <w:bCs/>
          <w:sz w:val="24"/>
          <w:szCs w:val="24"/>
        </w:rPr>
        <w:t xml:space="preserve"> </w:t>
      </w:r>
    </w:p>
    <w:p w14:paraId="421FDE52" w14:textId="11C10F22" w:rsidR="00221EBD" w:rsidRPr="008F7833" w:rsidRDefault="00221EBD" w:rsidP="008F7833">
      <w:pPr>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lastRenderedPageBreak/>
        <w:t xml:space="preserve"> </w:t>
      </w:r>
      <w:r w:rsidR="00B751FC">
        <w:rPr>
          <w:rFonts w:ascii="Times New Roman" w:hAnsi="Times New Roman" w:cs="Times New Roman"/>
          <w:bCs/>
          <w:sz w:val="24"/>
          <w:szCs w:val="24"/>
        </w:rPr>
        <w:t>S</w:t>
      </w:r>
      <w:r w:rsidRPr="0080655E">
        <w:rPr>
          <w:rFonts w:ascii="Times New Roman" w:hAnsi="Times New Roman" w:cs="Times New Roman"/>
          <w:bCs/>
          <w:sz w:val="24"/>
          <w:szCs w:val="24"/>
        </w:rPr>
        <w:t xml:space="preserve">e intercalan los cultivos con la plantación de duraznos, nopales y chabacanos; en lugar de usar los estiércoles “crudos” se está utilizando composta madura enriquecida con microorganismos aceleradores de la descomposición orgánica; la producción de </w:t>
      </w:r>
      <w:proofErr w:type="spellStart"/>
      <w:r w:rsidRPr="0080655E">
        <w:rPr>
          <w:rFonts w:ascii="Times New Roman" w:hAnsi="Times New Roman" w:cs="Times New Roman"/>
          <w:bCs/>
          <w:sz w:val="24"/>
          <w:szCs w:val="24"/>
        </w:rPr>
        <w:t>biopreparados</w:t>
      </w:r>
      <w:proofErr w:type="spellEnd"/>
      <w:r w:rsidRPr="0080655E">
        <w:rPr>
          <w:rFonts w:ascii="Times New Roman" w:hAnsi="Times New Roman" w:cs="Times New Roman"/>
          <w:bCs/>
          <w:sz w:val="24"/>
          <w:szCs w:val="24"/>
        </w:rPr>
        <w:t xml:space="preserve"> en tinacos de 1000 litros con la utilización de insumos que se encuentran en las unidades productivas; incorporación de la maleza al suelo en lugar de su eliminación con herbicidas o métodos físicos; reducción de la extensión a 1000 m</w:t>
      </w:r>
      <w:r w:rsidRPr="00685416">
        <w:rPr>
          <w:rFonts w:ascii="Times New Roman" w:hAnsi="Times New Roman" w:cs="Times New Roman"/>
          <w:bCs/>
          <w:sz w:val="24"/>
          <w:szCs w:val="24"/>
          <w:vertAlign w:val="superscript"/>
        </w:rPr>
        <w:t>2</w:t>
      </w:r>
      <w:r w:rsidRPr="0080655E">
        <w:rPr>
          <w:rFonts w:ascii="Times New Roman" w:hAnsi="Times New Roman" w:cs="Times New Roman"/>
          <w:bCs/>
          <w:sz w:val="24"/>
          <w:szCs w:val="24"/>
        </w:rPr>
        <w:t xml:space="preserve"> de las parcelas a trabajar y manejar orgánicamente para lograr un aumento de la rentabilidad (Grupo S.C.). </w:t>
      </w:r>
    </w:p>
    <w:p w14:paraId="5BA0C7FA" w14:textId="57DF3D22" w:rsidR="00221EBD" w:rsidRPr="0080655E" w:rsidRDefault="0080535B" w:rsidP="00221EBD">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U</w:t>
      </w:r>
      <w:r w:rsidR="00221EBD" w:rsidRPr="0080655E">
        <w:rPr>
          <w:rFonts w:ascii="Times New Roman" w:hAnsi="Times New Roman" w:cs="Times New Roman"/>
          <w:bCs/>
          <w:sz w:val="24"/>
          <w:szCs w:val="24"/>
        </w:rPr>
        <w:t xml:space="preserve">na minoría </w:t>
      </w:r>
      <w:r>
        <w:rPr>
          <w:rFonts w:ascii="Times New Roman" w:hAnsi="Times New Roman" w:cs="Times New Roman"/>
          <w:bCs/>
          <w:sz w:val="24"/>
          <w:szCs w:val="24"/>
        </w:rPr>
        <w:t xml:space="preserve">de productores, </w:t>
      </w:r>
      <w:r w:rsidR="00221EBD" w:rsidRPr="0080655E">
        <w:rPr>
          <w:rFonts w:ascii="Times New Roman" w:hAnsi="Times New Roman" w:cs="Times New Roman"/>
          <w:bCs/>
          <w:sz w:val="24"/>
          <w:szCs w:val="24"/>
        </w:rPr>
        <w:t xml:space="preserve">según las extensionistas entrevistadas, levantan la cosecha, aplican el </w:t>
      </w:r>
      <w:proofErr w:type="spellStart"/>
      <w:r w:rsidR="00221EBD" w:rsidRPr="0080655E">
        <w:rPr>
          <w:rFonts w:ascii="Times New Roman" w:hAnsi="Times New Roman" w:cs="Times New Roman"/>
          <w:bCs/>
          <w:sz w:val="24"/>
          <w:szCs w:val="24"/>
        </w:rPr>
        <w:t>biopreparado</w:t>
      </w:r>
      <w:proofErr w:type="spellEnd"/>
      <w:r w:rsidR="00221EBD" w:rsidRPr="0080655E">
        <w:rPr>
          <w:rFonts w:ascii="Times New Roman" w:hAnsi="Times New Roman" w:cs="Times New Roman"/>
          <w:bCs/>
          <w:sz w:val="24"/>
          <w:szCs w:val="24"/>
        </w:rPr>
        <w:t xml:space="preserve"> recargado de microorganismos y solo a este momento “se pasa el barbecho”, después en febrero “pasan una rastra” (extensionista E., comunicación personal, 11 de noviembre 2024) con un riel para preparar el suelo (es el tercer año que los técnicos inducen a los productores a utilizar esta técnica pero no todos la aplican porque dicen “que le sale caro” o que “no le da tiempo” (extensionista E. comunicación personal 11 de noviembre 2024); otra técnica que las extensionistas incentivan y que </w:t>
      </w:r>
      <w:r w:rsidR="00221EBD" w:rsidRPr="002E6B22">
        <w:rPr>
          <w:rFonts w:ascii="Times New Roman" w:hAnsi="Times New Roman" w:cs="Times New Roman"/>
          <w:bCs/>
          <w:sz w:val="24"/>
          <w:szCs w:val="24"/>
        </w:rPr>
        <w:t>sólo</w:t>
      </w:r>
      <w:r w:rsidR="00221EBD" w:rsidRPr="0080655E">
        <w:rPr>
          <w:rFonts w:ascii="Times New Roman" w:hAnsi="Times New Roman" w:cs="Times New Roman"/>
          <w:bCs/>
          <w:sz w:val="24"/>
          <w:szCs w:val="24"/>
        </w:rPr>
        <w:t xml:space="preserve"> 20% de los productores siguen, es el tratamiento de semillas con el consorcio microbiano (entre ellos Don Luis José que antes no trataba las semillas y “ahora se pudre menos la semilla y ya no le nace el picudo” D.L.J., comunicación personal, 11 de noviembre 2024); la técnica de asociación de los cultivos, propuesta desde el primer año del programa, resulta complicada por los productores por la cantidad de trabajo que implica entonces ya no se implementa (un ejemplo de asociación es cultivar en el mismo momento calabaza con maíz o con frijol, a</w:t>
      </w:r>
      <w:r>
        <w:rPr>
          <w:rFonts w:ascii="Times New Roman" w:hAnsi="Times New Roman" w:cs="Times New Roman"/>
          <w:bCs/>
          <w:sz w:val="24"/>
          <w:szCs w:val="24"/>
        </w:rPr>
        <w:t>l</w:t>
      </w:r>
      <w:r w:rsidR="00221EBD" w:rsidRPr="0080655E">
        <w:rPr>
          <w:rFonts w:ascii="Times New Roman" w:hAnsi="Times New Roman" w:cs="Times New Roman"/>
          <w:bCs/>
          <w:sz w:val="24"/>
          <w:szCs w:val="24"/>
        </w:rPr>
        <w:t xml:space="preserve"> estilo de la milpa tradicional: los productores, en particular los que están más cerca de la zona “urbana” y que tienen otras actividades económica</w:t>
      </w:r>
      <w:r>
        <w:rPr>
          <w:rFonts w:ascii="Times New Roman" w:hAnsi="Times New Roman" w:cs="Times New Roman"/>
          <w:bCs/>
          <w:sz w:val="24"/>
          <w:szCs w:val="24"/>
        </w:rPr>
        <w:t xml:space="preserve">, </w:t>
      </w:r>
      <w:r w:rsidR="00221EBD" w:rsidRPr="0080655E">
        <w:rPr>
          <w:rFonts w:ascii="Times New Roman" w:hAnsi="Times New Roman" w:cs="Times New Roman"/>
          <w:bCs/>
          <w:sz w:val="24"/>
          <w:szCs w:val="24"/>
        </w:rPr>
        <w:t xml:space="preserve">tienen menos tiempo para dedicarlo al campo no la aplican por la dificultad del deshierbe). </w:t>
      </w:r>
    </w:p>
    <w:p w14:paraId="4224BA01" w14:textId="0E03A2DD" w:rsidR="00221EBD" w:rsidRPr="0080655E" w:rsidRDefault="00221EBD" w:rsidP="00221EBD">
      <w:pPr>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t xml:space="preserve">Entre las innovaciones </w:t>
      </w:r>
      <w:r w:rsidR="0080535B">
        <w:rPr>
          <w:rFonts w:ascii="Times New Roman" w:hAnsi="Times New Roman" w:cs="Times New Roman"/>
          <w:bCs/>
          <w:sz w:val="24"/>
          <w:szCs w:val="24"/>
        </w:rPr>
        <w:t>existe</w:t>
      </w:r>
      <w:r w:rsidRPr="0080655E">
        <w:rPr>
          <w:rFonts w:ascii="Times New Roman" w:hAnsi="Times New Roman" w:cs="Times New Roman"/>
          <w:bCs/>
          <w:sz w:val="24"/>
          <w:szCs w:val="24"/>
        </w:rPr>
        <w:t xml:space="preserve"> el caso de un productor, D.L.J., que está utilizando semilla mejorada de una casa semillera mexicana que ha venido mejorando variedades de maíz criollos y en su parcela se probaron 6 variedades para ver cuál es la que se adapta mejor a esta zona y también por el uso final (consumo humano o animal). En la </w:t>
      </w:r>
      <w:r w:rsidR="002F1098">
        <w:rPr>
          <w:rFonts w:ascii="Times New Roman" w:hAnsi="Times New Roman" w:cs="Times New Roman"/>
          <w:bCs/>
          <w:sz w:val="24"/>
          <w:szCs w:val="24"/>
        </w:rPr>
        <w:t>figura</w:t>
      </w:r>
      <w:r w:rsidR="0080535B">
        <w:rPr>
          <w:rFonts w:ascii="Times New Roman" w:hAnsi="Times New Roman" w:cs="Times New Roman"/>
          <w:bCs/>
          <w:sz w:val="24"/>
          <w:szCs w:val="24"/>
        </w:rPr>
        <w:t xml:space="preserve"> 5</w:t>
      </w:r>
      <w:r w:rsidRPr="0080655E">
        <w:rPr>
          <w:rFonts w:ascii="Times New Roman" w:hAnsi="Times New Roman" w:cs="Times New Roman"/>
          <w:bCs/>
          <w:sz w:val="24"/>
          <w:szCs w:val="24"/>
        </w:rPr>
        <w:t xml:space="preserve"> se evidencian las nuevas técnicas adoptadas por los productores.</w:t>
      </w:r>
    </w:p>
    <w:p w14:paraId="16009FB1" w14:textId="77777777" w:rsidR="00221EBD" w:rsidRDefault="00221EBD" w:rsidP="00221EBD">
      <w:pPr>
        <w:spacing w:after="0" w:line="360" w:lineRule="auto"/>
        <w:ind w:firstLine="709"/>
        <w:jc w:val="both"/>
        <w:rPr>
          <w:rFonts w:ascii="Times New Roman" w:hAnsi="Times New Roman" w:cs="Times New Roman"/>
          <w:b/>
          <w:sz w:val="24"/>
          <w:szCs w:val="24"/>
        </w:rPr>
      </w:pPr>
    </w:p>
    <w:p w14:paraId="7243448E" w14:textId="77777777" w:rsidR="00CC6967" w:rsidRDefault="00CC6967" w:rsidP="00221EBD">
      <w:pPr>
        <w:spacing w:after="0" w:line="360" w:lineRule="auto"/>
        <w:ind w:firstLine="709"/>
        <w:jc w:val="both"/>
        <w:rPr>
          <w:rFonts w:ascii="Times New Roman" w:hAnsi="Times New Roman" w:cs="Times New Roman"/>
          <w:b/>
          <w:sz w:val="24"/>
          <w:szCs w:val="24"/>
        </w:rPr>
      </w:pPr>
    </w:p>
    <w:p w14:paraId="25DA6C69" w14:textId="77777777" w:rsidR="00CC6967" w:rsidRDefault="00CC6967" w:rsidP="00221EBD">
      <w:pPr>
        <w:spacing w:after="0" w:line="360" w:lineRule="auto"/>
        <w:ind w:firstLine="709"/>
        <w:jc w:val="both"/>
        <w:rPr>
          <w:rFonts w:ascii="Times New Roman" w:hAnsi="Times New Roman" w:cs="Times New Roman"/>
          <w:b/>
          <w:sz w:val="24"/>
          <w:szCs w:val="24"/>
        </w:rPr>
      </w:pPr>
    </w:p>
    <w:p w14:paraId="40BCA46B" w14:textId="77777777" w:rsidR="00CC6967" w:rsidRDefault="00CC6967" w:rsidP="00221EBD">
      <w:pPr>
        <w:spacing w:after="0" w:line="360" w:lineRule="auto"/>
        <w:ind w:firstLine="709"/>
        <w:jc w:val="both"/>
        <w:rPr>
          <w:rFonts w:ascii="Times New Roman" w:hAnsi="Times New Roman" w:cs="Times New Roman"/>
          <w:b/>
          <w:sz w:val="24"/>
          <w:szCs w:val="24"/>
        </w:rPr>
      </w:pPr>
    </w:p>
    <w:p w14:paraId="3251E213" w14:textId="77777777" w:rsidR="00CC6967" w:rsidRPr="0080655E" w:rsidRDefault="00CC6967" w:rsidP="00221EBD">
      <w:pPr>
        <w:spacing w:after="0" w:line="360" w:lineRule="auto"/>
        <w:ind w:firstLine="709"/>
        <w:jc w:val="both"/>
        <w:rPr>
          <w:rFonts w:ascii="Times New Roman" w:hAnsi="Times New Roman" w:cs="Times New Roman"/>
          <w:b/>
          <w:sz w:val="24"/>
          <w:szCs w:val="24"/>
        </w:rPr>
      </w:pPr>
    </w:p>
    <w:p w14:paraId="2A863006" w14:textId="1AE59C2C" w:rsidR="00221EBD" w:rsidRPr="00BF3D70" w:rsidRDefault="002F1098" w:rsidP="0050087D">
      <w:pPr>
        <w:pStyle w:val="Descripcin"/>
        <w:spacing w:after="0" w:line="360" w:lineRule="auto"/>
        <w:jc w:val="center"/>
        <w:rPr>
          <w:rFonts w:ascii="Times New Roman" w:hAnsi="Times New Roman" w:cs="Times New Roman"/>
          <w:smallCaps w:val="0"/>
          <w:color w:val="auto"/>
          <w:sz w:val="24"/>
          <w:szCs w:val="24"/>
        </w:rPr>
      </w:pPr>
      <w:r w:rsidRPr="00BF3D70">
        <w:rPr>
          <w:rFonts w:ascii="Times New Roman" w:hAnsi="Times New Roman" w:cs="Times New Roman"/>
          <w:smallCaps w:val="0"/>
          <w:color w:val="auto"/>
          <w:sz w:val="24"/>
          <w:szCs w:val="24"/>
        </w:rPr>
        <w:lastRenderedPageBreak/>
        <w:t>Figura</w:t>
      </w:r>
      <w:r w:rsidR="0080535B" w:rsidRPr="00BF3D70">
        <w:rPr>
          <w:rFonts w:ascii="Times New Roman" w:hAnsi="Times New Roman" w:cs="Times New Roman"/>
          <w:smallCaps w:val="0"/>
          <w:color w:val="auto"/>
          <w:sz w:val="24"/>
          <w:szCs w:val="24"/>
        </w:rPr>
        <w:t xml:space="preserve"> 5. </w:t>
      </w:r>
      <w:r w:rsidR="0080535B" w:rsidRPr="00BF3D70">
        <w:rPr>
          <w:rFonts w:ascii="Times New Roman" w:hAnsi="Times New Roman" w:cs="Times New Roman"/>
          <w:b w:val="0"/>
          <w:bCs w:val="0"/>
          <w:smallCaps w:val="0"/>
          <w:color w:val="auto"/>
          <w:sz w:val="24"/>
          <w:szCs w:val="24"/>
        </w:rPr>
        <w:t>Nuevas Téc</w:t>
      </w:r>
      <w:r w:rsidR="0050087D" w:rsidRPr="00BF3D70">
        <w:rPr>
          <w:rFonts w:ascii="Times New Roman" w:hAnsi="Times New Roman" w:cs="Times New Roman"/>
          <w:b w:val="0"/>
          <w:bCs w:val="0"/>
          <w:smallCaps w:val="0"/>
          <w:color w:val="auto"/>
          <w:sz w:val="24"/>
          <w:szCs w:val="24"/>
        </w:rPr>
        <w:t>nicas Adoptadas</w:t>
      </w:r>
    </w:p>
    <w:p w14:paraId="78ED1B1C" w14:textId="77777777" w:rsidR="00221EBD" w:rsidRPr="0080655E" w:rsidRDefault="00221EBD" w:rsidP="00221EBD">
      <w:pPr>
        <w:spacing w:after="0" w:line="360" w:lineRule="auto"/>
        <w:ind w:firstLine="709"/>
        <w:jc w:val="center"/>
        <w:rPr>
          <w:rFonts w:ascii="Times New Roman" w:hAnsi="Times New Roman" w:cs="Times New Roman"/>
          <w:bCs/>
          <w:sz w:val="24"/>
          <w:szCs w:val="24"/>
        </w:rPr>
      </w:pPr>
      <w:r>
        <w:rPr>
          <w:noProof/>
        </w:rPr>
        <w:drawing>
          <wp:inline distT="0" distB="0" distL="0" distR="0" wp14:anchorId="212E5B41" wp14:editId="363254CF">
            <wp:extent cx="4335780" cy="2491740"/>
            <wp:effectExtent l="0" t="0" r="7620" b="3810"/>
            <wp:docPr id="409533887" name="Gráfico 1">
              <a:extLst xmlns:a="http://schemas.openxmlformats.org/drawingml/2006/main">
                <a:ext uri="{FF2B5EF4-FFF2-40B4-BE49-F238E27FC236}">
                  <a16:creationId xmlns:a16="http://schemas.microsoft.com/office/drawing/2014/main" id="{7320CECE-809B-857C-F602-41635475C1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7292F98" w14:textId="0519FF67" w:rsidR="0050087D" w:rsidRDefault="00221EBD" w:rsidP="00BF3D70">
      <w:pPr>
        <w:spacing w:after="0" w:line="360" w:lineRule="auto"/>
        <w:jc w:val="center"/>
        <w:rPr>
          <w:rFonts w:ascii="Times New Roman" w:hAnsi="Times New Roman" w:cs="Times New Roman"/>
          <w:bCs/>
          <w:sz w:val="24"/>
          <w:szCs w:val="24"/>
        </w:rPr>
      </w:pPr>
      <w:r w:rsidRPr="00BF3D70">
        <w:rPr>
          <w:rFonts w:ascii="Times New Roman" w:hAnsi="Times New Roman" w:cs="Times New Roman"/>
          <w:bCs/>
          <w:iCs/>
          <w:sz w:val="24"/>
          <w:szCs w:val="24"/>
        </w:rPr>
        <w:t xml:space="preserve">Fuente: </w:t>
      </w:r>
      <w:r w:rsidR="0050087D" w:rsidRPr="00BF3D70">
        <w:rPr>
          <w:rFonts w:ascii="Times New Roman" w:hAnsi="Times New Roman" w:cs="Times New Roman"/>
          <w:bCs/>
          <w:sz w:val="24"/>
          <w:szCs w:val="24"/>
        </w:rPr>
        <w:t>e</w:t>
      </w:r>
      <w:r w:rsidRPr="00BF3D70">
        <w:rPr>
          <w:rFonts w:ascii="Times New Roman" w:hAnsi="Times New Roman" w:cs="Times New Roman"/>
          <w:bCs/>
          <w:sz w:val="24"/>
          <w:szCs w:val="24"/>
        </w:rPr>
        <w:t>laboración propia.</w:t>
      </w:r>
    </w:p>
    <w:p w14:paraId="38498AFF" w14:textId="24E71DEA" w:rsidR="00221EBD" w:rsidRPr="0080655E" w:rsidRDefault="00221EBD" w:rsidP="0050087D">
      <w:pPr>
        <w:spacing w:after="0" w:line="360" w:lineRule="auto"/>
        <w:ind w:firstLine="708"/>
        <w:jc w:val="both"/>
        <w:rPr>
          <w:rFonts w:ascii="Times New Roman" w:hAnsi="Times New Roman" w:cs="Times New Roman"/>
          <w:bCs/>
          <w:sz w:val="24"/>
          <w:szCs w:val="24"/>
        </w:rPr>
      </w:pPr>
      <w:r w:rsidRPr="0080655E">
        <w:rPr>
          <w:rFonts w:ascii="Times New Roman" w:hAnsi="Times New Roman" w:cs="Times New Roman"/>
          <w:bCs/>
          <w:sz w:val="24"/>
          <w:szCs w:val="24"/>
        </w:rPr>
        <w:t xml:space="preserve">En algún caso hay cambio en la estrategia para la eliminación de la maleza sustituyendo herbicidas de síntesis con otros herbicidas orgánicos a base de hierbas locales o con la incorporación de la maleza al suelo; otra técnica que se adoptó en cada CIIO es la utilización de lombrices para la producción de humus de lombriz y de lixiviado que sucesivamente se utilizan para la fertilización de los cultivos; un aspecto muy poco </w:t>
      </w:r>
      <w:r w:rsidR="0050087D">
        <w:rPr>
          <w:rFonts w:ascii="Times New Roman" w:hAnsi="Times New Roman" w:cs="Times New Roman"/>
          <w:bCs/>
          <w:sz w:val="24"/>
          <w:szCs w:val="24"/>
        </w:rPr>
        <w:t>usado</w:t>
      </w:r>
      <w:r w:rsidRPr="0080655E">
        <w:rPr>
          <w:rFonts w:ascii="Times New Roman" w:hAnsi="Times New Roman" w:cs="Times New Roman"/>
          <w:bCs/>
          <w:sz w:val="24"/>
          <w:szCs w:val="24"/>
        </w:rPr>
        <w:t xml:space="preserve"> es </w:t>
      </w:r>
      <w:r w:rsidR="00B751FC">
        <w:rPr>
          <w:rFonts w:ascii="Times New Roman" w:hAnsi="Times New Roman" w:cs="Times New Roman"/>
          <w:bCs/>
          <w:sz w:val="24"/>
          <w:szCs w:val="24"/>
        </w:rPr>
        <w:t>el</w:t>
      </w:r>
      <w:r w:rsidRPr="0080655E">
        <w:rPr>
          <w:rFonts w:ascii="Times New Roman" w:hAnsi="Times New Roman" w:cs="Times New Roman"/>
          <w:bCs/>
          <w:sz w:val="24"/>
          <w:szCs w:val="24"/>
        </w:rPr>
        <w:t xml:space="preserve"> análisis del suelo que se efectúa </w:t>
      </w:r>
      <w:r w:rsidRPr="002E6B22">
        <w:rPr>
          <w:rFonts w:ascii="Times New Roman" w:hAnsi="Times New Roman" w:cs="Times New Roman"/>
          <w:bCs/>
          <w:sz w:val="24"/>
          <w:szCs w:val="24"/>
        </w:rPr>
        <w:t>sólo</w:t>
      </w:r>
      <w:r w:rsidRPr="0080655E">
        <w:rPr>
          <w:rFonts w:ascii="Times New Roman" w:hAnsi="Times New Roman" w:cs="Times New Roman"/>
          <w:bCs/>
          <w:sz w:val="24"/>
          <w:szCs w:val="24"/>
        </w:rPr>
        <w:t xml:space="preserve"> de forma demasiado casera y con escasos resultados (con la utilización de vinagre y agua oxigenada). </w:t>
      </w:r>
    </w:p>
    <w:p w14:paraId="786637B8" w14:textId="4BB3FBB7" w:rsidR="00221EBD" w:rsidRPr="0080655E" w:rsidRDefault="00221EBD" w:rsidP="00221EBD">
      <w:pPr>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t xml:space="preserve">Con respecto a la técnica de aplicación de la composta las indicaciones son la de aplicar por lo menos </w:t>
      </w:r>
      <w:r w:rsidR="00B751FC">
        <w:rPr>
          <w:rFonts w:ascii="Times New Roman" w:hAnsi="Times New Roman" w:cs="Times New Roman"/>
          <w:bCs/>
          <w:sz w:val="24"/>
          <w:szCs w:val="24"/>
        </w:rPr>
        <w:t>tres</w:t>
      </w:r>
      <w:r w:rsidRPr="0080655E">
        <w:rPr>
          <w:rFonts w:ascii="Times New Roman" w:hAnsi="Times New Roman" w:cs="Times New Roman"/>
          <w:bCs/>
          <w:sz w:val="24"/>
          <w:szCs w:val="24"/>
        </w:rPr>
        <w:t xml:space="preserve"> toneladas de composta por cada hectárea, antes del barbecho para aplicar junto a los </w:t>
      </w:r>
      <w:proofErr w:type="spellStart"/>
      <w:r w:rsidRPr="0080655E">
        <w:rPr>
          <w:rFonts w:ascii="Times New Roman" w:hAnsi="Times New Roman" w:cs="Times New Roman"/>
          <w:bCs/>
          <w:sz w:val="24"/>
          <w:szCs w:val="24"/>
        </w:rPr>
        <w:t>biopreparados</w:t>
      </w:r>
      <w:proofErr w:type="spellEnd"/>
      <w:r w:rsidRPr="0080655E">
        <w:rPr>
          <w:rFonts w:ascii="Times New Roman" w:hAnsi="Times New Roman" w:cs="Times New Roman"/>
          <w:bCs/>
          <w:sz w:val="24"/>
          <w:szCs w:val="24"/>
        </w:rPr>
        <w:t xml:space="preserve"> (estos sirven para </w:t>
      </w:r>
      <w:proofErr w:type="spellStart"/>
      <w:r w:rsidRPr="0080655E">
        <w:rPr>
          <w:rFonts w:ascii="Times New Roman" w:hAnsi="Times New Roman" w:cs="Times New Roman"/>
          <w:bCs/>
          <w:sz w:val="24"/>
          <w:szCs w:val="24"/>
        </w:rPr>
        <w:t>descompactar</w:t>
      </w:r>
      <w:proofErr w:type="spellEnd"/>
      <w:r w:rsidRPr="0080655E">
        <w:rPr>
          <w:rFonts w:ascii="Times New Roman" w:hAnsi="Times New Roman" w:cs="Times New Roman"/>
          <w:bCs/>
          <w:sz w:val="24"/>
          <w:szCs w:val="24"/>
        </w:rPr>
        <w:t xml:space="preserve"> suelos y otras finalidades</w:t>
      </w:r>
      <w:r w:rsidR="0050087D">
        <w:rPr>
          <w:rFonts w:ascii="Times New Roman" w:hAnsi="Times New Roman" w:cs="Times New Roman"/>
          <w:bCs/>
          <w:sz w:val="24"/>
          <w:szCs w:val="24"/>
        </w:rPr>
        <w:t>)</w:t>
      </w:r>
      <w:r w:rsidRPr="0080655E">
        <w:rPr>
          <w:rFonts w:ascii="Times New Roman" w:hAnsi="Times New Roman" w:cs="Times New Roman"/>
          <w:bCs/>
          <w:sz w:val="24"/>
          <w:szCs w:val="24"/>
        </w:rPr>
        <w:t xml:space="preserve">; estos </w:t>
      </w:r>
      <w:proofErr w:type="spellStart"/>
      <w:r w:rsidRPr="0080655E">
        <w:rPr>
          <w:rFonts w:ascii="Times New Roman" w:hAnsi="Times New Roman" w:cs="Times New Roman"/>
          <w:bCs/>
          <w:sz w:val="24"/>
          <w:szCs w:val="24"/>
        </w:rPr>
        <w:t>biopreparados</w:t>
      </w:r>
      <w:proofErr w:type="spellEnd"/>
      <w:r w:rsidRPr="0080655E">
        <w:rPr>
          <w:rFonts w:ascii="Times New Roman" w:hAnsi="Times New Roman" w:cs="Times New Roman"/>
          <w:bCs/>
          <w:sz w:val="24"/>
          <w:szCs w:val="24"/>
        </w:rPr>
        <w:t xml:space="preserve"> se preparan con material</w:t>
      </w:r>
      <w:r w:rsidR="00B751FC">
        <w:rPr>
          <w:rFonts w:ascii="Times New Roman" w:hAnsi="Times New Roman" w:cs="Times New Roman"/>
          <w:bCs/>
          <w:sz w:val="24"/>
          <w:szCs w:val="24"/>
        </w:rPr>
        <w:t>es</w:t>
      </w:r>
      <w:r w:rsidRPr="0080655E">
        <w:rPr>
          <w:rFonts w:ascii="Times New Roman" w:hAnsi="Times New Roman" w:cs="Times New Roman"/>
          <w:bCs/>
          <w:sz w:val="24"/>
          <w:szCs w:val="24"/>
        </w:rPr>
        <w:t xml:space="preserve"> comprados por los productores o con material que se consigue en la parcela. Su preparación necesita de </w:t>
      </w:r>
      <w:r w:rsidRPr="004A7D40">
        <w:rPr>
          <w:rFonts w:ascii="Times New Roman" w:hAnsi="Times New Roman" w:cs="Times New Roman"/>
          <w:bCs/>
          <w:sz w:val="24"/>
          <w:szCs w:val="24"/>
        </w:rPr>
        <w:t>cáscaras</w:t>
      </w:r>
      <w:r w:rsidRPr="0080655E">
        <w:rPr>
          <w:rFonts w:ascii="Times New Roman" w:hAnsi="Times New Roman" w:cs="Times New Roman"/>
          <w:bCs/>
          <w:sz w:val="24"/>
          <w:szCs w:val="24"/>
        </w:rPr>
        <w:t xml:space="preserve"> de naranja, levadura, melaza, como ingredientes base, después se agregan plantas locales para resolver problemas de nematodos, se agrega ácidos en el caso de suelos muy compactados (tipo ácido cítrico, algunas harinas de rocas).</w:t>
      </w:r>
    </w:p>
    <w:p w14:paraId="04747AF1" w14:textId="77777777" w:rsidR="00221EBD" w:rsidRPr="0080655E" w:rsidRDefault="00221EBD" w:rsidP="00221EBD">
      <w:pPr>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t xml:space="preserve">Hay variaciones entre los productores sobre la preparación de la composta y de otros insumos: por ejemplo, el Grupo S.C. prepara el compost con estiércol de vaca, desperdicios de la cocina, </w:t>
      </w:r>
      <w:r w:rsidRPr="004A7D40">
        <w:rPr>
          <w:rFonts w:ascii="Times New Roman" w:hAnsi="Times New Roman" w:cs="Times New Roman"/>
          <w:bCs/>
          <w:sz w:val="24"/>
          <w:szCs w:val="24"/>
        </w:rPr>
        <w:t>cáscaras</w:t>
      </w:r>
      <w:r w:rsidRPr="0080655E">
        <w:rPr>
          <w:rFonts w:ascii="Times New Roman" w:hAnsi="Times New Roman" w:cs="Times New Roman"/>
          <w:bCs/>
          <w:sz w:val="24"/>
          <w:szCs w:val="24"/>
        </w:rPr>
        <w:t xml:space="preserve"> de huevos y hierbas del campo y una vez terminado el proceso de compostaje se usa para la alimentación de las lombrices; otros productores utilizan otros tipos de estiércoles, así como de borrego o de caballo.</w:t>
      </w:r>
    </w:p>
    <w:p w14:paraId="039D3503" w14:textId="4891D637" w:rsidR="00221EBD" w:rsidRPr="0080655E" w:rsidRDefault="00221EBD" w:rsidP="00221EBD">
      <w:pPr>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lastRenderedPageBreak/>
        <w:t xml:space="preserve">Entre los nuevos insumos introducidos con el manejo orgánico, los productores que están afiliados al programa de Sembrando Vida utilizan </w:t>
      </w:r>
      <w:proofErr w:type="spellStart"/>
      <w:r w:rsidRPr="0080655E">
        <w:rPr>
          <w:rFonts w:ascii="Times New Roman" w:hAnsi="Times New Roman" w:cs="Times New Roman"/>
          <w:bCs/>
          <w:sz w:val="24"/>
          <w:szCs w:val="24"/>
        </w:rPr>
        <w:t>supermagro</w:t>
      </w:r>
      <w:proofErr w:type="spellEnd"/>
      <w:r w:rsidRPr="0080655E">
        <w:rPr>
          <w:rFonts w:ascii="Times New Roman" w:hAnsi="Times New Roman" w:cs="Times New Roman"/>
          <w:bCs/>
          <w:sz w:val="24"/>
          <w:szCs w:val="24"/>
        </w:rPr>
        <w:t xml:space="preserve"> (es un biofertilizante líquido, mejorador de las características generales del suelo, favoreciendo en particular sus características microbiológicas</w:t>
      </w:r>
      <w:r w:rsidR="0050087D">
        <w:rPr>
          <w:rFonts w:ascii="Times New Roman" w:hAnsi="Times New Roman" w:cs="Times New Roman"/>
          <w:bCs/>
          <w:sz w:val="24"/>
          <w:szCs w:val="24"/>
        </w:rPr>
        <w:t>)</w:t>
      </w:r>
      <w:r w:rsidRPr="0080655E">
        <w:rPr>
          <w:rFonts w:ascii="Times New Roman" w:hAnsi="Times New Roman" w:cs="Times New Roman"/>
          <w:bCs/>
          <w:sz w:val="24"/>
          <w:szCs w:val="24"/>
        </w:rPr>
        <w:t xml:space="preserve">. El </w:t>
      </w:r>
      <w:proofErr w:type="spellStart"/>
      <w:r w:rsidRPr="0080655E">
        <w:rPr>
          <w:rFonts w:ascii="Times New Roman" w:hAnsi="Times New Roman" w:cs="Times New Roman"/>
          <w:bCs/>
          <w:sz w:val="24"/>
          <w:szCs w:val="24"/>
        </w:rPr>
        <w:t>supermagro</w:t>
      </w:r>
      <w:proofErr w:type="spellEnd"/>
      <w:r w:rsidRPr="0080655E">
        <w:rPr>
          <w:rFonts w:ascii="Times New Roman" w:hAnsi="Times New Roman" w:cs="Times New Roman"/>
          <w:bCs/>
          <w:sz w:val="24"/>
          <w:szCs w:val="24"/>
        </w:rPr>
        <w:t xml:space="preserve"> se obtiene mediante una fermentación anaeróbica (sin presencia de oxígeno), y tiene como ingredientes bases el estiércol fresco de vaca, melaza o piloncillo, leche o suero de leche, entre otros; estos mismos productores utilizan también caldo </w:t>
      </w:r>
      <w:proofErr w:type="spellStart"/>
      <w:r w:rsidRPr="0080655E">
        <w:rPr>
          <w:rFonts w:ascii="Times New Roman" w:hAnsi="Times New Roman" w:cs="Times New Roman"/>
          <w:bCs/>
          <w:sz w:val="24"/>
          <w:szCs w:val="24"/>
        </w:rPr>
        <w:t>sulfoc</w:t>
      </w:r>
      <w:r>
        <w:rPr>
          <w:rFonts w:ascii="Times New Roman" w:hAnsi="Times New Roman" w:cs="Times New Roman"/>
          <w:bCs/>
          <w:sz w:val="24"/>
          <w:szCs w:val="24"/>
        </w:rPr>
        <w:t>á</w:t>
      </w:r>
      <w:r w:rsidRPr="0080655E">
        <w:rPr>
          <w:rFonts w:ascii="Times New Roman" w:hAnsi="Times New Roman" w:cs="Times New Roman"/>
          <w:bCs/>
          <w:sz w:val="24"/>
          <w:szCs w:val="24"/>
        </w:rPr>
        <w:t>lcico</w:t>
      </w:r>
      <w:proofErr w:type="spellEnd"/>
      <w:r w:rsidRPr="0080655E">
        <w:rPr>
          <w:rFonts w:ascii="Times New Roman" w:hAnsi="Times New Roman" w:cs="Times New Roman"/>
          <w:bCs/>
          <w:sz w:val="24"/>
          <w:szCs w:val="24"/>
        </w:rPr>
        <w:t xml:space="preserve"> (fungicida acaricida, preventivo de uso permisible en agricultura orgánica, elaborado a base de minerales como azufre y cal;  es un producto muy útil en la prevención y control de enfermedades causadas por hongos como mildiu, cenicilla y botritis; además, por su contenido de azufre controla ácaros y </w:t>
      </w:r>
      <w:proofErr w:type="spellStart"/>
      <w:r w:rsidRPr="0080655E">
        <w:rPr>
          <w:rFonts w:ascii="Times New Roman" w:hAnsi="Times New Roman" w:cs="Times New Roman"/>
          <w:bCs/>
          <w:sz w:val="24"/>
          <w:szCs w:val="24"/>
        </w:rPr>
        <w:t>trips</w:t>
      </w:r>
      <w:proofErr w:type="spellEnd"/>
      <w:r w:rsidRPr="0080655E">
        <w:rPr>
          <w:rFonts w:ascii="Times New Roman" w:hAnsi="Times New Roman" w:cs="Times New Roman"/>
          <w:bCs/>
          <w:sz w:val="24"/>
          <w:szCs w:val="24"/>
        </w:rPr>
        <w:t>) y caldo b</w:t>
      </w:r>
      <w:r w:rsidR="00B751FC">
        <w:rPr>
          <w:rFonts w:ascii="Times New Roman" w:hAnsi="Times New Roman" w:cs="Times New Roman"/>
          <w:bCs/>
          <w:sz w:val="24"/>
          <w:szCs w:val="24"/>
        </w:rPr>
        <w:t>o</w:t>
      </w:r>
      <w:r w:rsidRPr="0080655E">
        <w:rPr>
          <w:rFonts w:ascii="Times New Roman" w:hAnsi="Times New Roman" w:cs="Times New Roman"/>
          <w:bCs/>
          <w:sz w:val="24"/>
          <w:szCs w:val="24"/>
        </w:rPr>
        <w:t>rdel</w:t>
      </w:r>
      <w:r w:rsidR="00B751FC">
        <w:rPr>
          <w:rFonts w:ascii="Times New Roman" w:hAnsi="Times New Roman" w:cs="Times New Roman"/>
          <w:bCs/>
          <w:sz w:val="24"/>
          <w:szCs w:val="24"/>
        </w:rPr>
        <w:t>é</w:t>
      </w:r>
      <w:r w:rsidRPr="0080655E">
        <w:rPr>
          <w:rFonts w:ascii="Times New Roman" w:hAnsi="Times New Roman" w:cs="Times New Roman"/>
          <w:bCs/>
          <w:sz w:val="24"/>
          <w:szCs w:val="24"/>
        </w:rPr>
        <w:t xml:space="preserve">s para fertilización y control de plagas y enfermedades; el </w:t>
      </w:r>
      <w:proofErr w:type="spellStart"/>
      <w:r w:rsidRPr="0080655E">
        <w:rPr>
          <w:rFonts w:ascii="Times New Roman" w:hAnsi="Times New Roman" w:cs="Times New Roman"/>
          <w:bCs/>
          <w:sz w:val="24"/>
          <w:szCs w:val="24"/>
        </w:rPr>
        <w:t>bocashi</w:t>
      </w:r>
      <w:proofErr w:type="spellEnd"/>
      <w:r w:rsidRPr="0080655E">
        <w:rPr>
          <w:rFonts w:ascii="Times New Roman" w:hAnsi="Times New Roman" w:cs="Times New Roman"/>
          <w:bCs/>
          <w:sz w:val="24"/>
          <w:szCs w:val="24"/>
        </w:rPr>
        <w:t xml:space="preserve"> (es un abono orgánico que se obtiene de la descomposición de residuos vegetales y animales en presencia de aire).</w:t>
      </w:r>
    </w:p>
    <w:p w14:paraId="4107762D" w14:textId="31D17135" w:rsidR="00221EBD" w:rsidRPr="0080655E" w:rsidRDefault="00221EBD" w:rsidP="00221EBD">
      <w:pPr>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t xml:space="preserve">Todos los productores entrevistados (menos uno) cultivan sin utilizar riego, </w:t>
      </w:r>
      <w:r w:rsidR="00B751FC">
        <w:rPr>
          <w:rFonts w:ascii="Times New Roman" w:hAnsi="Times New Roman" w:cs="Times New Roman"/>
          <w:bCs/>
          <w:sz w:val="24"/>
          <w:szCs w:val="24"/>
        </w:rPr>
        <w:t>es</w:t>
      </w:r>
      <w:r w:rsidRPr="0080655E">
        <w:rPr>
          <w:rFonts w:ascii="Times New Roman" w:hAnsi="Times New Roman" w:cs="Times New Roman"/>
          <w:bCs/>
          <w:sz w:val="24"/>
          <w:szCs w:val="24"/>
        </w:rPr>
        <w:t xml:space="preserve"> decir de temporal, y teniendo el maíz como cultivo principal con una producción en condiciones de precipitaciones normales de 2</w:t>
      </w:r>
      <w:r w:rsidR="00712EBF">
        <w:rPr>
          <w:rFonts w:ascii="Times New Roman" w:hAnsi="Times New Roman" w:cs="Times New Roman"/>
          <w:bCs/>
          <w:sz w:val="24"/>
          <w:szCs w:val="24"/>
        </w:rPr>
        <w:t xml:space="preserve"> y 3.</w:t>
      </w:r>
      <w:r w:rsidRPr="0080655E">
        <w:rPr>
          <w:rFonts w:ascii="Times New Roman" w:hAnsi="Times New Roman" w:cs="Times New Roman"/>
          <w:bCs/>
          <w:sz w:val="24"/>
          <w:szCs w:val="24"/>
        </w:rPr>
        <w:t>5 toneladas por hectáreas (6 toneladas por hectáreas en el único caso de cultivo con riego).</w:t>
      </w:r>
    </w:p>
    <w:p w14:paraId="1E54836B" w14:textId="20B20414" w:rsidR="007A362A" w:rsidRDefault="00221EBD" w:rsidP="007A362A">
      <w:pPr>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t>Se utiliza en la gran mayoría de los casos semilla criolla (el u</w:t>
      </w:r>
      <w:r w:rsidR="00712EBF">
        <w:rPr>
          <w:rFonts w:ascii="Times New Roman" w:hAnsi="Times New Roman" w:cs="Times New Roman"/>
          <w:bCs/>
          <w:sz w:val="24"/>
          <w:szCs w:val="24"/>
        </w:rPr>
        <w:t>so</w:t>
      </w:r>
      <w:r w:rsidRPr="0080655E">
        <w:rPr>
          <w:rFonts w:ascii="Times New Roman" w:hAnsi="Times New Roman" w:cs="Times New Roman"/>
          <w:bCs/>
          <w:sz w:val="24"/>
          <w:szCs w:val="24"/>
        </w:rPr>
        <w:t xml:space="preserve"> de semilla hibrida es muy limitada) de maíz blanco, amarillo, rojo y azul; solamente en casos limitados se cultivan, intercalados a los cultivos principales, el maguey, el nopal y el durazno.</w:t>
      </w:r>
      <w:bookmarkStart w:id="11" w:name="_Toc202881619"/>
    </w:p>
    <w:p w14:paraId="20D2429B" w14:textId="77777777" w:rsidR="002F1098" w:rsidRDefault="002F1098" w:rsidP="007A362A">
      <w:pPr>
        <w:spacing w:after="0" w:line="140" w:lineRule="atLeast"/>
        <w:jc w:val="center"/>
        <w:rPr>
          <w:rFonts w:ascii="Times New Roman" w:hAnsi="Times New Roman" w:cs="Times New Roman"/>
          <w:b/>
          <w:bCs/>
          <w:sz w:val="24"/>
          <w:szCs w:val="24"/>
        </w:rPr>
      </w:pPr>
    </w:p>
    <w:p w14:paraId="5989F9E4" w14:textId="77777777" w:rsidR="00CC6967" w:rsidRDefault="00CC6967" w:rsidP="007A362A">
      <w:pPr>
        <w:spacing w:after="0" w:line="140" w:lineRule="atLeast"/>
        <w:jc w:val="center"/>
        <w:rPr>
          <w:rFonts w:ascii="Times New Roman" w:hAnsi="Times New Roman" w:cs="Times New Roman"/>
          <w:b/>
          <w:bCs/>
          <w:sz w:val="24"/>
          <w:szCs w:val="24"/>
        </w:rPr>
      </w:pPr>
    </w:p>
    <w:p w14:paraId="6904AF62" w14:textId="77777777" w:rsidR="00CC6967" w:rsidRDefault="00CC6967" w:rsidP="007A362A">
      <w:pPr>
        <w:spacing w:after="0" w:line="140" w:lineRule="atLeast"/>
        <w:jc w:val="center"/>
        <w:rPr>
          <w:rFonts w:ascii="Times New Roman" w:hAnsi="Times New Roman" w:cs="Times New Roman"/>
          <w:b/>
          <w:bCs/>
          <w:sz w:val="24"/>
          <w:szCs w:val="24"/>
        </w:rPr>
      </w:pPr>
    </w:p>
    <w:p w14:paraId="0876E8A5" w14:textId="77777777" w:rsidR="00CC6967" w:rsidRDefault="00CC6967" w:rsidP="007A362A">
      <w:pPr>
        <w:spacing w:after="0" w:line="140" w:lineRule="atLeast"/>
        <w:jc w:val="center"/>
        <w:rPr>
          <w:rFonts w:ascii="Times New Roman" w:hAnsi="Times New Roman" w:cs="Times New Roman"/>
          <w:b/>
          <w:bCs/>
          <w:sz w:val="24"/>
          <w:szCs w:val="24"/>
        </w:rPr>
      </w:pPr>
    </w:p>
    <w:p w14:paraId="0CA45A41" w14:textId="77777777" w:rsidR="00CC6967" w:rsidRDefault="00CC6967" w:rsidP="007A362A">
      <w:pPr>
        <w:spacing w:after="0" w:line="140" w:lineRule="atLeast"/>
        <w:jc w:val="center"/>
        <w:rPr>
          <w:rFonts w:ascii="Times New Roman" w:hAnsi="Times New Roman" w:cs="Times New Roman"/>
          <w:b/>
          <w:bCs/>
          <w:sz w:val="24"/>
          <w:szCs w:val="24"/>
        </w:rPr>
      </w:pPr>
    </w:p>
    <w:p w14:paraId="2FFB80B8" w14:textId="77777777" w:rsidR="00CC6967" w:rsidRDefault="00CC6967" w:rsidP="007A362A">
      <w:pPr>
        <w:spacing w:after="0" w:line="140" w:lineRule="atLeast"/>
        <w:jc w:val="center"/>
        <w:rPr>
          <w:rFonts w:ascii="Times New Roman" w:hAnsi="Times New Roman" w:cs="Times New Roman"/>
          <w:b/>
          <w:bCs/>
          <w:sz w:val="24"/>
          <w:szCs w:val="24"/>
        </w:rPr>
      </w:pPr>
    </w:p>
    <w:p w14:paraId="51321A20" w14:textId="77777777" w:rsidR="00CC6967" w:rsidRDefault="00CC6967" w:rsidP="007A362A">
      <w:pPr>
        <w:spacing w:after="0" w:line="140" w:lineRule="atLeast"/>
        <w:jc w:val="center"/>
        <w:rPr>
          <w:rFonts w:ascii="Times New Roman" w:hAnsi="Times New Roman" w:cs="Times New Roman"/>
          <w:b/>
          <w:bCs/>
          <w:sz w:val="24"/>
          <w:szCs w:val="24"/>
        </w:rPr>
      </w:pPr>
    </w:p>
    <w:p w14:paraId="366AD56A" w14:textId="77777777" w:rsidR="00CC6967" w:rsidRDefault="00CC6967" w:rsidP="007A362A">
      <w:pPr>
        <w:spacing w:after="0" w:line="140" w:lineRule="atLeast"/>
        <w:jc w:val="center"/>
        <w:rPr>
          <w:rFonts w:ascii="Times New Roman" w:hAnsi="Times New Roman" w:cs="Times New Roman"/>
          <w:b/>
          <w:bCs/>
          <w:sz w:val="24"/>
          <w:szCs w:val="24"/>
        </w:rPr>
      </w:pPr>
    </w:p>
    <w:p w14:paraId="3CC86EAD" w14:textId="77777777" w:rsidR="00CC6967" w:rsidRDefault="00CC6967" w:rsidP="007A362A">
      <w:pPr>
        <w:spacing w:after="0" w:line="140" w:lineRule="atLeast"/>
        <w:jc w:val="center"/>
        <w:rPr>
          <w:rFonts w:ascii="Times New Roman" w:hAnsi="Times New Roman" w:cs="Times New Roman"/>
          <w:b/>
          <w:bCs/>
          <w:sz w:val="24"/>
          <w:szCs w:val="24"/>
        </w:rPr>
      </w:pPr>
    </w:p>
    <w:p w14:paraId="7E85F9FC" w14:textId="77777777" w:rsidR="00CC6967" w:rsidRDefault="00CC6967" w:rsidP="007A362A">
      <w:pPr>
        <w:spacing w:after="0" w:line="140" w:lineRule="atLeast"/>
        <w:jc w:val="center"/>
        <w:rPr>
          <w:rFonts w:ascii="Times New Roman" w:hAnsi="Times New Roman" w:cs="Times New Roman"/>
          <w:b/>
          <w:bCs/>
          <w:sz w:val="24"/>
          <w:szCs w:val="24"/>
        </w:rPr>
      </w:pPr>
    </w:p>
    <w:p w14:paraId="0C7AF089" w14:textId="77777777" w:rsidR="00CC6967" w:rsidRDefault="00CC6967" w:rsidP="007A362A">
      <w:pPr>
        <w:spacing w:after="0" w:line="140" w:lineRule="atLeast"/>
        <w:jc w:val="center"/>
        <w:rPr>
          <w:rFonts w:ascii="Times New Roman" w:hAnsi="Times New Roman" w:cs="Times New Roman"/>
          <w:b/>
          <w:bCs/>
          <w:sz w:val="24"/>
          <w:szCs w:val="24"/>
        </w:rPr>
      </w:pPr>
    </w:p>
    <w:p w14:paraId="04CF1F7E" w14:textId="77777777" w:rsidR="00CC6967" w:rsidRDefault="00CC6967" w:rsidP="007A362A">
      <w:pPr>
        <w:spacing w:after="0" w:line="140" w:lineRule="atLeast"/>
        <w:jc w:val="center"/>
        <w:rPr>
          <w:rFonts w:ascii="Times New Roman" w:hAnsi="Times New Roman" w:cs="Times New Roman"/>
          <w:b/>
          <w:bCs/>
          <w:sz w:val="24"/>
          <w:szCs w:val="24"/>
        </w:rPr>
      </w:pPr>
    </w:p>
    <w:p w14:paraId="78BC8F12" w14:textId="77777777" w:rsidR="00CC6967" w:rsidRDefault="00CC6967" w:rsidP="007A362A">
      <w:pPr>
        <w:spacing w:after="0" w:line="140" w:lineRule="atLeast"/>
        <w:jc w:val="center"/>
        <w:rPr>
          <w:rFonts w:ascii="Times New Roman" w:hAnsi="Times New Roman" w:cs="Times New Roman"/>
          <w:b/>
          <w:bCs/>
          <w:sz w:val="24"/>
          <w:szCs w:val="24"/>
        </w:rPr>
      </w:pPr>
    </w:p>
    <w:p w14:paraId="77D9B0E7" w14:textId="77777777" w:rsidR="00CC6967" w:rsidRDefault="00CC6967" w:rsidP="007A362A">
      <w:pPr>
        <w:spacing w:after="0" w:line="140" w:lineRule="atLeast"/>
        <w:jc w:val="center"/>
        <w:rPr>
          <w:rFonts w:ascii="Times New Roman" w:hAnsi="Times New Roman" w:cs="Times New Roman"/>
          <w:b/>
          <w:bCs/>
          <w:sz w:val="24"/>
          <w:szCs w:val="24"/>
        </w:rPr>
      </w:pPr>
    </w:p>
    <w:p w14:paraId="2E87832E" w14:textId="77777777" w:rsidR="00CC6967" w:rsidRDefault="00CC6967" w:rsidP="007A362A">
      <w:pPr>
        <w:spacing w:after="0" w:line="140" w:lineRule="atLeast"/>
        <w:jc w:val="center"/>
        <w:rPr>
          <w:rFonts w:ascii="Times New Roman" w:hAnsi="Times New Roman" w:cs="Times New Roman"/>
          <w:b/>
          <w:bCs/>
          <w:sz w:val="24"/>
          <w:szCs w:val="24"/>
        </w:rPr>
      </w:pPr>
    </w:p>
    <w:p w14:paraId="30AA5361" w14:textId="77777777" w:rsidR="00CC6967" w:rsidRDefault="00CC6967" w:rsidP="007A362A">
      <w:pPr>
        <w:spacing w:after="0" w:line="140" w:lineRule="atLeast"/>
        <w:jc w:val="center"/>
        <w:rPr>
          <w:rFonts w:ascii="Times New Roman" w:hAnsi="Times New Roman" w:cs="Times New Roman"/>
          <w:b/>
          <w:bCs/>
          <w:sz w:val="24"/>
          <w:szCs w:val="24"/>
        </w:rPr>
      </w:pPr>
    </w:p>
    <w:p w14:paraId="642D502A" w14:textId="77777777" w:rsidR="00CC6967" w:rsidRDefault="00CC6967" w:rsidP="007A362A">
      <w:pPr>
        <w:spacing w:after="0" w:line="140" w:lineRule="atLeast"/>
        <w:jc w:val="center"/>
        <w:rPr>
          <w:rFonts w:ascii="Times New Roman" w:hAnsi="Times New Roman" w:cs="Times New Roman"/>
          <w:b/>
          <w:bCs/>
          <w:sz w:val="24"/>
          <w:szCs w:val="24"/>
        </w:rPr>
      </w:pPr>
    </w:p>
    <w:p w14:paraId="15ADC02B" w14:textId="77777777" w:rsidR="00CC6967" w:rsidRDefault="00CC6967" w:rsidP="007A362A">
      <w:pPr>
        <w:spacing w:after="0" w:line="140" w:lineRule="atLeast"/>
        <w:jc w:val="center"/>
        <w:rPr>
          <w:rFonts w:ascii="Times New Roman" w:hAnsi="Times New Roman" w:cs="Times New Roman"/>
          <w:b/>
          <w:bCs/>
          <w:sz w:val="24"/>
          <w:szCs w:val="24"/>
        </w:rPr>
      </w:pPr>
    </w:p>
    <w:p w14:paraId="2D12046D" w14:textId="77777777" w:rsidR="00CC6967" w:rsidRDefault="00CC6967" w:rsidP="007A362A">
      <w:pPr>
        <w:spacing w:after="0" w:line="140" w:lineRule="atLeast"/>
        <w:jc w:val="center"/>
        <w:rPr>
          <w:rFonts w:ascii="Times New Roman" w:hAnsi="Times New Roman" w:cs="Times New Roman"/>
          <w:b/>
          <w:bCs/>
          <w:sz w:val="24"/>
          <w:szCs w:val="24"/>
        </w:rPr>
      </w:pPr>
    </w:p>
    <w:p w14:paraId="0FDFA0FA" w14:textId="1946C620" w:rsidR="00221EBD" w:rsidRPr="00BF3D70" w:rsidRDefault="007A362A" w:rsidP="00BF3D70">
      <w:pPr>
        <w:spacing w:after="0" w:line="360" w:lineRule="auto"/>
        <w:jc w:val="center"/>
        <w:rPr>
          <w:rFonts w:ascii="Times New Roman" w:hAnsi="Times New Roman" w:cs="Times New Roman"/>
          <w:bCs/>
          <w:sz w:val="24"/>
          <w:szCs w:val="24"/>
        </w:rPr>
      </w:pPr>
      <w:r w:rsidRPr="00BF3D70">
        <w:rPr>
          <w:rFonts w:ascii="Times New Roman" w:hAnsi="Times New Roman" w:cs="Times New Roman"/>
          <w:b/>
          <w:bCs/>
          <w:noProof/>
          <w:sz w:val="18"/>
          <w:szCs w:val="18"/>
        </w:rPr>
        <w:lastRenderedPageBreak/>
        <mc:AlternateContent>
          <mc:Choice Requires="wpg">
            <w:drawing>
              <wp:anchor distT="0" distB="0" distL="114300" distR="114300" simplePos="0" relativeHeight="251659264" behindDoc="0" locked="0" layoutInCell="1" allowOverlap="1" wp14:anchorId="738EB8A5" wp14:editId="4615DC3E">
                <wp:simplePos x="0" y="0"/>
                <wp:positionH relativeFrom="column">
                  <wp:posOffset>1905</wp:posOffset>
                </wp:positionH>
                <wp:positionV relativeFrom="paragraph">
                  <wp:posOffset>521970</wp:posOffset>
                </wp:positionV>
                <wp:extent cx="6609715" cy="2833370"/>
                <wp:effectExtent l="0" t="0" r="19685" b="24130"/>
                <wp:wrapNone/>
                <wp:docPr id="1889523626" name="Grupo 9"/>
                <wp:cNvGraphicFramePr/>
                <a:graphic xmlns:a="http://schemas.openxmlformats.org/drawingml/2006/main">
                  <a:graphicData uri="http://schemas.microsoft.com/office/word/2010/wordprocessingGroup">
                    <wpg:wgp>
                      <wpg:cNvGrpSpPr/>
                      <wpg:grpSpPr>
                        <a:xfrm>
                          <a:off x="0" y="0"/>
                          <a:ext cx="6609715" cy="2833370"/>
                          <a:chOff x="0" y="0"/>
                          <a:chExt cx="6609990" cy="2833659"/>
                        </a:xfrm>
                      </wpg:grpSpPr>
                      <wps:wsp>
                        <wps:cNvPr id="806633402" name="Flecha: a la derecha 2"/>
                        <wps:cNvSpPr/>
                        <wps:spPr>
                          <a:xfrm>
                            <a:off x="719137" y="238125"/>
                            <a:ext cx="190500" cy="7112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4681678" name="Flecha: hacia abajo 3"/>
                        <wps:cNvSpPr/>
                        <wps:spPr>
                          <a:xfrm>
                            <a:off x="1566862" y="461962"/>
                            <a:ext cx="66675" cy="17145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8043468" name="Flecha: hacia arriba 5"/>
                        <wps:cNvSpPr/>
                        <wps:spPr>
                          <a:xfrm>
                            <a:off x="1804987" y="1133475"/>
                            <a:ext cx="85725" cy="15240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6214811" name="Cuadro de texto 2"/>
                        <wps:cNvSpPr txBox="1">
                          <a:spLocks noChangeArrowheads="1"/>
                        </wps:cNvSpPr>
                        <wps:spPr bwMode="auto">
                          <a:xfrm>
                            <a:off x="957262" y="2247900"/>
                            <a:ext cx="1143000" cy="309245"/>
                          </a:xfrm>
                          <a:prstGeom prst="rect">
                            <a:avLst/>
                          </a:prstGeom>
                          <a:solidFill>
                            <a:srgbClr val="FFFFFF"/>
                          </a:solidFill>
                          <a:ln w="9525">
                            <a:solidFill>
                              <a:srgbClr val="000000"/>
                            </a:solidFill>
                            <a:miter lim="800000"/>
                            <a:headEnd/>
                            <a:tailEnd/>
                          </a:ln>
                        </wps:spPr>
                        <wps:txbx>
                          <w:txbxContent>
                            <w:p w14:paraId="63B04CF3" w14:textId="77777777" w:rsidR="00221EBD" w:rsidRPr="00FD6CDC" w:rsidRDefault="00221EBD" w:rsidP="00221EBD">
                              <w:pPr>
                                <w:rPr>
                                  <w:rFonts w:ascii="Times New Roman" w:hAnsi="Times New Roman" w:cs="Times New Roman"/>
                                  <w:b/>
                                  <w:bCs/>
                                  <w:sz w:val="18"/>
                                  <w:szCs w:val="18"/>
                                </w:rPr>
                              </w:pPr>
                              <w:r w:rsidRPr="00FD6CDC">
                                <w:rPr>
                                  <w:rFonts w:ascii="Times New Roman" w:hAnsi="Times New Roman" w:cs="Times New Roman"/>
                                  <w:b/>
                                  <w:bCs/>
                                  <w:sz w:val="18"/>
                                  <w:szCs w:val="18"/>
                                </w:rPr>
                                <w:t xml:space="preserve">Cambio climático </w:t>
                              </w:r>
                            </w:p>
                          </w:txbxContent>
                        </wps:txbx>
                        <wps:bodyPr rot="0" vert="horz" wrap="square" lIns="91440" tIns="45720" rIns="91440" bIns="45720" anchor="t" anchorCtr="0">
                          <a:noAutofit/>
                        </wps:bodyPr>
                      </wps:wsp>
                      <wps:wsp>
                        <wps:cNvPr id="2008545508" name="Flecha: hacia arriba 5"/>
                        <wps:cNvSpPr/>
                        <wps:spPr>
                          <a:xfrm rot="16200000">
                            <a:off x="2585561" y="799941"/>
                            <a:ext cx="85725" cy="152400"/>
                          </a:xfrm>
                          <a:prstGeom prst="up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3714186" name="Flecha: hacia arriba 5"/>
                        <wps:cNvSpPr/>
                        <wps:spPr>
                          <a:xfrm rot="18702029">
                            <a:off x="2542858" y="1123632"/>
                            <a:ext cx="85725" cy="152400"/>
                          </a:xfrm>
                          <a:prstGeom prst="up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6515884" name="Flecha: hacia arriba 5"/>
                        <wps:cNvSpPr/>
                        <wps:spPr>
                          <a:xfrm rot="13898682">
                            <a:off x="2499995" y="480694"/>
                            <a:ext cx="85725" cy="152400"/>
                          </a:xfrm>
                          <a:prstGeom prst="up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9907413" name="Flecha: hacia arriba 5"/>
                        <wps:cNvSpPr/>
                        <wps:spPr>
                          <a:xfrm rot="10800000">
                            <a:off x="4329112" y="519112"/>
                            <a:ext cx="85725" cy="152400"/>
                          </a:xfrm>
                          <a:prstGeom prst="up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534242" name="Flecha: hacia arriba 5"/>
                        <wps:cNvSpPr/>
                        <wps:spPr>
                          <a:xfrm rot="18386282">
                            <a:off x="5581333" y="914082"/>
                            <a:ext cx="85725" cy="152400"/>
                          </a:xfrm>
                          <a:prstGeom prst="up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0816799" name="Flecha: hacia arriba 5"/>
                        <wps:cNvSpPr/>
                        <wps:spPr>
                          <a:xfrm rot="10800000">
                            <a:off x="5243512" y="523875"/>
                            <a:ext cx="85725" cy="152400"/>
                          </a:xfrm>
                          <a:prstGeom prst="up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2697039" name="Flecha: hacia arriba 5"/>
                        <wps:cNvSpPr/>
                        <wps:spPr>
                          <a:xfrm>
                            <a:off x="4319587" y="1666875"/>
                            <a:ext cx="85725" cy="152400"/>
                          </a:xfrm>
                          <a:prstGeom prst="up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779500" name="Flecha: hacia arriba 5"/>
                        <wps:cNvSpPr/>
                        <wps:spPr>
                          <a:xfrm>
                            <a:off x="5057775" y="1171575"/>
                            <a:ext cx="85725" cy="257493"/>
                          </a:xfrm>
                          <a:prstGeom prst="up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089205" name="Flecha: hacia arriba 5"/>
                        <wps:cNvSpPr/>
                        <wps:spPr>
                          <a:xfrm>
                            <a:off x="5019675" y="1857375"/>
                            <a:ext cx="85725" cy="257175"/>
                          </a:xfrm>
                          <a:prstGeom prst="up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2552103" name="Flecha: hacia arriba 5"/>
                        <wps:cNvSpPr/>
                        <wps:spPr>
                          <a:xfrm rot="16200000">
                            <a:off x="5595461" y="718978"/>
                            <a:ext cx="85725" cy="152400"/>
                          </a:xfrm>
                          <a:prstGeom prst="up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1353379" name="Cuadro de texto 2"/>
                        <wps:cNvSpPr txBox="1">
                          <a:spLocks noChangeArrowheads="1"/>
                        </wps:cNvSpPr>
                        <wps:spPr bwMode="auto">
                          <a:xfrm>
                            <a:off x="47623" y="85716"/>
                            <a:ext cx="652114" cy="500011"/>
                          </a:xfrm>
                          <a:prstGeom prst="rect">
                            <a:avLst/>
                          </a:prstGeom>
                          <a:solidFill>
                            <a:srgbClr val="FFFFFF"/>
                          </a:solidFill>
                          <a:ln w="9525">
                            <a:solidFill>
                              <a:srgbClr val="000000"/>
                            </a:solidFill>
                            <a:miter lim="800000"/>
                            <a:headEnd/>
                            <a:tailEnd/>
                          </a:ln>
                        </wps:spPr>
                        <wps:txbx>
                          <w:txbxContent>
                            <w:p w14:paraId="72DAD3EA" w14:textId="77777777" w:rsidR="00221EBD" w:rsidRPr="00AC5015" w:rsidRDefault="00221EBD" w:rsidP="00221EBD">
                              <w:pPr>
                                <w:spacing w:after="0"/>
                                <w:rPr>
                                  <w:rFonts w:ascii="Times New Roman" w:hAnsi="Times New Roman" w:cs="Times New Roman"/>
                                  <w:sz w:val="18"/>
                                  <w:szCs w:val="18"/>
                                </w:rPr>
                              </w:pPr>
                              <w:r w:rsidRPr="00AC5015">
                                <w:rPr>
                                  <w:rFonts w:ascii="Times New Roman" w:hAnsi="Times New Roman" w:cs="Times New Roman"/>
                                  <w:sz w:val="18"/>
                                  <w:szCs w:val="18"/>
                                </w:rPr>
                                <w:t xml:space="preserve">Sequía </w:t>
                              </w:r>
                            </w:p>
                            <w:p w14:paraId="5000A939" w14:textId="77777777" w:rsidR="00221EBD" w:rsidRPr="00AC5015" w:rsidRDefault="00221EBD" w:rsidP="00221EBD">
                              <w:pPr>
                                <w:spacing w:after="0"/>
                                <w:rPr>
                                  <w:rFonts w:ascii="Times New Roman" w:hAnsi="Times New Roman" w:cs="Times New Roman"/>
                                  <w:sz w:val="18"/>
                                  <w:szCs w:val="18"/>
                                </w:rPr>
                              </w:pPr>
                              <w:r w:rsidRPr="00AC5015">
                                <w:rPr>
                                  <w:rFonts w:ascii="Times New Roman" w:hAnsi="Times New Roman" w:cs="Times New Roman"/>
                                  <w:sz w:val="18"/>
                                  <w:szCs w:val="18"/>
                                </w:rPr>
                                <w:t>COVID 19</w:t>
                              </w:r>
                            </w:p>
                          </w:txbxContent>
                        </wps:txbx>
                        <wps:bodyPr rot="0" vert="horz" wrap="square" lIns="91440" tIns="45720" rIns="91440" bIns="45720" anchor="t" anchorCtr="0">
                          <a:noAutofit/>
                        </wps:bodyPr>
                      </wps:wsp>
                      <wps:wsp>
                        <wps:cNvPr id="1951301109" name="Cuadro de texto 2"/>
                        <wps:cNvSpPr txBox="1">
                          <a:spLocks noChangeArrowheads="1"/>
                        </wps:cNvSpPr>
                        <wps:spPr bwMode="auto">
                          <a:xfrm>
                            <a:off x="962025" y="161925"/>
                            <a:ext cx="1452175" cy="309210"/>
                          </a:xfrm>
                          <a:prstGeom prst="rect">
                            <a:avLst/>
                          </a:prstGeom>
                          <a:solidFill>
                            <a:srgbClr val="FFFFFF"/>
                          </a:solidFill>
                          <a:ln w="9525">
                            <a:solidFill>
                              <a:srgbClr val="000000"/>
                            </a:solidFill>
                            <a:miter lim="800000"/>
                            <a:headEnd/>
                            <a:tailEnd/>
                          </a:ln>
                        </wps:spPr>
                        <wps:txbx>
                          <w:txbxContent>
                            <w:p w14:paraId="05AF3304" w14:textId="77777777" w:rsidR="00221EBD" w:rsidRPr="00AC5015" w:rsidRDefault="00221EBD" w:rsidP="00221EBD">
                              <w:pPr>
                                <w:rPr>
                                  <w:rFonts w:ascii="Times New Roman" w:hAnsi="Times New Roman" w:cs="Times New Roman"/>
                                  <w:b/>
                                  <w:bCs/>
                                  <w:sz w:val="18"/>
                                  <w:szCs w:val="18"/>
                                </w:rPr>
                              </w:pPr>
                              <w:r w:rsidRPr="00AC5015">
                                <w:rPr>
                                  <w:rFonts w:ascii="Times New Roman" w:hAnsi="Times New Roman" w:cs="Times New Roman"/>
                                  <w:b/>
                                  <w:bCs/>
                                  <w:sz w:val="18"/>
                                  <w:szCs w:val="18"/>
                                </w:rPr>
                                <w:t xml:space="preserve">Falta de insumo orgánico </w:t>
                              </w:r>
                            </w:p>
                          </w:txbxContent>
                        </wps:txbx>
                        <wps:bodyPr rot="0" vert="horz" wrap="square" lIns="91440" tIns="45720" rIns="91440" bIns="45720" anchor="t" anchorCtr="0">
                          <a:noAutofit/>
                        </wps:bodyPr>
                      </wps:wsp>
                      <wps:wsp>
                        <wps:cNvPr id="1803186097" name="Cuadro de texto 2"/>
                        <wps:cNvSpPr txBox="1">
                          <a:spLocks noChangeArrowheads="1"/>
                        </wps:cNvSpPr>
                        <wps:spPr bwMode="auto">
                          <a:xfrm>
                            <a:off x="838200" y="690562"/>
                            <a:ext cx="1671240" cy="409529"/>
                          </a:xfrm>
                          <a:prstGeom prst="rect">
                            <a:avLst/>
                          </a:prstGeom>
                          <a:solidFill>
                            <a:srgbClr val="FFFFFF"/>
                          </a:solidFill>
                          <a:ln w="9525">
                            <a:solidFill>
                              <a:srgbClr val="000000"/>
                            </a:solidFill>
                            <a:miter lim="800000"/>
                            <a:headEnd/>
                            <a:tailEnd/>
                          </a:ln>
                        </wps:spPr>
                        <wps:txbx>
                          <w:txbxContent>
                            <w:p w14:paraId="426C7B30" w14:textId="77777777" w:rsidR="00221EBD" w:rsidRPr="00FD6CDC" w:rsidRDefault="00221EBD" w:rsidP="00221EBD">
                              <w:pPr>
                                <w:rPr>
                                  <w:rFonts w:ascii="Times New Roman" w:hAnsi="Times New Roman" w:cs="Times New Roman"/>
                                  <w:b/>
                                  <w:bCs/>
                                  <w:sz w:val="18"/>
                                  <w:szCs w:val="18"/>
                                </w:rPr>
                              </w:pPr>
                              <w:r w:rsidRPr="00FD6CDC">
                                <w:rPr>
                                  <w:rFonts w:ascii="Times New Roman" w:hAnsi="Times New Roman" w:cs="Times New Roman"/>
                                  <w:b/>
                                  <w:bCs/>
                                  <w:sz w:val="18"/>
                                  <w:szCs w:val="18"/>
                                </w:rPr>
                                <w:t>Suelos desgastados y desequilibrio agroecosistema</w:t>
                              </w:r>
                            </w:p>
                          </w:txbxContent>
                        </wps:txbx>
                        <wps:bodyPr rot="0" vert="horz" wrap="square" lIns="91440" tIns="45720" rIns="91440" bIns="45720" anchor="t" anchorCtr="0">
                          <a:noAutofit/>
                        </wps:bodyPr>
                      </wps:wsp>
                      <wps:wsp>
                        <wps:cNvPr id="279605358" name="Cuadro de texto 2"/>
                        <wps:cNvSpPr txBox="1">
                          <a:spLocks noChangeArrowheads="1"/>
                        </wps:cNvSpPr>
                        <wps:spPr bwMode="auto">
                          <a:xfrm>
                            <a:off x="0" y="1376362"/>
                            <a:ext cx="1271209" cy="385401"/>
                          </a:xfrm>
                          <a:prstGeom prst="rect">
                            <a:avLst/>
                          </a:prstGeom>
                          <a:solidFill>
                            <a:srgbClr val="FFFFFF"/>
                          </a:solidFill>
                          <a:ln w="9525">
                            <a:solidFill>
                              <a:srgbClr val="000000"/>
                            </a:solidFill>
                            <a:miter lim="800000"/>
                            <a:headEnd/>
                            <a:tailEnd/>
                          </a:ln>
                        </wps:spPr>
                        <wps:txbx>
                          <w:txbxContent>
                            <w:p w14:paraId="6DCF0988" w14:textId="77777777" w:rsidR="00221EBD" w:rsidRPr="00FD6CDC" w:rsidRDefault="00221EBD" w:rsidP="00221EBD">
                              <w:pPr>
                                <w:rPr>
                                  <w:rFonts w:ascii="Times New Roman" w:hAnsi="Times New Roman" w:cs="Times New Roman"/>
                                  <w:sz w:val="18"/>
                                  <w:szCs w:val="18"/>
                                </w:rPr>
                              </w:pPr>
                              <w:r w:rsidRPr="00FD6CDC">
                                <w:rPr>
                                  <w:rFonts w:ascii="Times New Roman" w:hAnsi="Times New Roman" w:cs="Times New Roman"/>
                                  <w:sz w:val="18"/>
                                  <w:szCs w:val="18"/>
                                </w:rPr>
                                <w:t>Productores limítrofes convencionales</w:t>
                              </w:r>
                            </w:p>
                          </w:txbxContent>
                        </wps:txbx>
                        <wps:bodyPr rot="0" vert="horz" wrap="square" lIns="91440" tIns="45720" rIns="91440" bIns="45720" anchor="t" anchorCtr="0">
                          <a:noAutofit/>
                        </wps:bodyPr>
                      </wps:wsp>
                      <wps:wsp>
                        <wps:cNvPr id="1529151158" name="Flecha: hacia arriba 4"/>
                        <wps:cNvSpPr/>
                        <wps:spPr>
                          <a:xfrm>
                            <a:off x="933450" y="1143000"/>
                            <a:ext cx="90166" cy="185399"/>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7932455" name="Cuadro de texto 2"/>
                        <wps:cNvSpPr txBox="1">
                          <a:spLocks noChangeArrowheads="1"/>
                        </wps:cNvSpPr>
                        <wps:spPr bwMode="auto">
                          <a:xfrm>
                            <a:off x="1524000" y="1343025"/>
                            <a:ext cx="904240" cy="380365"/>
                          </a:xfrm>
                          <a:prstGeom prst="rect">
                            <a:avLst/>
                          </a:prstGeom>
                          <a:solidFill>
                            <a:srgbClr val="FFFFFF"/>
                          </a:solidFill>
                          <a:ln w="9525">
                            <a:solidFill>
                              <a:srgbClr val="000000"/>
                            </a:solidFill>
                            <a:miter lim="800000"/>
                            <a:headEnd/>
                            <a:tailEnd/>
                          </a:ln>
                        </wps:spPr>
                        <wps:txbx>
                          <w:txbxContent>
                            <w:p w14:paraId="312E53D2" w14:textId="77777777" w:rsidR="00221EBD" w:rsidRPr="00FD6CDC" w:rsidRDefault="00221EBD" w:rsidP="00221EBD">
                              <w:pPr>
                                <w:rPr>
                                  <w:rFonts w:ascii="Times New Roman" w:hAnsi="Times New Roman" w:cs="Times New Roman"/>
                                  <w:sz w:val="18"/>
                                  <w:szCs w:val="18"/>
                                </w:rPr>
                              </w:pPr>
                              <w:r w:rsidRPr="00FD6CDC">
                                <w:rPr>
                                  <w:rFonts w:ascii="Times New Roman" w:hAnsi="Times New Roman" w:cs="Times New Roman"/>
                                  <w:sz w:val="18"/>
                                  <w:szCs w:val="18"/>
                                </w:rPr>
                                <w:t>Eliminación de maguey</w:t>
                              </w:r>
                            </w:p>
                          </w:txbxContent>
                        </wps:txbx>
                        <wps:bodyPr rot="0" vert="horz" wrap="square" lIns="91440" tIns="45720" rIns="91440" bIns="45720" anchor="t" anchorCtr="0">
                          <a:noAutofit/>
                        </wps:bodyPr>
                      </wps:wsp>
                      <wps:wsp>
                        <wps:cNvPr id="1457497692" name="Flecha: hacia arriba 6"/>
                        <wps:cNvSpPr/>
                        <wps:spPr>
                          <a:xfrm>
                            <a:off x="1381125" y="1905000"/>
                            <a:ext cx="204460" cy="285718"/>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1744865" name="Cuadro de texto 2"/>
                        <wps:cNvSpPr txBox="1">
                          <a:spLocks noChangeArrowheads="1"/>
                        </wps:cNvSpPr>
                        <wps:spPr bwMode="auto">
                          <a:xfrm>
                            <a:off x="2728912" y="714375"/>
                            <a:ext cx="1009602" cy="485720"/>
                          </a:xfrm>
                          <a:prstGeom prst="rect">
                            <a:avLst/>
                          </a:prstGeom>
                          <a:solidFill>
                            <a:srgbClr val="FFFFFF"/>
                          </a:solidFill>
                          <a:ln w="9525">
                            <a:solidFill>
                              <a:srgbClr val="000000"/>
                            </a:solidFill>
                            <a:miter lim="800000"/>
                            <a:headEnd/>
                            <a:tailEnd/>
                          </a:ln>
                        </wps:spPr>
                        <wps:txbx>
                          <w:txbxContent>
                            <w:p w14:paraId="47DEC81F" w14:textId="77777777" w:rsidR="00221EBD" w:rsidRPr="00203593" w:rsidRDefault="00221EBD" w:rsidP="00221EBD">
                              <w:pPr>
                                <w:rPr>
                                  <w:rFonts w:ascii="Times New Roman" w:hAnsi="Times New Roman" w:cs="Times New Roman"/>
                                  <w:sz w:val="18"/>
                                  <w:szCs w:val="18"/>
                                </w:rPr>
                              </w:pPr>
                              <w:r w:rsidRPr="00203593">
                                <w:rPr>
                                  <w:rFonts w:ascii="Times New Roman" w:hAnsi="Times New Roman" w:cs="Times New Roman"/>
                                  <w:sz w:val="18"/>
                                  <w:szCs w:val="18"/>
                                </w:rPr>
                                <w:t>Control de plagas y enfermedades</w:t>
                              </w:r>
                            </w:p>
                          </w:txbxContent>
                        </wps:txbx>
                        <wps:bodyPr rot="0" vert="horz" wrap="square" lIns="91440" tIns="45720" rIns="91440" bIns="45720" anchor="t" anchorCtr="0">
                          <a:spAutoFit/>
                        </wps:bodyPr>
                      </wps:wsp>
                      <wps:wsp>
                        <wps:cNvPr id="1229340331" name="Cuadro de texto 2"/>
                        <wps:cNvSpPr txBox="1">
                          <a:spLocks noChangeArrowheads="1"/>
                        </wps:cNvSpPr>
                        <wps:spPr bwMode="auto">
                          <a:xfrm>
                            <a:off x="2481262" y="1295400"/>
                            <a:ext cx="1257240" cy="542863"/>
                          </a:xfrm>
                          <a:prstGeom prst="rect">
                            <a:avLst/>
                          </a:prstGeom>
                          <a:solidFill>
                            <a:srgbClr val="FFFFFF"/>
                          </a:solidFill>
                          <a:ln w="9525">
                            <a:solidFill>
                              <a:srgbClr val="000000"/>
                            </a:solidFill>
                            <a:miter lim="800000"/>
                            <a:headEnd/>
                            <a:tailEnd/>
                          </a:ln>
                        </wps:spPr>
                        <wps:txbx>
                          <w:txbxContent>
                            <w:p w14:paraId="2B3766D5" w14:textId="77777777" w:rsidR="00221EBD" w:rsidRPr="00203593" w:rsidRDefault="00221EBD" w:rsidP="00221EBD">
                              <w:pPr>
                                <w:rPr>
                                  <w:rFonts w:ascii="Times New Roman" w:hAnsi="Times New Roman" w:cs="Times New Roman"/>
                                  <w:sz w:val="18"/>
                                  <w:szCs w:val="18"/>
                                </w:rPr>
                              </w:pPr>
                              <w:r w:rsidRPr="00203593">
                                <w:rPr>
                                  <w:rFonts w:ascii="Times New Roman" w:hAnsi="Times New Roman" w:cs="Times New Roman"/>
                                  <w:sz w:val="18"/>
                                  <w:szCs w:val="18"/>
                                </w:rPr>
                                <w:t>Uso ineficiente de agua, jagüeyes como relleno sanitario</w:t>
                              </w:r>
                            </w:p>
                          </w:txbxContent>
                        </wps:txbx>
                        <wps:bodyPr rot="0" vert="horz" wrap="square" lIns="91440" tIns="45720" rIns="91440" bIns="45720" anchor="t" anchorCtr="0">
                          <a:noAutofit/>
                        </wps:bodyPr>
                      </wps:wsp>
                      <wps:wsp>
                        <wps:cNvPr id="100455343" name="Cuadro de texto 2"/>
                        <wps:cNvSpPr txBox="1">
                          <a:spLocks noChangeArrowheads="1"/>
                        </wps:cNvSpPr>
                        <wps:spPr bwMode="auto">
                          <a:xfrm>
                            <a:off x="2638425" y="319087"/>
                            <a:ext cx="628620" cy="280638"/>
                          </a:xfrm>
                          <a:prstGeom prst="rect">
                            <a:avLst/>
                          </a:prstGeom>
                          <a:solidFill>
                            <a:srgbClr val="FFFFFF"/>
                          </a:solidFill>
                          <a:ln w="9525">
                            <a:solidFill>
                              <a:srgbClr val="000000"/>
                            </a:solidFill>
                            <a:miter lim="800000"/>
                            <a:headEnd/>
                            <a:tailEnd/>
                          </a:ln>
                        </wps:spPr>
                        <wps:txbx>
                          <w:txbxContent>
                            <w:p w14:paraId="0A7E69E5" w14:textId="77777777" w:rsidR="00221EBD" w:rsidRPr="00203593" w:rsidRDefault="00221EBD" w:rsidP="00221EBD">
                              <w:pPr>
                                <w:rPr>
                                  <w:rFonts w:ascii="Times New Roman" w:hAnsi="Times New Roman" w:cs="Times New Roman"/>
                                  <w:sz w:val="18"/>
                                  <w:szCs w:val="18"/>
                                </w:rPr>
                              </w:pPr>
                              <w:r w:rsidRPr="00203593">
                                <w:rPr>
                                  <w:rFonts w:ascii="Times New Roman" w:hAnsi="Times New Roman" w:cs="Times New Roman"/>
                                  <w:sz w:val="18"/>
                                  <w:szCs w:val="18"/>
                                </w:rPr>
                                <w:t>Cañón antigranizo</w:t>
                              </w:r>
                            </w:p>
                          </w:txbxContent>
                        </wps:txbx>
                        <wps:bodyPr rot="0" vert="horz" wrap="square" lIns="91440" tIns="45720" rIns="91440" bIns="45720" anchor="t" anchorCtr="0">
                          <a:noAutofit/>
                        </wps:bodyPr>
                      </wps:wsp>
                      <wps:wsp>
                        <wps:cNvPr id="1260480514" name="Cuadro de texto 2"/>
                        <wps:cNvSpPr txBox="1">
                          <a:spLocks noChangeArrowheads="1"/>
                        </wps:cNvSpPr>
                        <wps:spPr bwMode="auto">
                          <a:xfrm>
                            <a:off x="3895725" y="714375"/>
                            <a:ext cx="1652191" cy="246987"/>
                          </a:xfrm>
                          <a:prstGeom prst="rect">
                            <a:avLst/>
                          </a:prstGeom>
                          <a:solidFill>
                            <a:srgbClr val="FFFFFF"/>
                          </a:solidFill>
                          <a:ln w="9525">
                            <a:solidFill>
                              <a:srgbClr val="000000"/>
                            </a:solidFill>
                            <a:miter lim="800000"/>
                            <a:headEnd/>
                            <a:tailEnd/>
                          </a:ln>
                        </wps:spPr>
                        <wps:txbx>
                          <w:txbxContent>
                            <w:p w14:paraId="5F1C6555" w14:textId="77777777" w:rsidR="00221EBD" w:rsidRPr="005F318F" w:rsidRDefault="00221EBD" w:rsidP="00221EBD">
                              <w:pPr>
                                <w:rPr>
                                  <w:rFonts w:ascii="Times New Roman" w:hAnsi="Times New Roman" w:cs="Times New Roman"/>
                                  <w:b/>
                                  <w:bCs/>
                                  <w:sz w:val="18"/>
                                  <w:szCs w:val="18"/>
                                </w:rPr>
                              </w:pPr>
                              <w:r w:rsidRPr="005F318F">
                                <w:rPr>
                                  <w:rFonts w:ascii="Times New Roman" w:hAnsi="Times New Roman" w:cs="Times New Roman"/>
                                  <w:b/>
                                  <w:bCs/>
                                  <w:sz w:val="18"/>
                                  <w:szCs w:val="18"/>
                                </w:rPr>
                                <w:t xml:space="preserve">Deficiencia de programación </w:t>
                              </w:r>
                            </w:p>
                          </w:txbxContent>
                        </wps:txbx>
                        <wps:bodyPr rot="0" vert="horz" wrap="square" lIns="91440" tIns="45720" rIns="91440" bIns="45720" anchor="t" anchorCtr="0">
                          <a:noAutofit/>
                        </wps:bodyPr>
                      </wps:wsp>
                      <wps:wsp>
                        <wps:cNvPr id="1112040772" name="Cuadro de texto 7"/>
                        <wps:cNvSpPr txBox="1"/>
                        <wps:spPr>
                          <a:xfrm>
                            <a:off x="3409950" y="0"/>
                            <a:ext cx="1551940" cy="504190"/>
                          </a:xfrm>
                          <a:prstGeom prst="rect">
                            <a:avLst/>
                          </a:prstGeom>
                          <a:solidFill>
                            <a:schemeClr val="lt1"/>
                          </a:solidFill>
                          <a:ln w="6350">
                            <a:solidFill>
                              <a:prstClr val="black"/>
                            </a:solidFill>
                          </a:ln>
                        </wps:spPr>
                        <wps:txbx>
                          <w:txbxContent>
                            <w:p w14:paraId="415FEF50" w14:textId="77777777" w:rsidR="00221EBD" w:rsidRPr="00B312E9" w:rsidRDefault="00221EBD" w:rsidP="00221EBD">
                              <w:pPr>
                                <w:rPr>
                                  <w:rFonts w:ascii="Times New Roman" w:hAnsi="Times New Roman" w:cs="Times New Roman"/>
                                  <w:sz w:val="18"/>
                                  <w:szCs w:val="18"/>
                                </w:rPr>
                              </w:pPr>
                              <w:r w:rsidRPr="00B312E9">
                                <w:rPr>
                                  <w:rFonts w:ascii="Times New Roman" w:hAnsi="Times New Roman" w:cs="Times New Roman"/>
                                  <w:sz w:val="18"/>
                                  <w:szCs w:val="18"/>
                                </w:rPr>
                                <w:t>Ausencia de estímulos económicos, difícil acceso al crédito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96158238" name="Cuadro de texto 2"/>
                        <wps:cNvSpPr txBox="1">
                          <a:spLocks noChangeArrowheads="1"/>
                        </wps:cNvSpPr>
                        <wps:spPr bwMode="auto">
                          <a:xfrm>
                            <a:off x="5248275" y="1085850"/>
                            <a:ext cx="1323912" cy="386036"/>
                          </a:xfrm>
                          <a:prstGeom prst="rect">
                            <a:avLst/>
                          </a:prstGeom>
                          <a:solidFill>
                            <a:srgbClr val="FFFFFF"/>
                          </a:solidFill>
                          <a:ln w="9525">
                            <a:solidFill>
                              <a:srgbClr val="000000"/>
                            </a:solidFill>
                            <a:miter lim="800000"/>
                            <a:headEnd/>
                            <a:tailEnd/>
                          </a:ln>
                        </wps:spPr>
                        <wps:txbx>
                          <w:txbxContent>
                            <w:p w14:paraId="1D2064AF" w14:textId="77777777" w:rsidR="00221EBD" w:rsidRPr="00B312E9" w:rsidRDefault="00221EBD" w:rsidP="00221EBD">
                              <w:pPr>
                                <w:rPr>
                                  <w:rFonts w:ascii="Times New Roman" w:hAnsi="Times New Roman" w:cs="Times New Roman"/>
                                  <w:sz w:val="18"/>
                                  <w:szCs w:val="18"/>
                                </w:rPr>
                              </w:pPr>
                              <w:r w:rsidRPr="00B312E9">
                                <w:rPr>
                                  <w:rFonts w:ascii="Times New Roman" w:hAnsi="Times New Roman" w:cs="Times New Roman"/>
                                  <w:sz w:val="18"/>
                                  <w:szCs w:val="18"/>
                                </w:rPr>
                                <w:t>Ausencia de asociación entre productores</w:t>
                              </w:r>
                            </w:p>
                          </w:txbxContent>
                        </wps:txbx>
                        <wps:bodyPr rot="0" vert="horz" wrap="square" lIns="91440" tIns="45720" rIns="91440" bIns="45720" anchor="t" anchorCtr="0">
                          <a:noAutofit/>
                        </wps:bodyPr>
                      </wps:wsp>
                      <wps:wsp>
                        <wps:cNvPr id="899070781" name="Cuadro de texto 2"/>
                        <wps:cNvSpPr txBox="1">
                          <a:spLocks noChangeArrowheads="1"/>
                        </wps:cNvSpPr>
                        <wps:spPr bwMode="auto">
                          <a:xfrm>
                            <a:off x="3848100" y="1123950"/>
                            <a:ext cx="1003935" cy="499110"/>
                          </a:xfrm>
                          <a:prstGeom prst="rect">
                            <a:avLst/>
                          </a:prstGeom>
                          <a:solidFill>
                            <a:srgbClr val="FFFFFF"/>
                          </a:solidFill>
                          <a:ln w="9525">
                            <a:solidFill>
                              <a:srgbClr val="000000"/>
                            </a:solidFill>
                            <a:miter lim="800000"/>
                            <a:headEnd/>
                            <a:tailEnd/>
                          </a:ln>
                        </wps:spPr>
                        <wps:txbx>
                          <w:txbxContent>
                            <w:p w14:paraId="28188E0E" w14:textId="77777777" w:rsidR="00221EBD" w:rsidRPr="00B312E9" w:rsidRDefault="00221EBD" w:rsidP="00221EBD">
                              <w:pPr>
                                <w:rPr>
                                  <w:rFonts w:ascii="Times New Roman" w:hAnsi="Times New Roman" w:cs="Times New Roman"/>
                                  <w:sz w:val="18"/>
                                  <w:szCs w:val="18"/>
                                </w:rPr>
                              </w:pPr>
                              <w:r w:rsidRPr="00B312E9">
                                <w:rPr>
                                  <w:rFonts w:ascii="Times New Roman" w:hAnsi="Times New Roman" w:cs="Times New Roman"/>
                                  <w:sz w:val="18"/>
                                  <w:szCs w:val="18"/>
                                </w:rPr>
                                <w:t>Gastos de producción más alto</w:t>
                              </w:r>
                            </w:p>
                          </w:txbxContent>
                        </wps:txbx>
                        <wps:bodyPr rot="0" vert="horz" wrap="square" lIns="91440" tIns="45720" rIns="91440" bIns="45720" anchor="t" anchorCtr="0">
                          <a:noAutofit/>
                        </wps:bodyPr>
                      </wps:wsp>
                      <wps:wsp>
                        <wps:cNvPr id="1540929101" name="Cuadro de texto 2"/>
                        <wps:cNvSpPr txBox="1">
                          <a:spLocks noChangeArrowheads="1"/>
                        </wps:cNvSpPr>
                        <wps:spPr bwMode="auto">
                          <a:xfrm>
                            <a:off x="3609975" y="1895475"/>
                            <a:ext cx="1409632" cy="375877"/>
                          </a:xfrm>
                          <a:prstGeom prst="rect">
                            <a:avLst/>
                          </a:prstGeom>
                          <a:solidFill>
                            <a:srgbClr val="FFFFFF"/>
                          </a:solidFill>
                          <a:ln w="9525">
                            <a:solidFill>
                              <a:srgbClr val="000000"/>
                            </a:solidFill>
                            <a:miter lim="800000"/>
                            <a:headEnd/>
                            <a:tailEnd/>
                          </a:ln>
                        </wps:spPr>
                        <wps:txbx>
                          <w:txbxContent>
                            <w:p w14:paraId="31E1E939" w14:textId="77777777" w:rsidR="00221EBD" w:rsidRPr="00D14979" w:rsidRDefault="00221EBD" w:rsidP="00221EBD">
                              <w:pPr>
                                <w:rPr>
                                  <w:rFonts w:ascii="Times New Roman" w:hAnsi="Times New Roman" w:cs="Times New Roman"/>
                                  <w:sz w:val="18"/>
                                  <w:szCs w:val="18"/>
                                </w:rPr>
                              </w:pPr>
                              <w:r w:rsidRPr="00D14979">
                                <w:rPr>
                                  <w:rFonts w:ascii="Times New Roman" w:hAnsi="Times New Roman" w:cs="Times New Roman"/>
                                  <w:sz w:val="18"/>
                                  <w:szCs w:val="18"/>
                                </w:rPr>
                                <w:t>Más horas de trabajo en lo orgánico</w:t>
                              </w:r>
                            </w:p>
                          </w:txbxContent>
                        </wps:txbx>
                        <wps:bodyPr rot="0" vert="horz" wrap="square" lIns="91440" tIns="45720" rIns="91440" bIns="45720" anchor="t" anchorCtr="0">
                          <a:noAutofit/>
                        </wps:bodyPr>
                      </wps:wsp>
                      <wps:wsp>
                        <wps:cNvPr id="2035419003" name="Cuadro de texto 2"/>
                        <wps:cNvSpPr txBox="1">
                          <a:spLocks noChangeArrowheads="1"/>
                        </wps:cNvSpPr>
                        <wps:spPr bwMode="auto">
                          <a:xfrm>
                            <a:off x="5105400" y="1495425"/>
                            <a:ext cx="1414077" cy="518736"/>
                          </a:xfrm>
                          <a:prstGeom prst="rect">
                            <a:avLst/>
                          </a:prstGeom>
                          <a:solidFill>
                            <a:srgbClr val="FFFFFF"/>
                          </a:solidFill>
                          <a:ln w="9525">
                            <a:solidFill>
                              <a:srgbClr val="000000"/>
                            </a:solidFill>
                            <a:miter lim="800000"/>
                            <a:headEnd/>
                            <a:tailEnd/>
                          </a:ln>
                        </wps:spPr>
                        <wps:txbx>
                          <w:txbxContent>
                            <w:p w14:paraId="699CCC19" w14:textId="77777777" w:rsidR="00221EBD" w:rsidRPr="00D14979" w:rsidRDefault="00221EBD" w:rsidP="00221EBD">
                              <w:pPr>
                                <w:rPr>
                                  <w:rFonts w:ascii="Times New Roman" w:hAnsi="Times New Roman" w:cs="Times New Roman"/>
                                  <w:sz w:val="18"/>
                                  <w:szCs w:val="18"/>
                                </w:rPr>
                              </w:pPr>
                              <w:r w:rsidRPr="00D14979">
                                <w:rPr>
                                  <w:rFonts w:ascii="Times New Roman" w:hAnsi="Times New Roman" w:cs="Times New Roman"/>
                                  <w:sz w:val="18"/>
                                  <w:szCs w:val="18"/>
                                </w:rPr>
                                <w:t xml:space="preserve">Destino de la producción: autoconsumo/venta como convencional  </w:t>
                              </w:r>
                            </w:p>
                          </w:txbxContent>
                        </wps:txbx>
                        <wps:bodyPr rot="0" vert="horz" wrap="square" lIns="91440" tIns="45720" rIns="91440" bIns="45720" anchor="t" anchorCtr="0">
                          <a:noAutofit/>
                        </wps:bodyPr>
                      </wps:wsp>
                      <wps:wsp>
                        <wps:cNvPr id="792547083" name="Cuadro de texto 2"/>
                        <wps:cNvSpPr txBox="1">
                          <a:spLocks noChangeArrowheads="1"/>
                        </wps:cNvSpPr>
                        <wps:spPr bwMode="auto">
                          <a:xfrm>
                            <a:off x="5033962" y="2224087"/>
                            <a:ext cx="1285813" cy="375877"/>
                          </a:xfrm>
                          <a:prstGeom prst="rect">
                            <a:avLst/>
                          </a:prstGeom>
                          <a:solidFill>
                            <a:srgbClr val="FFFFFF"/>
                          </a:solidFill>
                          <a:ln w="9525">
                            <a:solidFill>
                              <a:srgbClr val="000000"/>
                            </a:solidFill>
                            <a:miter lim="800000"/>
                            <a:headEnd/>
                            <a:tailEnd/>
                          </a:ln>
                        </wps:spPr>
                        <wps:txbx>
                          <w:txbxContent>
                            <w:p w14:paraId="4C3CF3DA" w14:textId="77777777" w:rsidR="00221EBD" w:rsidRPr="00D14979" w:rsidRDefault="00221EBD" w:rsidP="00221EBD">
                              <w:pPr>
                                <w:rPr>
                                  <w:rFonts w:ascii="Times New Roman" w:hAnsi="Times New Roman" w:cs="Times New Roman"/>
                                  <w:sz w:val="18"/>
                                  <w:szCs w:val="18"/>
                                </w:rPr>
                              </w:pPr>
                              <w:r w:rsidRPr="00D14979">
                                <w:rPr>
                                  <w:rFonts w:ascii="Times New Roman" w:hAnsi="Times New Roman" w:cs="Times New Roman"/>
                                  <w:sz w:val="18"/>
                                  <w:szCs w:val="18"/>
                                </w:rPr>
                                <w:t>Oportunidades de trabajo escasas</w:t>
                              </w:r>
                            </w:p>
                          </w:txbxContent>
                        </wps:txbx>
                        <wps:bodyPr rot="0" vert="horz" wrap="square" lIns="91440" tIns="45720" rIns="91440" bIns="45720" anchor="t" anchorCtr="0">
                          <a:noAutofit/>
                        </wps:bodyPr>
                      </wps:wsp>
                      <wps:wsp>
                        <wps:cNvPr id="2087924068" name="Cuadro de texto 2"/>
                        <wps:cNvSpPr txBox="1">
                          <a:spLocks noChangeArrowheads="1"/>
                        </wps:cNvSpPr>
                        <wps:spPr bwMode="auto">
                          <a:xfrm>
                            <a:off x="5738812" y="585787"/>
                            <a:ext cx="871178" cy="418418"/>
                          </a:xfrm>
                          <a:prstGeom prst="rect">
                            <a:avLst/>
                          </a:prstGeom>
                          <a:solidFill>
                            <a:srgbClr val="FFFFFF"/>
                          </a:solidFill>
                          <a:ln w="9525">
                            <a:solidFill>
                              <a:srgbClr val="000000"/>
                            </a:solidFill>
                            <a:miter lim="800000"/>
                            <a:headEnd/>
                            <a:tailEnd/>
                          </a:ln>
                        </wps:spPr>
                        <wps:txbx>
                          <w:txbxContent>
                            <w:p w14:paraId="634F95AF" w14:textId="77777777" w:rsidR="00221EBD" w:rsidRPr="00427567" w:rsidRDefault="00221EBD" w:rsidP="00221EBD">
                              <w:pPr>
                                <w:rPr>
                                  <w:rFonts w:ascii="Times New Roman" w:hAnsi="Times New Roman" w:cs="Times New Roman"/>
                                  <w:sz w:val="18"/>
                                  <w:szCs w:val="18"/>
                                </w:rPr>
                              </w:pPr>
                              <w:r w:rsidRPr="00427567">
                                <w:rPr>
                                  <w:rFonts w:ascii="Times New Roman" w:hAnsi="Times New Roman" w:cs="Times New Roman"/>
                                  <w:sz w:val="18"/>
                                  <w:szCs w:val="18"/>
                                </w:rPr>
                                <w:t>Elevada edad productores</w:t>
                              </w:r>
                            </w:p>
                          </w:txbxContent>
                        </wps:txbx>
                        <wps:bodyPr rot="0" vert="horz" wrap="square" lIns="91440" tIns="45720" rIns="91440" bIns="45720" anchor="t" anchorCtr="0">
                          <a:noAutofit/>
                        </wps:bodyPr>
                      </wps:wsp>
                      <wps:wsp>
                        <wps:cNvPr id="1988555427" name="Cuadro de texto 2"/>
                        <wps:cNvSpPr txBox="1">
                          <a:spLocks noChangeArrowheads="1"/>
                        </wps:cNvSpPr>
                        <wps:spPr bwMode="auto">
                          <a:xfrm>
                            <a:off x="4157662" y="2586037"/>
                            <a:ext cx="723230" cy="247622"/>
                          </a:xfrm>
                          <a:prstGeom prst="rect">
                            <a:avLst/>
                          </a:prstGeom>
                          <a:solidFill>
                            <a:srgbClr val="FFFFFF"/>
                          </a:solidFill>
                          <a:ln w="9525">
                            <a:solidFill>
                              <a:srgbClr val="000000"/>
                            </a:solidFill>
                            <a:miter lim="800000"/>
                            <a:headEnd/>
                            <a:tailEnd/>
                          </a:ln>
                        </wps:spPr>
                        <wps:txbx>
                          <w:txbxContent>
                            <w:p w14:paraId="2BF688AA" w14:textId="77777777" w:rsidR="00221EBD" w:rsidRPr="009018AA" w:rsidRDefault="00221EBD" w:rsidP="00221EBD">
                              <w:pPr>
                                <w:rPr>
                                  <w:rFonts w:ascii="Times New Roman" w:hAnsi="Times New Roman" w:cs="Times New Roman"/>
                                  <w:sz w:val="18"/>
                                  <w:szCs w:val="18"/>
                                </w:rPr>
                              </w:pPr>
                              <w:r w:rsidRPr="009018AA">
                                <w:rPr>
                                  <w:rFonts w:ascii="Times New Roman" w:hAnsi="Times New Roman" w:cs="Times New Roman"/>
                                  <w:sz w:val="18"/>
                                  <w:szCs w:val="18"/>
                                </w:rPr>
                                <w:t>Machismo</w:t>
                              </w:r>
                            </w:p>
                          </w:txbxContent>
                        </wps:txbx>
                        <wps:bodyPr rot="0" vert="horz" wrap="square" lIns="91440" tIns="45720" rIns="91440" bIns="45720" anchor="t" anchorCtr="0">
                          <a:noAutofit/>
                        </wps:bodyPr>
                      </wps:wsp>
                      <wps:wsp>
                        <wps:cNvPr id="38374375" name="Flecha: hacia arriba 6"/>
                        <wps:cNvSpPr/>
                        <wps:spPr>
                          <a:xfrm>
                            <a:off x="4500562" y="2314575"/>
                            <a:ext cx="104140" cy="213995"/>
                          </a:xfrm>
                          <a:prstGeom prst="up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group w14:anchorId="738EB8A5" id="Grupo 9" o:spid="_x0000_s1026" style="position:absolute;left:0;text-align:left;margin-left:.15pt;margin-top:41.1pt;width:520.45pt;height:223.1pt;z-index:251659264;mso-width-relative:margin;mso-height-relative:margin" coordsize="66099,28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IwNuwoAAEdxAAAOAAAAZHJzL2Uyb0RvYy54bWzsXVtznEYWft+q/Q8U77H6CvSU5ZRXjlxb&#10;5U1c66TyjBjmsmGABeSR99fvd7qBuWrk2HJ5IrUfxoy4THM4l+9cefnj3aoIPuZNu6zKy5C/YGGQ&#10;l1k1XZbzy/C3X69/SMKg7dJymhZVmV+Gn/I2/PHV3//2cl1PclEtqmKaNwEuUraTdX0ZLrqunlxc&#10;tNkiX6Xti6rOS+ycVc0q7fC1mV9Mm3SNq6+KC8FYdLGummndVFnetvjrG7czfGWvP5vlWffLbNbm&#10;XVBchlhbZz8b+3lDnxevXqaTeZPWi2XWLyP9glWs0mWJHx0v9Sbt0uC2WR5carXMmqqtZt2LrFpd&#10;VLPZMsvtPeBuONu7m7dNdVvbe5lP1vN6JBNIu0enL75s9vPHt039oX7fgBLreg5a2G90L3ezZkX/&#10;Y5XBnSXZp5Fk+V0XZPhjFDETcx0GGfaJREoZ90TNFqD8wXnZ4qetM43BMxnOjLShx3Ex/PDFznLW&#10;NRik3dCg/ToafFikdW5J205Ag/dNsJxehgmLIikVE2FQpiuw63WRZ4t0EqRBkQbgVPoWCFomrQcn&#10;jpRrJy2IeIRsMTdcxmFA9JEJF9rx3EBAbphmPRVizoWl3kiDdFI3bfc2r1YBbVyGzXK+6F43TbW2&#10;7JZ+fNd2jmjDgaAgrc2txm51n4qcFlaU/85nuE88NmHPtlKWXxVN8DGFfKRZlpcdd7sW6TR3f+ZY&#10;37Cq8Qz7nOwF6cqzZVGM1+4vQBJ8eG231v54OjW3QjqezE4tzJ08nmF/uSq78eTVsqyaYxcocFf9&#10;L7vjByI50hCVbqrpJ3BBUzkV0dbZ9RIUf5e23fu0gU7AM4Ke637Bx6yo1pdh1W+FwaJq/nfs73Q8&#10;2BR7w2ANHXMZtv+9TZs8DIp/lmBgw5UipWS/KB3j4QfN9p6b7T3l7eqqwmPi0Kh1Zjfp+K4YNmdN&#10;tfod6vA1/Sp2pWWG374Ms64Zvlx1TvdBoWb569f2MCiiOu3elR/qjC5OVCVe+vXu97Spe7brwK4/&#10;V4PQpJM9vnPH0pll9fq2q2ZLy5Qbuvb0hgA7yfnmksxVrKKERzHsz64oL9JsmQbpTfqfKpB/SpK5&#10;jqIkgm6AKKuIG2yCqcDCo0aL4l4T8pgrPQjNoEcHCe1pOq3WpZfkjMTXS7KX5HI+qBdSGxubzKVK&#10;mJKQ5nskuWmWN2lgzWp/5sNGmeOSJnFWmXOYfAjujiwn0MaDLGuhRgN4jyzf1l6SvSQPhtjb5KPo&#10;mmseCa4SDgTjbPLVbTptKgDrgABGdYCsg+7uHxXgag8p63dV9kcblNXVIi3nuRW5RZ5OAaUcvtuS&#10;f4czCAUHN+t/VVOA+RTIxMKbQYh7x8ZA1nuzLoSKjRP2jV3nXEmCwNZTkcwIZZXFCZAOt9P+0B5M&#10;IhxPpq6tiuX0GpjZfmnmNyMEv7b/eqy6c1hRBsCcRkMrnb4EVkqLdXB35xKrZQdfu1iuyNEZDkon&#10;RMGfyqlVf126LNw27q4oB5hsPRsibnd3c4cDaXMPMD8u1h2ga7cHXOnWzwViIvyQaKU1+2rD5LwO&#10;CId7KnSTPWsKnWgdQV4AOWNjjLJ8vmHNxzZTp3hTqVhcqWOM5XiTi9gKCfk5syLFo8tW9RQ+TznH&#10;UyzmiA+RJ3Kae/sfsQfd44I6ebEO6A57E7x+k7YL57XaXc6mH+X7nr8HB7R3o4mxN57zHot7n/Cv&#10;7RMKziT8Mp5Eg/0Zwju9T/jZSLIX2CRmggljWXoUWCUSDY0AgUU0R0Zyz0n0ErsxfV5iryig432/&#10;e30/LSLNdZKoR5JYmZgkSlz0c5BYBbtq4OtRVAcBYGNNnDexReNNLAVkfdh1eiw3dTxYoxKkdGLF&#10;5SPJK+sdlS1IrKQwsKxWXjVyK9j8ppEbD4k9JCYT/TTTJInRUgl1kPD8UkQskSDZta9aJwiwQiHA&#10;viLhxbDXy6sN+Xj76u3rvbUfx+0rPE5Kahrz7ewrsh1SD/YVFQvfOjPi7au3r0/XvkaRiEzM5FcL&#10;7A4C5kYPycsINQleRCetjwojC9bXEHmX9U+4rFzLODa2Bu9oodBnB4W3JFQzHcdUC2SjwKiPPCGh&#10;QsfK2EKk+xOKD5YXeCPqjejTNaIMicXECAaBekQRRQHfIKJIysjTIsrdbi+iyFf41KrN2fhy260i&#10;PdTMa00J1q8V0ftrIbQ2GmW31qjGPDEo7fWBJB9I8qj3dBPR8UBShKpXjWad0S89j1I8FUfChYph&#10;knm0K+ARFAxHJpgahqgnBXWEUAD3m2R06zzhMjzbsGQp4KvxUGWGkAiXYAl2ZhyNLhGYRucJomfk&#10;oP1LgakJhhJTU20pH0o3hyLVva6RZ8DUNkHkmZqYOmES5WposRxg1Xmo6UQmqFW1TB2hf3G/EQoZ&#10;Co6eCcfUiqFoebez87Cr8elr6rHVbK+o9BnWTccmYlpSkeQ5dQE4dkarbiQP+FmAn8mwWCWNom/m&#10;kYetkvNKmpQ01BtaW1CmODD00bLikWCf1TVu0JOGBlIXQHbtJzvOrmE8QhkzMSRPtERC+CQUfjCA&#10;7HvGJ2Nvu2sg8D3jfQP5s+kZj1FYIdHcNYaZzwNsQb+g/3QwT9AF+z6EYajg6tGWBGKMnnV7mvWL&#10;x27gZ4+2MIcA+cU4MqdL/Gyohcz5Z1knjkEmNMnEmic7wMR6rZuiecGUinqWRD8MwrXePp0aiOJn&#10;mviZJltjrI7HbDmCtrFSCfT7WXlOIhaJ6SsG0V93kEnljMHjg/4htKqoAc7HuEZ9+90MVFvTpJ7r&#10;7z+pRwiDkVtSntlUAIFBBcNYAC6QenRN9RsbBwMYj7hLo+0zeqCK5xmEbmMy8z4qQFEBxuBJSDUm&#10;xM/DmRCRTFSP3CRmz6GMdCeugO4NJCycqhbohpQPALdnwNOWAp6niadFxNAiqykJe06hW3T1unFN&#10;wBdHAQhljg3sCwEQoSKa/HQyXPYMuNoGDD1XE1fDlWWKxfHoIe+r6tGq9c7xZixRb+3cyJBhcOk4&#10;vQWwBp3lLnKz5yBzjd7VIWijmYIqfkyW3PU1N6HMnYEpbmxLJLFCO29leyoRZZ3HqUQ3RZr90S9v&#10;6wr9CJW90DGNCHK1CfaOjrDYU5qjgik3blbRs4mScqTvkOtAZ9h5GQFESRMxFPRiMlPi5m9u4XUp&#10;pHVTXRYvQqD0MUXurzbGy8moLyAaZz/T5AIWJ2fmhgKuJ/Al+kwgOPiArRm6y2RfQYRZJiiB8mzt&#10;S4gGtuYIXBgkqFGycF6YHVVNZlDXwO8HE1gxKsDQ9CxXdBGj4dGDdsxV8fEVN6pfMKkJNW86DvZR&#10;+6gDDlC7RbvfaJio5syGCm1qTIGv97O1GEBHzobja82T2MOQEAEFz9eOr2OUCCtMeTizuKFGgJ4G&#10;3hNbC0zJPQgcchp7SHOfLLr26ppeJ4L3oni2HtR1As5WbDPF/UzUdSwT5HksX8NljPfj4QneyULv&#10;kLCpS55geKgH198/d3kuI6C5STCfGTb+zOrzFSYOYPKI09YaDQR4ARE00SYWEgsEQ4Y0DzVdWbD0&#10;vFupxijvd0vJnwtby0TGtoyj9xiP1jOPWuCzKsZQzGz7RCx+kFSUZm3jhiM5YuBDPFxwFDQ/UMT4&#10;YEWzH4nhR2J8j5EY9rV1eFuf7Uzt3yxIrwPc/o7t7fcfvvo/AAAA//8DAFBLAwQUAAYACAAAACEA&#10;IYKSqt8AAAAIAQAADwAAAGRycy9kb3ducmV2LnhtbEyPQWvCQBCF74X+h2UKvdVNopYQsxGRticp&#10;VAvF25gdk2B2NmTXJP77rqf29ob3eO+bfD2ZVgzUu8aygngWgSAurW64UvB9eH9JQTiPrLG1TApu&#10;5GBdPD7kmGk78hcNe1+JUMIuQwW1910mpStrMuhmtiMO3tn2Bn04+0rqHsdQblqZRNGrNNhwWKix&#10;o21N5WV/NQo+Rhw38/ht2F3O29vxsPz82cWk1PPTtFmB8DT5vzDc8QM6FIHpZK+snWgVzENOQZok&#10;IO5utIiDOilYJukCZJHL/w8UvwAAAP//AwBQSwECLQAUAAYACAAAACEAtoM4kv4AAADhAQAAEwAA&#10;AAAAAAAAAAAAAAAAAAAAW0NvbnRlbnRfVHlwZXNdLnhtbFBLAQItABQABgAIAAAAIQA4/SH/1gAA&#10;AJQBAAALAAAAAAAAAAAAAAAAAC8BAABfcmVscy8ucmVsc1BLAQItABQABgAIAAAAIQC7XIwNuwoA&#10;AEdxAAAOAAAAAAAAAAAAAAAAAC4CAABkcnMvZTJvRG9jLnhtbFBLAQItABQABgAIAAAAIQAhgpKq&#10;3wAAAAgBAAAPAAAAAAAAAAAAAAAAABUNAABkcnMvZG93bnJldi54bWxQSwUGAAAAAAQABADzAAAA&#10;IQ4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2" o:spid="_x0000_s1027" type="#_x0000_t13" style="position:absolute;left:7191;top:2381;width:1905;height:7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oeTygAAAOIAAAAPAAAAZHJzL2Rvd25yZXYueG1sRI9Ba8JA&#10;FITvhf6H5RV6q7tNSkijq1RB2oM9GHPp7ZF9JsHs25BdNf33XUHocZiZb5jFarK9uNDoO8caXmcK&#10;BHHtTMeNhuqwfclB+IBssHdMGn7Jw2r5+LDAwrgr7+lShkZECPsCNbQhDIWUvm7Jop+5gTh6Rzda&#10;DFGOjTQjXiPc9jJRKpMWO44LLQ60aak+lWerYZ3wrjrzz/dQJuo47TbpO1WfWj8/TR9zEIGm8B++&#10;t7+MhlxlWZq+qQRul+IdkMs/AAAA//8DAFBLAQItABQABgAIAAAAIQDb4fbL7gAAAIUBAAATAAAA&#10;AAAAAAAAAAAAAAAAAABbQ29udGVudF9UeXBlc10ueG1sUEsBAi0AFAAGAAgAAAAhAFr0LFu/AAAA&#10;FQEAAAsAAAAAAAAAAAAAAAAAHwEAAF9yZWxzLy5yZWxzUEsBAi0AFAAGAAgAAAAhAO0+h5PKAAAA&#10;4gAAAA8AAAAAAAAAAAAAAAAABwIAAGRycy9kb3ducmV2LnhtbFBLBQYAAAAAAwADALcAAAD+AgAA&#10;AAA=&#10;" adj="17568" fillcolor="#4472c4 [3204]" strokecolor="#09101d [484]" strokeweight="1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hacia abajo 3" o:spid="_x0000_s1028" type="#_x0000_t67" style="position:absolute;left:15668;top:4619;width:667;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9kYywAAAOMAAAAPAAAAZHJzL2Rvd25yZXYueG1sRI9BT8JA&#10;EIXvJv6HzZh4ky1KClQWQjQS4w00Mdwm3bGtdGdLd4T6750DiceZ9+a9bxarIbTmRH1qIjsYjzIw&#10;xGX0DVcOPt5f7mZgkiB7bCOTg19KsFpeXy2w8PHMWzrtpDIawqlAB7VIV1ibypoCplHsiFX7in1A&#10;0bGvrO/xrOGhtfdZltuADWtDjR091VQedj/BwfdR1tkmHvfdluef6Vn4sHl7cO72Zlg/ghEa5N98&#10;uX71ij+ZTvLZOJ8qtP6kC7DLPwAAAP//AwBQSwECLQAUAAYACAAAACEA2+H2y+4AAACFAQAAEwAA&#10;AAAAAAAAAAAAAAAAAAAAW0NvbnRlbnRfVHlwZXNdLnhtbFBLAQItABQABgAIAAAAIQBa9CxbvwAA&#10;ABUBAAALAAAAAAAAAAAAAAAAAB8BAABfcmVscy8ucmVsc1BLAQItABQABgAIAAAAIQBwv9kYywAA&#10;AOMAAAAPAAAAAAAAAAAAAAAAAAcCAABkcnMvZG93bnJldi54bWxQSwUGAAAAAAMAAwC3AAAA/wIA&#10;AAAA&#10;" adj="17400" fillcolor="#4472c4 [3204]" strokecolor="#09101d [484]" strokeweight="1p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echa: hacia arriba 5" o:spid="_x0000_s1029" type="#_x0000_t68" style="position:absolute;left:18049;top:11334;width:858;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KTSywAAAOMAAAAPAAAAZHJzL2Rvd25yZXYueG1sRI9PT8Mw&#10;DMXvSHyHyEhcEEug1ZjKsgnxR+IC0wbibDWmrWicLgld9+3xAWlH+z2/9/NyPflejRRTF9jCzcyA&#10;Iq6D67ix8Pnxcr0AlTKywz4wWThSgvXq/GyJlQsH3tK4y42SEE4VWmhzHiqtU92SxzQLA7Fo3yF6&#10;zDLGRruIBwn3vb41Zq49diwNLQ702FL9s/v1Fu7GIpvpa7Pdv++P/Py0eevjVbb28mJ6uAeVacon&#10;8//1qxP8olyYsijnAi0/yQL06g8AAP//AwBQSwECLQAUAAYACAAAACEA2+H2y+4AAACFAQAAEwAA&#10;AAAAAAAAAAAAAAAAAAAAW0NvbnRlbnRfVHlwZXNdLnhtbFBLAQItABQABgAIAAAAIQBa9CxbvwAA&#10;ABUBAAALAAAAAAAAAAAAAAAAAB8BAABfcmVscy8ucmVsc1BLAQItABQABgAIAAAAIQBxTKTSywAA&#10;AOMAAAAPAAAAAAAAAAAAAAAAAAcCAABkcnMvZG93bnJldi54bWxQSwUGAAAAAAMAAwC3AAAA/wIA&#10;AAAA&#10;" adj="6075" fillcolor="#4472c4 [3204]" strokecolor="#09101d [484]" strokeweight="1pt"/>
                <v:shapetype id="_x0000_t202" coordsize="21600,21600" o:spt="202" path="m,l,21600r21600,l21600,xe">
                  <v:stroke joinstyle="miter"/>
                  <v:path gradientshapeok="t" o:connecttype="rect"/>
                </v:shapetype>
                <v:shape id="Cuadro de texto 2" o:spid="_x0000_s1030" type="#_x0000_t202" style="position:absolute;left:9572;top:22479;width:11430;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90NyAAAAOMAAAAPAAAAZHJzL2Rvd25yZXYueG1sRE9fS8Mw&#10;EH8X9h3CDXwRl2ZuXa3LhgjKfHNz6OvR3Npic6lJ7Oq3N4Lg4/3+33o72k4M5EPrWIOaZSCIK2da&#10;rjUcXx+vCxAhIhvsHJOGbwqw3Uwu1lgad+Y9DYdYixTCoUQNTYx9KWWoGrIYZq4nTtzJeYsxnb6W&#10;xuM5hdtOzrMslxZbTg0N9vTQUPVx+LIaisVueA/PNy9vVX7qbuPVanj69FpfTsf7OxCRxvgv/nPv&#10;TJq/VPlcLQql4PenBIDc/AAAAP//AwBQSwECLQAUAAYACAAAACEA2+H2y+4AAACFAQAAEwAAAAAA&#10;AAAAAAAAAAAAAAAAW0NvbnRlbnRfVHlwZXNdLnhtbFBLAQItABQABgAIAAAAIQBa9CxbvwAAABUB&#10;AAALAAAAAAAAAAAAAAAAAB8BAABfcmVscy8ucmVsc1BLAQItABQABgAIAAAAIQBxU90NyAAAAOMA&#10;AAAPAAAAAAAAAAAAAAAAAAcCAABkcnMvZG93bnJldi54bWxQSwUGAAAAAAMAAwC3AAAA/AIAAAAA&#10;">
                  <v:textbox>
                    <w:txbxContent>
                      <w:p w14:paraId="63B04CF3" w14:textId="77777777" w:rsidR="00221EBD" w:rsidRPr="00FD6CDC" w:rsidRDefault="00221EBD" w:rsidP="00221EBD">
                        <w:pPr>
                          <w:rPr>
                            <w:rFonts w:ascii="Times New Roman" w:hAnsi="Times New Roman" w:cs="Times New Roman"/>
                            <w:b/>
                            <w:bCs/>
                            <w:sz w:val="18"/>
                            <w:szCs w:val="18"/>
                          </w:rPr>
                        </w:pPr>
                        <w:r w:rsidRPr="00FD6CDC">
                          <w:rPr>
                            <w:rFonts w:ascii="Times New Roman" w:hAnsi="Times New Roman" w:cs="Times New Roman"/>
                            <w:b/>
                            <w:bCs/>
                            <w:sz w:val="18"/>
                            <w:szCs w:val="18"/>
                          </w:rPr>
                          <w:t xml:space="preserve">Cambio climático </w:t>
                        </w:r>
                      </w:p>
                    </w:txbxContent>
                  </v:textbox>
                </v:shape>
                <v:shape id="Flecha: hacia arriba 5" o:spid="_x0000_s1031" type="#_x0000_t68" style="position:absolute;left:25855;top:7999;width:858;height:152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XlBywAAAOMAAAAPAAAAZHJzL2Rvd25yZXYueG1sRI/BTsJA&#10;EIbvJrzDZky4yVagplQWgoAJ0YOKeJ90x7ahO1u7C9S3Zw4mHif//N/MN1/2rlFn6kLt2cD9KAFF&#10;XHhbc2ng8Pl8l4EKEdli45kM/FKA5WJwM8fc+gt/0HkfSyUQDjkaqGJsc61DUZHDMPItsWTfvnMY&#10;ZexKbTu8CNw1epwkD9phzXKhwpbWFRXH/ckZ+MHxevuym22Ob4fp7H2SuafXL2fM8LZfPYKK1Mf/&#10;5b/2zhoQYpZO0zSRp8VJfEAvrgAAAP//AwBQSwECLQAUAAYACAAAACEA2+H2y+4AAACFAQAAEwAA&#10;AAAAAAAAAAAAAAAAAAAAW0NvbnRlbnRfVHlwZXNdLnhtbFBLAQItABQABgAIAAAAIQBa9CxbvwAA&#10;ABUBAAALAAAAAAAAAAAAAAAAAB8BAABfcmVscy8ucmVsc1BLAQItABQABgAIAAAAIQB3FXlBywAA&#10;AOMAAAAPAAAAAAAAAAAAAAAAAAcCAABkcnMvZG93bnJldi54bWxQSwUGAAAAAAMAAwC3AAAA/wIA&#10;AAAA&#10;" adj="6075" fillcolor="#4472c4" strokecolor="#172c51" strokeweight="1pt"/>
                <v:shape id="Flecha: hacia arriba 5" o:spid="_x0000_s1032" type="#_x0000_t68" style="position:absolute;left:25428;top:11236;width:857;height:1524;rotation:-316535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5V+ygAAAOMAAAAPAAAAZHJzL2Rvd25yZXYueG1sRI9Ba8JA&#10;FITvQv/D8gredJMoaUhdpbUWPBUa2/vr7muSNvs2ZFdN/71bEDwOM/MNs9qMthMnGnzrWEE6T0AQ&#10;a2darhV8HF5nBQgfkA12jknBH3nYrO8mKyyNO/M7napQiwhhX6KCJoS+lNLrhiz6ueuJo/ftBosh&#10;yqGWZsBzhNtOZkmSS4stx4UGe9o2pH+ro1VgM1296J/FNv867t6eHbnDZ7FUano/Pj2CCDSGW/ja&#10;3hsFWZosHtJlWuTw/yn+Abm+AAAA//8DAFBLAQItABQABgAIAAAAIQDb4fbL7gAAAIUBAAATAAAA&#10;AAAAAAAAAAAAAAAAAABbQ29udGVudF9UeXBlc10ueG1sUEsBAi0AFAAGAAgAAAAhAFr0LFu/AAAA&#10;FQEAAAsAAAAAAAAAAAAAAAAAHwEAAF9yZWxzLy5yZWxzUEsBAi0AFAAGAAgAAAAhALjTlX7KAAAA&#10;4wAAAA8AAAAAAAAAAAAAAAAABwIAAGRycy9kb3ducmV2LnhtbFBLBQYAAAAAAwADALcAAAD+AgAA&#10;AAA=&#10;" adj="6075" fillcolor="#4472c4" strokecolor="#172c51" strokeweight="1pt"/>
                <v:shape id="Flecha: hacia arriba 5" o:spid="_x0000_s1033" type="#_x0000_t68" style="position:absolute;left:24999;top:4807;width:857;height:1524;rotation:-841189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1TMyQAAAOMAAAAPAAAAZHJzL2Rvd25yZXYueG1sRE9fS8Mw&#10;EH8X/A7hBN9c2rnOWpcNFQYiynAbzMdbczbF5lKSuNZvbwTBx/v9v8VqtJ04kQ+tYwX5JANBXDvd&#10;cqNgv1tflSBCRNbYOSYF3xRgtTw/W2Cl3cBvdNrGRqQQDhUqMDH2lZShNmQxTFxPnLgP5y3GdPpG&#10;ao9DCrednGbZXFpsOTUY7OnRUP25/bIK1sPx2jz71/fj4UYfiny2eXi53Sh1eTHe34GINMZ/8Z/7&#10;Saf5xXRe5EVZzuD3pwSAXP4AAAD//wMAUEsBAi0AFAAGAAgAAAAhANvh9svuAAAAhQEAABMAAAAA&#10;AAAAAAAAAAAAAAAAAFtDb250ZW50X1R5cGVzXS54bWxQSwECLQAUAAYACAAAACEAWvQsW78AAAAV&#10;AQAACwAAAAAAAAAAAAAAAAAfAQAAX3JlbHMvLnJlbHNQSwECLQAUAAYACAAAACEAAvNUzMkAAADj&#10;AAAADwAAAAAAAAAAAAAAAAAHAgAAZHJzL2Rvd25yZXYueG1sUEsFBgAAAAADAAMAtwAAAP0CAAAA&#10;AA==&#10;" adj="6075" fillcolor="#4472c4" strokecolor="#172c51" strokeweight="1pt"/>
                <v:shape id="Flecha: hacia arriba 5" o:spid="_x0000_s1034" type="#_x0000_t68" style="position:absolute;left:43291;top:5191;width:857;height:152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zT9zAAAAOIAAAAPAAAAZHJzL2Rvd25yZXYueG1sRI9PSwMx&#10;FMTvQr9DeAVvNru19s/atBRR0CJId7309tg8N0s3L3ET2/XbG0HwOMzMb5j1drCdOFMfWscK8kkG&#10;grh2uuVGwXv1dLMEESKyxs4xKfimANvN6GqNhXYXPtC5jI1IEA4FKjAx+kLKUBuyGCbOEyfvw/UW&#10;Y5J9I3WPlwS3nZxm2VxabDktGPT0YKg+lV9WwaO8O+5N2b35w2tezT+r48KfXpS6Hg+7exCRhvgf&#10;/ms/awWz5WqVLWb5LfxeSndAbn4AAAD//wMAUEsBAi0AFAAGAAgAAAAhANvh9svuAAAAhQEAABMA&#10;AAAAAAAAAAAAAAAAAAAAAFtDb250ZW50X1R5cGVzXS54bWxQSwECLQAUAAYACAAAACEAWvQsW78A&#10;AAAVAQAACwAAAAAAAAAAAAAAAAAfAQAAX3JlbHMvLnJlbHNQSwECLQAUAAYACAAAACEAp0s0/cwA&#10;AADiAAAADwAAAAAAAAAAAAAAAAAHAgAAZHJzL2Rvd25yZXYueG1sUEsFBgAAAAADAAMAtwAAAAAD&#10;AAAAAA==&#10;" adj="6075" fillcolor="#4472c4" strokecolor="#172c51" strokeweight="1pt"/>
                <v:shape id="Flecha: hacia arriba 5" o:spid="_x0000_s1035" type="#_x0000_t68" style="position:absolute;left:55812;top:9141;width:857;height:1524;rotation:-351023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KlUxgAAAOIAAAAPAAAAZHJzL2Rvd25yZXYueG1sRE/dasIw&#10;FL4X9g7hDHan6Wo7tBplOAfuwgs7H+DQHNtic1KSrNa3XwbCLj++//V2NJ0YyPnWsoLXWQKCuLK6&#10;5VrB+ftzugDhA7LGzjIpuJOH7eZpssZC2xufaChDLWII+wIVNCH0hZS+asign9meOHIX6wyGCF0t&#10;tcNbDDedTJPkTRpsOTY02NOuoepa/hgFH3dZY37azylzO30uj8nXkO+Venke31cgAo3hX/xwH3Sc&#10;v1jm8yzNUvi7FDHIzS8AAAD//wMAUEsBAi0AFAAGAAgAAAAhANvh9svuAAAAhQEAABMAAAAAAAAA&#10;AAAAAAAAAAAAAFtDb250ZW50X1R5cGVzXS54bWxQSwECLQAUAAYACAAAACEAWvQsW78AAAAVAQAA&#10;CwAAAAAAAAAAAAAAAAAfAQAAX3JlbHMvLnJlbHNQSwECLQAUAAYACAAAACEAFuCpVMYAAADiAAAA&#10;DwAAAAAAAAAAAAAAAAAHAgAAZHJzL2Rvd25yZXYueG1sUEsFBgAAAAADAAMAtwAAAPoCAAAAAA==&#10;" adj="6075" fillcolor="#4472c4" strokecolor="#172c51" strokeweight="1pt"/>
                <v:shape id="Flecha: hacia arriba 5" o:spid="_x0000_s1036" type="#_x0000_t68" style="position:absolute;left:52435;top:5238;width:857;height:152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7JygAAAOIAAAAPAAAAZHJzL2Rvd25yZXYueG1sRI9BS8NA&#10;FITvgv9heYI3u4lgkqbdFhEFFUGaeOntkX3Nhmbfrtm1jf/eFQSPw8x8w6y3sx3FiaYwOFaQLzIQ&#10;xJ3TA/cKPtqnmwpEiMgaR8ek4JsCbDeXF2ustTvzjk5N7EWCcKhRgYnR11KGzpDFsHCeOHkHN1mM&#10;SU691BOeE9yO8jbLCmlx4LRg0NODoe7YfFkFj/Ju/2qa8d3v3vK2+Gz3pT++KHV9Nd+vQESa43/4&#10;r/2sFVRlVuVFuVzC76V0B+TmBwAA//8DAFBLAQItABQABgAIAAAAIQDb4fbL7gAAAIUBAAATAAAA&#10;AAAAAAAAAAAAAAAAAABbQ29udGVudF9UeXBlc10ueG1sUEsBAi0AFAAGAAgAAAAhAFr0LFu/AAAA&#10;FQEAAAsAAAAAAAAAAAAAAAAAHwEAAF9yZWxzLy5yZWxzUEsBAi0AFAAGAAgAAAAhAIJn/snKAAAA&#10;4gAAAA8AAAAAAAAAAAAAAAAABwIAAGRycy9kb3ducmV2LnhtbFBLBQYAAAAAAwADALcAAAD+AgAA&#10;AAA=&#10;" adj="6075" fillcolor="#4472c4" strokecolor="#172c51" strokeweight="1pt"/>
                <v:shape id="Flecha: hacia arriba 5" o:spid="_x0000_s1037" type="#_x0000_t68" style="position:absolute;left:43195;top:16668;width:858;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fYKygAAAOMAAAAPAAAAZHJzL2Rvd25yZXYueG1sRE/NasJA&#10;EL4LfYdlCr1Is6lpU42uIqUWLx6ihdLbmB2TYHY2ZLca374rCB7n+5/ZojeNOFHnassKXqIYBHFh&#10;dc2lgu/d6nkMwnlkjY1lUnAhB4v5w2CGmbZnzum09aUIIewyVFB532ZSuqIigy6yLXHgDrYz6MPZ&#10;lVJ3eA7hppGjOE6lwZpDQ4UtfVRUHLd/RsHnxa7zTbL0X3b/uip+3NtuePxV6umxX05BeOr9XXxz&#10;r3WYn6ajdPIeJxO4/hQAkPN/AAAA//8DAFBLAQItABQABgAIAAAAIQDb4fbL7gAAAIUBAAATAAAA&#10;AAAAAAAAAAAAAAAAAABbQ29udGVudF9UeXBlc10ueG1sUEsBAi0AFAAGAAgAAAAhAFr0LFu/AAAA&#10;FQEAAAsAAAAAAAAAAAAAAAAAHwEAAF9yZWxzLy5yZWxzUEsBAi0AFAAGAAgAAAAhAGbN9grKAAAA&#10;4wAAAA8AAAAAAAAAAAAAAAAABwIAAGRycy9kb3ducmV2LnhtbFBLBQYAAAAAAwADALcAAAD+AgAA&#10;AAA=&#10;" adj="6075" fillcolor="#4472c4" strokecolor="#172c51" strokeweight="1pt"/>
                <v:shape id="Flecha: hacia arriba 5" o:spid="_x0000_s1038" type="#_x0000_t68" style="position:absolute;left:50577;top:11715;width:858;height:2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b5pxgAAAOIAAAAPAAAAZHJzL2Rvd25yZXYueG1sRE9NT8JA&#10;EL2T+B82Y+JNtmIQqCyESEDCSYHU66Q7to3d2WZ3gfrvnYMJx5f3PV/2rlUXCrHxbOBpmIEiLr1t&#10;uDJwOm4ep6BiQrbYeiYDvxRhubgbzDG3/sqfdDmkSkkIxxwN1Cl1udaxrMlhHPqOWLhvHxwmgaHS&#10;NuBVwl2rR1n2oh02LA01dvRWU/lzODsDxZ78OnysbV+MVlv/Xmx2+NUa83Dfr15BJerTTfzv3lmZ&#10;P36eTGbjTE7IJcGgF38AAAD//wMAUEsBAi0AFAAGAAgAAAAhANvh9svuAAAAhQEAABMAAAAAAAAA&#10;AAAAAAAAAAAAAFtDb250ZW50X1R5cGVzXS54bWxQSwECLQAUAAYACAAAACEAWvQsW78AAAAVAQAA&#10;CwAAAAAAAAAAAAAAAAAfAQAAX3JlbHMvLnJlbHNQSwECLQAUAAYACAAAACEAsN2+acYAAADiAAAA&#10;DwAAAAAAAAAAAAAAAAAHAgAAZHJzL2Rvd25yZXYueG1sUEsFBgAAAAADAAMAtwAAAPoCAAAAAA==&#10;" adj="3596" fillcolor="#4472c4" strokecolor="#172c51" strokeweight="1pt"/>
                <v:shape id="Flecha: hacia arriba 5" o:spid="_x0000_s1039" type="#_x0000_t68" style="position:absolute;left:50196;top:18573;width:858;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f7CxgAAAOMAAAAPAAAAZHJzL2Rvd25yZXYueG1sRE9fa8Iw&#10;EH8f+B3CCb7NxIKbdkYRYeAYDtQ9+Hg0t7azuZQka7tvbwYDH+/3/1abwTaiIx9qxxpmUwWCuHCm&#10;5lLD5/n1cQEiRGSDjWPS8EsBNuvRwwpz43o+UneKpUghHHLUUMXY5lKGoiKLYepa4sR9OW8xptOX&#10;0njsU7htZKbUk7RYc2qosKVdRcX19GM1LFv5zXQ5zN+7o79Q/9Zn9FFqPRkP2xcQkYZ4F/+79ybN&#10;V89KLZaZmsPfTwkAub4BAAD//wMAUEsBAi0AFAAGAAgAAAAhANvh9svuAAAAhQEAABMAAAAAAAAA&#10;AAAAAAAAAAAAAFtDb250ZW50X1R5cGVzXS54bWxQSwECLQAUAAYACAAAACEAWvQsW78AAAAVAQAA&#10;CwAAAAAAAAAAAAAAAAAfAQAAX3JlbHMvLnJlbHNQSwECLQAUAAYACAAAACEAEQH+wsYAAADjAAAA&#10;DwAAAAAAAAAAAAAAAAAHAgAAZHJzL2Rvd25yZXYueG1sUEsFBgAAAAADAAMAtwAAAPoCAAAAAA==&#10;" adj="3600" fillcolor="#4472c4" strokecolor="#172c51" strokeweight="1pt"/>
                <v:shape id="Flecha: hacia arriba 5" o:spid="_x0000_s1040" type="#_x0000_t68" style="position:absolute;left:55954;top:7190;width:857;height:152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g7yQAAAOMAAAAPAAAAZHJzL2Rvd25yZXYueG1sRE9Lb8Iw&#10;DL5P4j9ERtptJJSHoCMgYExCcBgwdrcar61onK4J0P37ZdKkHf29PVu0thI3anzpWEO/p0AQZ86U&#10;nGs4v78+TUD4gGywckwavsnDYt55mGFq3J2PdDuFXMQQ9ilqKEKoUyl9VpBF33M1ceQ+XWMxxLPJ&#10;pWnwHsNtJROlxtJiybGhwJrWBWWX09Vq+MJkvdltpy+Xt/NwehhM7Gr/YbV+7LbLZxCB2vAv/nNv&#10;TZw/VMlolPTVAH5/igDI+Q8AAAD//wMAUEsBAi0AFAAGAAgAAAAhANvh9svuAAAAhQEAABMAAAAA&#10;AAAAAAAAAAAAAAAAAFtDb250ZW50X1R5cGVzXS54bWxQSwECLQAUAAYACAAAACEAWvQsW78AAAAV&#10;AQAACwAAAAAAAAAAAAAAAAAfAQAAX3JlbHMvLnJlbHNQSwECLQAUAAYACAAAACEA3AxYO8kAAADj&#10;AAAADwAAAAAAAAAAAAAAAAAHAgAAZHJzL2Rvd25yZXYueG1sUEsFBgAAAAADAAMAtwAAAP0CAAAA&#10;AA==&#10;" adj="6075" fillcolor="#4472c4" strokecolor="#172c51" strokeweight="1pt"/>
                <v:shape id="Cuadro de texto 2" o:spid="_x0000_s1041" type="#_x0000_t202" style="position:absolute;left:476;top:857;width:6521;height:5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ZevywAAAOIAAAAPAAAAZHJzL2Rvd25yZXYueG1sRI9Ba8JA&#10;FITvBf/D8oReim7S1KjRVUqhRW9qS3t9ZJ9JMPs23d3G9N93C4Ueh5n5hllvB9OKnpxvLCtIpwkI&#10;4tLqhisFb6/PkwUIH5A1tpZJwTd52G5GN2sstL3ykfpTqESEsC9QQR1CV0jpy5oM+qntiKN3ts5g&#10;iNJVUju8Rrhp5X2S5NJgw3Ghxo6eaiovpy+jYPGw6z/8Pju8l/m5XYa7ef/y6ZS6HQ+PKxCBhvAf&#10;/mvvtII8TbNZls2X8Hsp3gG5+QEAAP//AwBQSwECLQAUAAYACAAAACEA2+H2y+4AAACFAQAAEwAA&#10;AAAAAAAAAAAAAAAAAAAAW0NvbnRlbnRfVHlwZXNdLnhtbFBLAQItABQABgAIAAAAIQBa9CxbvwAA&#10;ABUBAAALAAAAAAAAAAAAAAAAAB8BAABfcmVscy8ucmVsc1BLAQItABQABgAIAAAAIQAO5ZevywAA&#10;AOIAAAAPAAAAAAAAAAAAAAAAAAcCAABkcnMvZG93bnJldi54bWxQSwUGAAAAAAMAAwC3AAAA/wIA&#10;AAAA&#10;">
                  <v:textbox>
                    <w:txbxContent>
                      <w:p w14:paraId="72DAD3EA" w14:textId="77777777" w:rsidR="00221EBD" w:rsidRPr="00AC5015" w:rsidRDefault="00221EBD" w:rsidP="00221EBD">
                        <w:pPr>
                          <w:spacing w:after="0"/>
                          <w:rPr>
                            <w:rFonts w:ascii="Times New Roman" w:hAnsi="Times New Roman" w:cs="Times New Roman"/>
                            <w:sz w:val="18"/>
                            <w:szCs w:val="18"/>
                          </w:rPr>
                        </w:pPr>
                        <w:r w:rsidRPr="00AC5015">
                          <w:rPr>
                            <w:rFonts w:ascii="Times New Roman" w:hAnsi="Times New Roman" w:cs="Times New Roman"/>
                            <w:sz w:val="18"/>
                            <w:szCs w:val="18"/>
                          </w:rPr>
                          <w:t xml:space="preserve">Sequía </w:t>
                        </w:r>
                      </w:p>
                      <w:p w14:paraId="5000A939" w14:textId="77777777" w:rsidR="00221EBD" w:rsidRPr="00AC5015" w:rsidRDefault="00221EBD" w:rsidP="00221EBD">
                        <w:pPr>
                          <w:spacing w:after="0"/>
                          <w:rPr>
                            <w:rFonts w:ascii="Times New Roman" w:hAnsi="Times New Roman" w:cs="Times New Roman"/>
                            <w:sz w:val="18"/>
                            <w:szCs w:val="18"/>
                          </w:rPr>
                        </w:pPr>
                        <w:r w:rsidRPr="00AC5015">
                          <w:rPr>
                            <w:rFonts w:ascii="Times New Roman" w:hAnsi="Times New Roman" w:cs="Times New Roman"/>
                            <w:sz w:val="18"/>
                            <w:szCs w:val="18"/>
                          </w:rPr>
                          <w:t>COVID 19</w:t>
                        </w:r>
                      </w:p>
                    </w:txbxContent>
                  </v:textbox>
                </v:shape>
                <v:shape id="Cuadro de texto 2" o:spid="_x0000_s1042" type="#_x0000_t202" style="position:absolute;left:9620;top:1619;width:14522;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i5yAAAAOMAAAAPAAAAZHJzL2Rvd25yZXYueG1sRE9fT8Iw&#10;EH8n8Ts0Z8KLkXagyCaFGBINvCEafb2sx7a4Xmdbxvz21sSEx/v9v+V6sK3oyYfGsYZsokAQl840&#10;XGl4f3u+XYAIEdlg65g0/FCA9epqtMTCuDO/Un+IlUghHArUUMfYFVKGsiaLYeI64sQdnbcY0+kr&#10;aTyeU7ht5VSpubTYcGqosaNNTeXX4WQ1LO62/WfYzfYf5fzY5vHmoX/59lqPr4enRxCRhngR/7u3&#10;Js3P77OZyjKVw99PCQC5+gUAAP//AwBQSwECLQAUAAYACAAAACEA2+H2y+4AAACFAQAAEwAAAAAA&#10;AAAAAAAAAAAAAAAAW0NvbnRlbnRfVHlwZXNdLnhtbFBLAQItABQABgAIAAAAIQBa9CxbvwAAABUB&#10;AAALAAAAAAAAAAAAAAAAAB8BAABfcmVscy8ucmVsc1BLAQItABQABgAIAAAAIQB+3Si5yAAAAOMA&#10;AAAPAAAAAAAAAAAAAAAAAAcCAABkcnMvZG93bnJldi54bWxQSwUGAAAAAAMAAwC3AAAA/AIAAAAA&#10;">
                  <v:textbox>
                    <w:txbxContent>
                      <w:p w14:paraId="05AF3304" w14:textId="77777777" w:rsidR="00221EBD" w:rsidRPr="00AC5015" w:rsidRDefault="00221EBD" w:rsidP="00221EBD">
                        <w:pPr>
                          <w:rPr>
                            <w:rFonts w:ascii="Times New Roman" w:hAnsi="Times New Roman" w:cs="Times New Roman"/>
                            <w:b/>
                            <w:bCs/>
                            <w:sz w:val="18"/>
                            <w:szCs w:val="18"/>
                          </w:rPr>
                        </w:pPr>
                        <w:r w:rsidRPr="00AC5015">
                          <w:rPr>
                            <w:rFonts w:ascii="Times New Roman" w:hAnsi="Times New Roman" w:cs="Times New Roman"/>
                            <w:b/>
                            <w:bCs/>
                            <w:sz w:val="18"/>
                            <w:szCs w:val="18"/>
                          </w:rPr>
                          <w:t xml:space="preserve">Falta de insumo orgánico </w:t>
                        </w:r>
                      </w:p>
                    </w:txbxContent>
                  </v:textbox>
                </v:shape>
                <v:shape id="Cuadro de texto 2" o:spid="_x0000_s1043" type="#_x0000_t202" style="position:absolute;left:8382;top:6905;width:16712;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JQoyAAAAOMAAAAPAAAAZHJzL2Rvd25yZXYueG1sRE9fT8Iw&#10;EH838Ts0Z8KLkRYwY0wKMSQQeFM0+npZj21xvc62jPntLYmJj/f7f8v1YFvRkw+NYw2TsQJBXDrT&#10;cKXh/W37kIMIEdlg65g0/FCA9er2ZomFcRd+pf4YK5FCOBSooY6xK6QMZU0Ww9h1xIk7OW8xptNX&#10;0ni8pHDbyqlSmbTYcGqosaNNTeXX8Ww15I/7/jMcZi8fZXZqF/F+3u++vdaju+H5CUSkIf6L/9x7&#10;k+bnajbJM7WYw/WnBIBc/QIAAP//AwBQSwECLQAUAAYACAAAACEA2+H2y+4AAACFAQAAEwAAAAAA&#10;AAAAAAAAAAAAAAAAW0NvbnRlbnRfVHlwZXNdLnhtbFBLAQItABQABgAIAAAAIQBa9CxbvwAAABUB&#10;AAALAAAAAAAAAAAAAAAAAB8BAABfcmVscy8ucmVsc1BLAQItABQABgAIAAAAIQATOJQoyAAAAOMA&#10;AAAPAAAAAAAAAAAAAAAAAAcCAABkcnMvZG93bnJldi54bWxQSwUGAAAAAAMAAwC3AAAA/AIAAAAA&#10;">
                  <v:textbox>
                    <w:txbxContent>
                      <w:p w14:paraId="426C7B30" w14:textId="77777777" w:rsidR="00221EBD" w:rsidRPr="00FD6CDC" w:rsidRDefault="00221EBD" w:rsidP="00221EBD">
                        <w:pPr>
                          <w:rPr>
                            <w:rFonts w:ascii="Times New Roman" w:hAnsi="Times New Roman" w:cs="Times New Roman"/>
                            <w:b/>
                            <w:bCs/>
                            <w:sz w:val="18"/>
                            <w:szCs w:val="18"/>
                          </w:rPr>
                        </w:pPr>
                        <w:r w:rsidRPr="00FD6CDC">
                          <w:rPr>
                            <w:rFonts w:ascii="Times New Roman" w:hAnsi="Times New Roman" w:cs="Times New Roman"/>
                            <w:b/>
                            <w:bCs/>
                            <w:sz w:val="18"/>
                            <w:szCs w:val="18"/>
                          </w:rPr>
                          <w:t>Suelos desgastados y desequilibrio agroecosistema</w:t>
                        </w:r>
                      </w:p>
                    </w:txbxContent>
                  </v:textbox>
                </v:shape>
                <v:shape id="Cuadro de texto 2" o:spid="_x0000_s1044" type="#_x0000_t202" style="position:absolute;top:13763;width:12712;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wM8yAAAAOIAAAAPAAAAZHJzL2Rvd25yZXYueG1sRE/Pa8Iw&#10;FL4P/B/CG+wyZjqdVTujDGFDb05Fr4/m2Rably6Jtf735jDw+PH9ni06U4uWnK8sK3jvJyCIc6sr&#10;LhTsd99vExA+IGusLZOCG3lYzHtPM8y0vfIvtdtQiBjCPkMFZQhNJqXPSzLo+7YhjtzJOoMhQldI&#10;7fAaw00tB0mSSoMVx4YSG1qWlJ+3F6Ng8rFqj3493Bzy9FRPw+u4/flzSr08d1+fIAJ14SH+d6+0&#10;gsF4miaj4ShujpfiHZDzOwAAAP//AwBQSwECLQAUAAYACAAAACEA2+H2y+4AAACFAQAAEwAAAAAA&#10;AAAAAAAAAAAAAAAAW0NvbnRlbnRfVHlwZXNdLnhtbFBLAQItABQABgAIAAAAIQBa9CxbvwAAABUB&#10;AAALAAAAAAAAAAAAAAAAAB8BAABfcmVscy8ucmVsc1BLAQItABQABgAIAAAAIQAEtwM8yAAAAOIA&#10;AAAPAAAAAAAAAAAAAAAAAAcCAABkcnMvZG93bnJldi54bWxQSwUGAAAAAAMAAwC3AAAA/AIAAAAA&#10;">
                  <v:textbox>
                    <w:txbxContent>
                      <w:p w14:paraId="6DCF0988" w14:textId="77777777" w:rsidR="00221EBD" w:rsidRPr="00FD6CDC" w:rsidRDefault="00221EBD" w:rsidP="00221EBD">
                        <w:pPr>
                          <w:rPr>
                            <w:rFonts w:ascii="Times New Roman" w:hAnsi="Times New Roman" w:cs="Times New Roman"/>
                            <w:sz w:val="18"/>
                            <w:szCs w:val="18"/>
                          </w:rPr>
                        </w:pPr>
                        <w:r w:rsidRPr="00FD6CDC">
                          <w:rPr>
                            <w:rFonts w:ascii="Times New Roman" w:hAnsi="Times New Roman" w:cs="Times New Roman"/>
                            <w:sz w:val="18"/>
                            <w:szCs w:val="18"/>
                          </w:rPr>
                          <w:t>Productores limítrofes convencionales</w:t>
                        </w:r>
                      </w:p>
                    </w:txbxContent>
                  </v:textbox>
                </v:shape>
                <v:shape id="Flecha: hacia arriba 4" o:spid="_x0000_s1045" type="#_x0000_t68" style="position:absolute;left:9334;top:11430;width:902;height:18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EvnzAAAAOMAAAAPAAAAZHJzL2Rvd25yZXYueG1sRI9BS8NA&#10;EIXvgv9hmYI3u0khYmK3pQhFpVBqWxBvY3ZMFrOzIbtt47/vHASPM+/Ne9/Ml6Pv1JmG6AIbyKcZ&#10;KOI6WMeNgeNhff8IKiZki11gMvBLEZaL25s5VjZc+J3O+9QoCeFYoYE2pb7SOtYteYzT0BOL9h0G&#10;j0nGodF2wIuE+07PsuxBe3QsDS329NxS/bM/eQMvXXk8fH3G9aZxb9vyhLuN+9gZczcZV0+gEo3p&#10;3/x3/WoFv5iVeZHnhUDLT7IAvbgCAAD//wMAUEsBAi0AFAAGAAgAAAAhANvh9svuAAAAhQEAABMA&#10;AAAAAAAAAAAAAAAAAAAAAFtDb250ZW50X1R5cGVzXS54bWxQSwECLQAUAAYACAAAACEAWvQsW78A&#10;AAAVAQAACwAAAAAAAAAAAAAAAAAfAQAAX3JlbHMvLnJlbHNQSwECLQAUAAYACAAAACEALwxL58wA&#10;AADjAAAADwAAAAAAAAAAAAAAAAAHAgAAZHJzL2Rvd25yZXYueG1sUEsFBgAAAAADAAMAtwAAAAAD&#10;AAAAAA==&#10;" adj="5252" fillcolor="#4472c4 [3204]" strokecolor="#09101d [484]" strokeweight="1pt"/>
                <v:shape id="Cuadro de texto 2" o:spid="_x0000_s1046" type="#_x0000_t202" style="position:absolute;left:15240;top:13430;width:9042;height:3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m9WzAAAAOIAAAAPAAAAZHJzL2Rvd25yZXYueG1sRI9Pa8JA&#10;FMTvQr/D8gq9SN3UP4mmrlIKLXqztrTXR/aZhGbfprvbGL+9Kwgeh5n5DbNc96YRHTlfW1bwNEpA&#10;EBdW11wq+Pp8e5yD8AFZY2OZFJzIw3p1N1hiru2RP6jbh1JECPscFVQhtLmUvqjIoB/Zljh6B+sM&#10;hihdKbXDY4SbRo6TJJUGa44LFbb0WlHxu/83CubTTffjt5Pdd5EemkUYZt37n1Pq4b5/eQYRqA+3&#10;8LW90QqyNFtMxtPZDC6X4h2QqzMAAAD//wMAUEsBAi0AFAAGAAgAAAAhANvh9svuAAAAhQEAABMA&#10;AAAAAAAAAAAAAAAAAAAAAFtDb250ZW50X1R5cGVzXS54bWxQSwECLQAUAAYACAAAACEAWvQsW78A&#10;AAAVAQAACwAAAAAAAAAAAAAAAAAfAQAAX3JlbHMvLnJlbHNQSwECLQAUAAYACAAAACEA2dZvVswA&#10;AADiAAAADwAAAAAAAAAAAAAAAAAHAgAAZHJzL2Rvd25yZXYueG1sUEsFBgAAAAADAAMAtwAAAAAD&#10;AAAAAA==&#10;">
                  <v:textbox>
                    <w:txbxContent>
                      <w:p w14:paraId="312E53D2" w14:textId="77777777" w:rsidR="00221EBD" w:rsidRPr="00FD6CDC" w:rsidRDefault="00221EBD" w:rsidP="00221EBD">
                        <w:pPr>
                          <w:rPr>
                            <w:rFonts w:ascii="Times New Roman" w:hAnsi="Times New Roman" w:cs="Times New Roman"/>
                            <w:sz w:val="18"/>
                            <w:szCs w:val="18"/>
                          </w:rPr>
                        </w:pPr>
                        <w:r w:rsidRPr="00FD6CDC">
                          <w:rPr>
                            <w:rFonts w:ascii="Times New Roman" w:hAnsi="Times New Roman" w:cs="Times New Roman"/>
                            <w:sz w:val="18"/>
                            <w:szCs w:val="18"/>
                          </w:rPr>
                          <w:t>Eliminación de maguey</w:t>
                        </w:r>
                      </w:p>
                    </w:txbxContent>
                  </v:textbox>
                </v:shape>
                <v:shape id="Flecha: hacia arriba 6" o:spid="_x0000_s1047" type="#_x0000_t68" style="position:absolute;left:13811;top:19050;width:2044;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fv8xgAAAOMAAAAPAAAAZHJzL2Rvd25yZXYueG1sRE/NasJA&#10;EL4LfYdlCl6kbmqtmtRVpFjwqin0OmSnSWhmNmQ3mvr03YLgcb7/WW8HbtSZOl87MfA8TUCRFM7W&#10;Uhr4zD+eVqB8QLHYOCEDv+Rhu3kYrTGz7iJHOp9CqWKI+AwNVCG0mda+qIjRT11LErlv1zGGeHal&#10;th1eYjg3epYkC81YS2yosKX3ioqfU88GJj1zvg+T/iu3L9dWCksrTo0ZPw67N1CBhnAX39wHG+fP&#10;X5fzdLlIZ/D/UwRAb/4AAAD//wMAUEsBAi0AFAAGAAgAAAAhANvh9svuAAAAhQEAABMAAAAAAAAA&#10;AAAAAAAAAAAAAFtDb250ZW50X1R5cGVzXS54bWxQSwECLQAUAAYACAAAACEAWvQsW78AAAAVAQAA&#10;CwAAAAAAAAAAAAAAAAAfAQAAX3JlbHMvLnJlbHNQSwECLQAUAAYACAAAACEAUan7/MYAAADjAAAA&#10;DwAAAAAAAAAAAAAAAAAHAgAAZHJzL2Rvd25yZXYueG1sUEsFBgAAAAADAAMAtwAAAPoCAAAAAA==&#10;" adj="7728" fillcolor="#4472c4 [3204]" strokecolor="#09101d [484]" strokeweight="1pt"/>
                <v:shape id="Cuadro de texto 2" o:spid="_x0000_s1048" type="#_x0000_t202" style="position:absolute;left:27289;top:7143;width:10096;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f/tyQAAAOMAAAAPAAAAZHJzL2Rvd25yZXYueG1sRE9fa8Iw&#10;EH8f+B3CDfY20w6t0hlFJsLe5nQw9nZLzqbYXLomq3WffhkIe7zf/1usBteInrpQe1aQjzMQxNqb&#10;misFb4ft/RxEiMgGG8+k4EIBVsvRzQJL48/8Sv0+ViKFcChRgY2xLaUM2pLDMPYtceKOvnMY09lV&#10;0nR4TuGukQ9ZVkiHNacGiy09WdKn/bdTEDa7r1Yfd58nay4/L5t+qt+3H0rd3Q7rRxCRhvgvvrqf&#10;TZpf5PlsMpkXU/j7KQEgl78AAAD//wMAUEsBAi0AFAAGAAgAAAAhANvh9svuAAAAhQEAABMAAAAA&#10;AAAAAAAAAAAAAAAAAFtDb250ZW50X1R5cGVzXS54bWxQSwECLQAUAAYACAAAACEAWvQsW78AAAAV&#10;AQAACwAAAAAAAAAAAAAAAAAfAQAAX3JlbHMvLnJlbHNQSwECLQAUAAYACAAAACEACyX/7ckAAADj&#10;AAAADwAAAAAAAAAAAAAAAAAHAgAAZHJzL2Rvd25yZXYueG1sUEsFBgAAAAADAAMAtwAAAP0CAAAA&#10;AA==&#10;">
                  <v:textbox style="mso-fit-shape-to-text:t">
                    <w:txbxContent>
                      <w:p w14:paraId="47DEC81F" w14:textId="77777777" w:rsidR="00221EBD" w:rsidRPr="00203593" w:rsidRDefault="00221EBD" w:rsidP="00221EBD">
                        <w:pPr>
                          <w:rPr>
                            <w:rFonts w:ascii="Times New Roman" w:hAnsi="Times New Roman" w:cs="Times New Roman"/>
                            <w:sz w:val="18"/>
                            <w:szCs w:val="18"/>
                          </w:rPr>
                        </w:pPr>
                        <w:r w:rsidRPr="00203593">
                          <w:rPr>
                            <w:rFonts w:ascii="Times New Roman" w:hAnsi="Times New Roman" w:cs="Times New Roman"/>
                            <w:sz w:val="18"/>
                            <w:szCs w:val="18"/>
                          </w:rPr>
                          <w:t>Control de plagas y enfermedades</w:t>
                        </w:r>
                      </w:p>
                    </w:txbxContent>
                  </v:textbox>
                </v:shape>
                <v:shape id="Cuadro de texto 2" o:spid="_x0000_s1049" type="#_x0000_t202" style="position:absolute;left:24812;top:12954;width:12573;height:5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lfhyAAAAOMAAAAPAAAAZHJzL2Rvd25yZXYueG1sRE9fa8Iw&#10;EH8f7DuEG+xlaGorTjujyGBD39SJvh7N2ZY1l5pktfv2y0Dw8X7/b77sTSM6cr62rGA0TEAQF1bX&#10;XCo4fH0MpiB8QNbYWCYFv+RhuXh8mGOu7ZV31O1DKWII+xwVVCG0uZS+qMigH9qWOHJn6wyGeLpS&#10;aofXGG4amSbJRBqsOTZU2NJ7RcX3/scomI7X3clvsu2xmJybWXh57T4vTqnnp371BiJQH+7im3ut&#10;4/w0nWXjJMtG8P9TBEAu/gAAAP//AwBQSwECLQAUAAYACAAAACEA2+H2y+4AAACFAQAAEwAAAAAA&#10;AAAAAAAAAAAAAAAAW0NvbnRlbnRfVHlwZXNdLnhtbFBLAQItABQABgAIAAAAIQBa9CxbvwAAABUB&#10;AAALAAAAAAAAAAAAAAAAAB8BAABfcmVscy8ucmVsc1BLAQItABQABgAIAAAAIQCzKlfhyAAAAOMA&#10;AAAPAAAAAAAAAAAAAAAAAAcCAABkcnMvZG93bnJldi54bWxQSwUGAAAAAAMAAwC3AAAA/AIAAAAA&#10;">
                  <v:textbox>
                    <w:txbxContent>
                      <w:p w14:paraId="2B3766D5" w14:textId="77777777" w:rsidR="00221EBD" w:rsidRPr="00203593" w:rsidRDefault="00221EBD" w:rsidP="00221EBD">
                        <w:pPr>
                          <w:rPr>
                            <w:rFonts w:ascii="Times New Roman" w:hAnsi="Times New Roman" w:cs="Times New Roman"/>
                            <w:sz w:val="18"/>
                            <w:szCs w:val="18"/>
                          </w:rPr>
                        </w:pPr>
                        <w:r w:rsidRPr="00203593">
                          <w:rPr>
                            <w:rFonts w:ascii="Times New Roman" w:hAnsi="Times New Roman" w:cs="Times New Roman"/>
                            <w:sz w:val="18"/>
                            <w:szCs w:val="18"/>
                          </w:rPr>
                          <w:t>Uso ineficiente de agua, jagüeyes como relleno sanitario</w:t>
                        </w:r>
                      </w:p>
                    </w:txbxContent>
                  </v:textbox>
                </v:shape>
                <v:shape id="Cuadro de texto 2" o:spid="_x0000_s1050" type="#_x0000_t202" style="position:absolute;left:26384;top:3190;width:6286;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fYjxwAAAOIAAAAPAAAAZHJzL2Rvd25yZXYueG1sRE9bS8Mw&#10;FH4X/A/hCL7Ilmi7W7dsiKDMN93G9npoztpic1KT2NV/bwTBx4/vvtoMthU9+dA41nA/ViCIS2ca&#10;rjQc9s+jOYgQkQ22jknDNwXYrK+vVlgYd+F36nexEimEQ4Ea6hi7QspQ1mQxjF1HnLiz8xZjgr6S&#10;xuMlhdtWPig1lRYbTg01dvRUU/mx+7Ia5vm2P4XX7O1YTs/tIt7N+pdPr/XtzfC4BBFpiP/iP/fW&#10;pPlK5ZNJlmfweylhkOsfAAAA//8DAFBLAQItABQABgAIAAAAIQDb4fbL7gAAAIUBAAATAAAAAAAA&#10;AAAAAAAAAAAAAABbQ29udGVudF9UeXBlc10ueG1sUEsBAi0AFAAGAAgAAAAhAFr0LFu/AAAAFQEA&#10;AAsAAAAAAAAAAAAAAAAAHwEAAF9yZWxzLy5yZWxzUEsBAi0AFAAGAAgAAAAhADJZ9iPHAAAA4gAA&#10;AA8AAAAAAAAAAAAAAAAABwIAAGRycy9kb3ducmV2LnhtbFBLBQYAAAAAAwADALcAAAD7AgAAAAA=&#10;">
                  <v:textbox>
                    <w:txbxContent>
                      <w:p w14:paraId="0A7E69E5" w14:textId="77777777" w:rsidR="00221EBD" w:rsidRPr="00203593" w:rsidRDefault="00221EBD" w:rsidP="00221EBD">
                        <w:pPr>
                          <w:rPr>
                            <w:rFonts w:ascii="Times New Roman" w:hAnsi="Times New Roman" w:cs="Times New Roman"/>
                            <w:sz w:val="18"/>
                            <w:szCs w:val="18"/>
                          </w:rPr>
                        </w:pPr>
                        <w:r w:rsidRPr="00203593">
                          <w:rPr>
                            <w:rFonts w:ascii="Times New Roman" w:hAnsi="Times New Roman" w:cs="Times New Roman"/>
                            <w:sz w:val="18"/>
                            <w:szCs w:val="18"/>
                          </w:rPr>
                          <w:t>Cañón antigranizo</w:t>
                        </w:r>
                      </w:p>
                    </w:txbxContent>
                  </v:textbox>
                </v:shape>
                <v:shape id="Cuadro de texto 2" o:spid="_x0000_s1051" type="#_x0000_t202" style="position:absolute;left:38957;top:7143;width:16522;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bF3yAAAAOMAAAAPAAAAZHJzL2Rvd25yZXYueG1sRE9fS8Mw&#10;EH8X/A7hBF/EJZtdV+uyIYIy39wc2+vR3Npic6lJ7Oq3N4Lg4/3+33I92k4M5EPrWMN0okAQV860&#10;XGvYvz/fFiBCRDbYOSYN3xRgvbq8WGJp3Jm3NOxiLVIIhxI1NDH2pZShashimLieOHEn5y3GdPpa&#10;Go/nFG47OVMqlxZbTg0N9vTUUPWx+7IaimwzHMPr3duhyk/dfbxZDC+fXuvrq/HxAUSkMf6L/9wb&#10;k+bPcpUVaj7N4PenBIBc/QAAAP//AwBQSwECLQAUAAYACAAAACEA2+H2y+4AAACFAQAAEwAAAAAA&#10;AAAAAAAAAAAAAAAAW0NvbnRlbnRfVHlwZXNdLnhtbFBLAQItABQABgAIAAAAIQBa9CxbvwAAABUB&#10;AAALAAAAAAAAAAAAAAAAAB8BAABfcmVscy8ucmVsc1BLAQItABQABgAIAAAAIQDSGbF3yAAAAOMA&#10;AAAPAAAAAAAAAAAAAAAAAAcCAABkcnMvZG93bnJldi54bWxQSwUGAAAAAAMAAwC3AAAA/AIAAAAA&#10;">
                  <v:textbox>
                    <w:txbxContent>
                      <w:p w14:paraId="5F1C6555" w14:textId="77777777" w:rsidR="00221EBD" w:rsidRPr="005F318F" w:rsidRDefault="00221EBD" w:rsidP="00221EBD">
                        <w:pPr>
                          <w:rPr>
                            <w:rFonts w:ascii="Times New Roman" w:hAnsi="Times New Roman" w:cs="Times New Roman"/>
                            <w:b/>
                            <w:bCs/>
                            <w:sz w:val="18"/>
                            <w:szCs w:val="18"/>
                          </w:rPr>
                        </w:pPr>
                        <w:r w:rsidRPr="005F318F">
                          <w:rPr>
                            <w:rFonts w:ascii="Times New Roman" w:hAnsi="Times New Roman" w:cs="Times New Roman"/>
                            <w:b/>
                            <w:bCs/>
                            <w:sz w:val="18"/>
                            <w:szCs w:val="18"/>
                          </w:rPr>
                          <w:t xml:space="preserve">Deficiencia de programación </w:t>
                        </w:r>
                      </w:p>
                    </w:txbxContent>
                  </v:textbox>
                </v:shape>
                <v:shape id="Cuadro de texto 7" o:spid="_x0000_s1052" type="#_x0000_t202" style="position:absolute;left:34099;width:15519;height:5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n8AxQAAAOMAAAAPAAAAZHJzL2Rvd25yZXYueG1sRE9LSwMx&#10;EL4L/ocwgjeb7CJ23TYtrVQRPPWB52EzTUI3yZLE7frvjSB4nO89y/XkejZSTDZ4CdVMACPfBWW9&#10;lnA6vj40wFJGr7APniR8U4L16vZmia0KV7+n8ZA1KyE+tSjB5Dy0nKfOkMM0CwP5wp1DdJjLGTVX&#10;Ea8l3PW8FuKJO7S+NBgc6MVQdzl8OQm7rX7WXYPR7Bpl7Th9nj/0m5T3d9NmASzTlP/Ff+53VeZX&#10;VS0exXxew+9PBQC++gEAAP//AwBQSwECLQAUAAYACAAAACEA2+H2y+4AAACFAQAAEwAAAAAAAAAA&#10;AAAAAAAAAAAAW0NvbnRlbnRfVHlwZXNdLnhtbFBLAQItABQABgAIAAAAIQBa9CxbvwAAABUBAAAL&#10;AAAAAAAAAAAAAAAAAB8BAABfcmVscy8ucmVsc1BLAQItABQABgAIAAAAIQCrQn8AxQAAAOMAAAAP&#10;AAAAAAAAAAAAAAAAAAcCAABkcnMvZG93bnJldi54bWxQSwUGAAAAAAMAAwC3AAAA+QIAAAAA&#10;" fillcolor="white [3201]" strokeweight=".5pt">
                  <v:textbox>
                    <w:txbxContent>
                      <w:p w14:paraId="415FEF50" w14:textId="77777777" w:rsidR="00221EBD" w:rsidRPr="00B312E9" w:rsidRDefault="00221EBD" w:rsidP="00221EBD">
                        <w:pPr>
                          <w:rPr>
                            <w:rFonts w:ascii="Times New Roman" w:hAnsi="Times New Roman" w:cs="Times New Roman"/>
                            <w:sz w:val="18"/>
                            <w:szCs w:val="18"/>
                          </w:rPr>
                        </w:pPr>
                        <w:r w:rsidRPr="00B312E9">
                          <w:rPr>
                            <w:rFonts w:ascii="Times New Roman" w:hAnsi="Times New Roman" w:cs="Times New Roman"/>
                            <w:sz w:val="18"/>
                            <w:szCs w:val="18"/>
                          </w:rPr>
                          <w:t>Ausencia de estímulos económicos, difícil acceso al crédito</w:t>
                        </w:r>
                      </w:p>
                    </w:txbxContent>
                  </v:textbox>
                </v:shape>
                <v:shape id="Cuadro de texto 2" o:spid="_x0000_s1053" type="#_x0000_t202" style="position:absolute;left:52482;top:10858;width:13239;height:3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y4jzAAAAOMAAAAPAAAAZHJzL2Rvd25yZXYueG1sRI9BT8Mw&#10;DIXvSPyHyEhcEEu3QdeVZRNCAm032Ca4Wo3XVjROSUJX/j0+IHG03/N7n1eb0XVqoBBbzwamkwwU&#10;ceVty7WB4+H5tgAVE7LFzjMZ+KEIm/XlxQpL68/8RsM+1UpCOJZooEmpL7WOVUMO48T3xKKdfHCY&#10;ZAy1tgHPEu46PcuyXDtsWRoa7Ompoepz/+0MFHfb4SPu5q/vVX7qlulmMbx8BWOur8bHB1CJxvRv&#10;/rveWsFfLPPpfTGbC7T8JAvQ618AAAD//wMAUEsBAi0AFAAGAAgAAAAhANvh9svuAAAAhQEAABMA&#10;AAAAAAAAAAAAAAAAAAAAAFtDb250ZW50X1R5cGVzXS54bWxQSwECLQAUAAYACAAAACEAWvQsW78A&#10;AAAVAQAACwAAAAAAAAAAAAAAAAAfAQAAX3JlbHMvLnJlbHNQSwECLQAUAAYACAAAACEA3tMuI8wA&#10;AADjAAAADwAAAAAAAAAAAAAAAAAHAgAAZHJzL2Rvd25yZXYueG1sUEsFBgAAAAADAAMAtwAAAAAD&#10;AAAAAA==&#10;">
                  <v:textbox>
                    <w:txbxContent>
                      <w:p w14:paraId="1D2064AF" w14:textId="77777777" w:rsidR="00221EBD" w:rsidRPr="00B312E9" w:rsidRDefault="00221EBD" w:rsidP="00221EBD">
                        <w:pPr>
                          <w:rPr>
                            <w:rFonts w:ascii="Times New Roman" w:hAnsi="Times New Roman" w:cs="Times New Roman"/>
                            <w:sz w:val="18"/>
                            <w:szCs w:val="18"/>
                          </w:rPr>
                        </w:pPr>
                        <w:r w:rsidRPr="00B312E9">
                          <w:rPr>
                            <w:rFonts w:ascii="Times New Roman" w:hAnsi="Times New Roman" w:cs="Times New Roman"/>
                            <w:sz w:val="18"/>
                            <w:szCs w:val="18"/>
                          </w:rPr>
                          <w:t>Ausencia de asociación entre productores</w:t>
                        </w:r>
                      </w:p>
                    </w:txbxContent>
                  </v:textbox>
                </v:shape>
                <v:shape id="Cuadro de texto 2" o:spid="_x0000_s1054" type="#_x0000_t202" style="position:absolute;left:38481;top:11239;width:10039;height:4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QhVygAAAOIAAAAPAAAAZHJzL2Rvd25yZXYueG1sRI9PSwMx&#10;FMTvQr9DeAUvYpOqdP/YtIig1FutpV4fm9fdpZuXbRK367c3guBxmPnNMMv1aDsxkA+tYw3zmQJB&#10;XDnTcq1h//Fym4MIEdlg55g0fFOA9WpytcTSuAu/07CLtUglHErU0MTYl1KGqiGLYeZ64uQdnbcY&#10;k/S1NB4vqdx28k6phbTYclposKfnhqrT7stqyB82w2d4u98eqsWxK+JNNryevdbX0/HpEUSkMf6H&#10;/+iNSVxRqExl+Rx+L6U7IFc/AAAA//8DAFBLAQItABQABgAIAAAAIQDb4fbL7gAAAIUBAAATAAAA&#10;AAAAAAAAAAAAAAAAAABbQ29udGVudF9UeXBlc10ueG1sUEsBAi0AFAAGAAgAAAAhAFr0LFu/AAAA&#10;FQEAAAsAAAAAAAAAAAAAAAAAHwEAAF9yZWxzLy5yZWxzUEsBAi0AFAAGAAgAAAAhAK4lCFXKAAAA&#10;4gAAAA8AAAAAAAAAAAAAAAAABwIAAGRycy9kb3ducmV2LnhtbFBLBQYAAAAAAwADALcAAAD+AgAA&#10;AAA=&#10;">
                  <v:textbox>
                    <w:txbxContent>
                      <w:p w14:paraId="28188E0E" w14:textId="77777777" w:rsidR="00221EBD" w:rsidRPr="00B312E9" w:rsidRDefault="00221EBD" w:rsidP="00221EBD">
                        <w:pPr>
                          <w:rPr>
                            <w:rFonts w:ascii="Times New Roman" w:hAnsi="Times New Roman" w:cs="Times New Roman"/>
                            <w:sz w:val="18"/>
                            <w:szCs w:val="18"/>
                          </w:rPr>
                        </w:pPr>
                        <w:r w:rsidRPr="00B312E9">
                          <w:rPr>
                            <w:rFonts w:ascii="Times New Roman" w:hAnsi="Times New Roman" w:cs="Times New Roman"/>
                            <w:sz w:val="18"/>
                            <w:szCs w:val="18"/>
                          </w:rPr>
                          <w:t>Gastos de producción más alto</w:t>
                        </w:r>
                      </w:p>
                    </w:txbxContent>
                  </v:textbox>
                </v:shape>
                <v:shape id="Cuadro de texto 2" o:spid="_x0000_s1055" type="#_x0000_t202" style="position:absolute;left:36099;top:18954;width:14097;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qcuyAAAAOMAAAAPAAAAZHJzL2Rvd25yZXYueG1sRE9fT8Iw&#10;EH834Ts0R+KLkXaIyAaFGBMNvCkQeb2sx7a4Xmdbx/z21sTEx/v9v9VmsK3oyYfGsYZsokAQl840&#10;XGk4Hp5vFyBCRDbYOiYN3xRgsx5drbAw7sJv1O9jJVIIhwI11DF2hZShrMlimLiOOHFn5y3GdPpK&#10;Go+XFG5bOVVqLi02nBpq7OippvJj/2U1LGbb/hR2d6/v5fzc5vHmoX/59Fpfj4fHJYhIQ/wX/7m3&#10;Js2/n6l8mmcqg9+fEgBy/QMAAP//AwBQSwECLQAUAAYACAAAACEA2+H2y+4AAACFAQAAEwAAAAAA&#10;AAAAAAAAAAAAAAAAW0NvbnRlbnRfVHlwZXNdLnhtbFBLAQItABQABgAIAAAAIQBa9CxbvwAAABUB&#10;AAALAAAAAAAAAAAAAAAAAB8BAABfcmVscy8ucmVsc1BLAQItABQABgAIAAAAIQBvlqcuyAAAAOMA&#10;AAAPAAAAAAAAAAAAAAAAAAcCAABkcnMvZG93bnJldi54bWxQSwUGAAAAAAMAAwC3AAAA/AIAAAAA&#10;">
                  <v:textbox>
                    <w:txbxContent>
                      <w:p w14:paraId="31E1E939" w14:textId="77777777" w:rsidR="00221EBD" w:rsidRPr="00D14979" w:rsidRDefault="00221EBD" w:rsidP="00221EBD">
                        <w:pPr>
                          <w:rPr>
                            <w:rFonts w:ascii="Times New Roman" w:hAnsi="Times New Roman" w:cs="Times New Roman"/>
                            <w:sz w:val="18"/>
                            <w:szCs w:val="18"/>
                          </w:rPr>
                        </w:pPr>
                        <w:r w:rsidRPr="00D14979">
                          <w:rPr>
                            <w:rFonts w:ascii="Times New Roman" w:hAnsi="Times New Roman" w:cs="Times New Roman"/>
                            <w:sz w:val="18"/>
                            <w:szCs w:val="18"/>
                          </w:rPr>
                          <w:t>Más horas de trabajo en lo orgánico</w:t>
                        </w:r>
                      </w:p>
                    </w:txbxContent>
                  </v:textbox>
                </v:shape>
                <v:shape id="Cuadro de texto 2" o:spid="_x0000_s1056" type="#_x0000_t202" style="position:absolute;left:51054;top:14954;width:14140;height:5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rWazAAAAOMAAAAPAAAAZHJzL2Rvd25yZXYueG1sRI9BawIx&#10;FITvQv9DeAUvpSa61urWKCJU7K21pb0+Ns/dpZuXNUnX9d83hYLHYWa+YZbr3jaiIx9qxxrGIwWC&#10;uHCm5lLDx/vz/RxEiMgGG8ek4UIB1qubwRJz4878Rt0hliJBOOSooYqxzaUMRUUWw8i1xMk7Om8x&#10;JulLaTyeE9w2cqLUTFqsOS1U2NK2ouL78GM1zKf77iu8ZK+fxezYLOLdY7c7ea2Ht/3mCUSkPl7D&#10;/+290TBR2cN0vFAqg79P6Q/I1S8AAAD//wMAUEsBAi0AFAAGAAgAAAAhANvh9svuAAAAhQEAABMA&#10;AAAAAAAAAAAAAAAAAAAAAFtDb250ZW50X1R5cGVzXS54bWxQSwECLQAUAAYACAAAACEAWvQsW78A&#10;AAAVAQAACwAAAAAAAAAAAAAAAAAfAQAAX3JlbHMvLnJlbHNQSwECLQAUAAYACAAAACEANka1mswA&#10;AADjAAAADwAAAAAAAAAAAAAAAAAHAgAAZHJzL2Rvd25yZXYueG1sUEsFBgAAAAADAAMAtwAAAAAD&#10;AAAAAA==&#10;">
                  <v:textbox>
                    <w:txbxContent>
                      <w:p w14:paraId="699CCC19" w14:textId="77777777" w:rsidR="00221EBD" w:rsidRPr="00D14979" w:rsidRDefault="00221EBD" w:rsidP="00221EBD">
                        <w:pPr>
                          <w:rPr>
                            <w:rFonts w:ascii="Times New Roman" w:hAnsi="Times New Roman" w:cs="Times New Roman"/>
                            <w:sz w:val="18"/>
                            <w:szCs w:val="18"/>
                          </w:rPr>
                        </w:pPr>
                        <w:r w:rsidRPr="00D14979">
                          <w:rPr>
                            <w:rFonts w:ascii="Times New Roman" w:hAnsi="Times New Roman" w:cs="Times New Roman"/>
                            <w:sz w:val="18"/>
                            <w:szCs w:val="18"/>
                          </w:rPr>
                          <w:t xml:space="preserve">Destino de la producción: autoconsumo/venta como convencional  </w:t>
                        </w:r>
                      </w:p>
                    </w:txbxContent>
                  </v:textbox>
                </v:shape>
                <v:shape id="Cuadro de texto 2" o:spid="_x0000_s1057" type="#_x0000_t202" style="position:absolute;left:50339;top:22240;width:12858;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dEbywAAAOIAAAAPAAAAZHJzL2Rvd25yZXYueG1sRI9La8Mw&#10;EITvhfwHsYFeSiLnaceNEkqhJb01D9LrYm1sE2vlSqrj/vuqUOhxmJlvmPW2N43oyPnasoLJOAFB&#10;XFhdc6ngdHwZZSB8QNbYWCYF3+RhuxncrTHX9sZ76g6hFBHCPkcFVQhtLqUvKjLox7Yljt7FOoMh&#10;SldK7fAW4aaR0yRZSoM1x4UKW3quqLgevoyCbL7rPvzb7P1cLC/NKjyk3eunU+p+2D89ggjUh//w&#10;X3unFaSr6WKeJtkMfi/FOyA3PwAAAP//AwBQSwECLQAUAAYACAAAACEA2+H2y+4AAACFAQAAEwAA&#10;AAAAAAAAAAAAAAAAAAAAW0NvbnRlbnRfVHlwZXNdLnhtbFBLAQItABQABgAIAAAAIQBa9CxbvwAA&#10;ABUBAAALAAAAAAAAAAAAAAAAAB8BAABfcmVscy8ucmVsc1BLAQItABQABgAIAAAAIQDaRdEbywAA&#10;AOIAAAAPAAAAAAAAAAAAAAAAAAcCAABkcnMvZG93bnJldi54bWxQSwUGAAAAAAMAAwC3AAAA/wIA&#10;AAAA&#10;">
                  <v:textbox>
                    <w:txbxContent>
                      <w:p w14:paraId="4C3CF3DA" w14:textId="77777777" w:rsidR="00221EBD" w:rsidRPr="00D14979" w:rsidRDefault="00221EBD" w:rsidP="00221EBD">
                        <w:pPr>
                          <w:rPr>
                            <w:rFonts w:ascii="Times New Roman" w:hAnsi="Times New Roman" w:cs="Times New Roman"/>
                            <w:sz w:val="18"/>
                            <w:szCs w:val="18"/>
                          </w:rPr>
                        </w:pPr>
                        <w:r w:rsidRPr="00D14979">
                          <w:rPr>
                            <w:rFonts w:ascii="Times New Roman" w:hAnsi="Times New Roman" w:cs="Times New Roman"/>
                            <w:sz w:val="18"/>
                            <w:szCs w:val="18"/>
                          </w:rPr>
                          <w:t>Oportunidades de trabajo escasas</w:t>
                        </w:r>
                      </w:p>
                    </w:txbxContent>
                  </v:textbox>
                </v:shape>
                <v:shape id="Cuadro de texto 2" o:spid="_x0000_s1058" type="#_x0000_t202" style="position:absolute;left:57388;top:5857;width:8711;height:4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kjyAAAAOMAAAAPAAAAZHJzL2Rvd25yZXYueG1sRE9bS8Mw&#10;FH4X/A/hCL6IS1ZH19VlQwRlvu0i2+uhOWuLzUmXxK7+e/Mg+Pjx3Zfr0XZiIB9axxqmEwWCuHKm&#10;5VrD5+HtsQARIrLBzjFp+KEA69XtzRJL4668o2Efa5FCOJSooYmxL6UMVUMWw8T1xIk7O28xJuhr&#10;aTxeU7jtZKZULi22nBoa7Om1oepr/201FLPNcAofT9tjlZ+7RXyYD+8Xr/X93fjyDCLSGP/Ff+6N&#10;0ZCpYr7IZipPo9On9Afk6hcAAP//AwBQSwECLQAUAAYACAAAACEA2+H2y+4AAACFAQAAEwAAAAAA&#10;AAAAAAAAAAAAAAAAW0NvbnRlbnRfVHlwZXNdLnhtbFBLAQItABQABgAIAAAAIQBa9CxbvwAAABUB&#10;AAALAAAAAAAAAAAAAAAAAB8BAABfcmVscy8ucmVsc1BLAQItABQABgAIAAAAIQCmqJkjyAAAAOMA&#10;AAAPAAAAAAAAAAAAAAAAAAcCAABkcnMvZG93bnJldi54bWxQSwUGAAAAAAMAAwC3AAAA/AIAAAAA&#10;">
                  <v:textbox>
                    <w:txbxContent>
                      <w:p w14:paraId="634F95AF" w14:textId="77777777" w:rsidR="00221EBD" w:rsidRPr="00427567" w:rsidRDefault="00221EBD" w:rsidP="00221EBD">
                        <w:pPr>
                          <w:rPr>
                            <w:rFonts w:ascii="Times New Roman" w:hAnsi="Times New Roman" w:cs="Times New Roman"/>
                            <w:sz w:val="18"/>
                            <w:szCs w:val="18"/>
                          </w:rPr>
                        </w:pPr>
                        <w:r w:rsidRPr="00427567">
                          <w:rPr>
                            <w:rFonts w:ascii="Times New Roman" w:hAnsi="Times New Roman" w:cs="Times New Roman"/>
                            <w:sz w:val="18"/>
                            <w:szCs w:val="18"/>
                          </w:rPr>
                          <w:t>Elevada edad productores</w:t>
                        </w:r>
                      </w:p>
                    </w:txbxContent>
                  </v:textbox>
                </v:shape>
                <v:shape id="Cuadro de texto 2" o:spid="_x0000_s1059" type="#_x0000_t202" style="position:absolute;left:41576;top:25860;width:7232;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t8syQAAAOMAAAAPAAAAZHJzL2Rvd25yZXYueG1sRE9fa8Iw&#10;EH8f+B3CCXsZmuqs1mqUMdhwb5uKvh7N2RabS5dktfv2y2Cwx/v9v/W2N43oyPnasoLJOAFBXFhd&#10;c6ngeHgZZSB8QNbYWCYF3+RhuxncrTHX9sYf1O1DKWII+xwVVCG0uZS+qMigH9uWOHIX6wyGeLpS&#10;aoe3GG4aOU2SuTRYc2yosKXniorr/ssoyGa77uzfHt9PxfzSLMPDonv9dErdD/unFYhAffgX/7l3&#10;Os5fZlmaprPpAn5/igDIzQ8AAAD//wMAUEsBAi0AFAAGAAgAAAAhANvh9svuAAAAhQEAABMAAAAA&#10;AAAAAAAAAAAAAAAAAFtDb250ZW50X1R5cGVzXS54bWxQSwECLQAUAAYACAAAACEAWvQsW78AAAAV&#10;AQAACwAAAAAAAAAAAAAAAAAfAQAAX3JlbHMvLnJlbHNQSwECLQAUAAYACAAAACEA6VLfLMkAAADj&#10;AAAADwAAAAAAAAAAAAAAAAAHAgAAZHJzL2Rvd25yZXYueG1sUEsFBgAAAAADAAMAtwAAAP0CAAAA&#10;AA==&#10;">
                  <v:textbox>
                    <w:txbxContent>
                      <w:p w14:paraId="2BF688AA" w14:textId="77777777" w:rsidR="00221EBD" w:rsidRPr="009018AA" w:rsidRDefault="00221EBD" w:rsidP="00221EBD">
                        <w:pPr>
                          <w:rPr>
                            <w:rFonts w:ascii="Times New Roman" w:hAnsi="Times New Roman" w:cs="Times New Roman"/>
                            <w:sz w:val="18"/>
                            <w:szCs w:val="18"/>
                          </w:rPr>
                        </w:pPr>
                        <w:r w:rsidRPr="009018AA">
                          <w:rPr>
                            <w:rFonts w:ascii="Times New Roman" w:hAnsi="Times New Roman" w:cs="Times New Roman"/>
                            <w:sz w:val="18"/>
                            <w:szCs w:val="18"/>
                          </w:rPr>
                          <w:t>Machismo</w:t>
                        </w:r>
                      </w:p>
                    </w:txbxContent>
                  </v:textbox>
                </v:shape>
                <v:shape id="Flecha: hacia arriba 6" o:spid="_x0000_s1060" type="#_x0000_t68" style="position:absolute;left:45005;top:23145;width:1042;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uKrygAAAOEAAAAPAAAAZHJzL2Rvd25yZXYueG1sRI9Pa8JA&#10;FMTvQr/D8gpeRDc2WmPqKlUo9aoVvD6yL39q9m3IrjH103cLBY/DzPyGWW16U4uOWldZVjCdRCCI&#10;M6srLhScvj7GCQjnkTXWlknBDznYrJ8GK0y1vfGBuqMvRICwS1FB6X2TSumykgy6iW2Ig5fb1qAP&#10;si2kbvEW4KaWL1H0Kg1WHBZKbGhXUnY5Xo2C70teTZef2260vPMsP9fJ4XzPlBo+9+9vIDz1/hH+&#10;b++1gjiJF7N4MYe/R+ENyPUvAAAA//8DAFBLAQItABQABgAIAAAAIQDb4fbL7gAAAIUBAAATAAAA&#10;AAAAAAAAAAAAAAAAAABbQ29udGVudF9UeXBlc10ueG1sUEsBAi0AFAAGAAgAAAAhAFr0LFu/AAAA&#10;FQEAAAsAAAAAAAAAAAAAAAAAHwEAAF9yZWxzLy5yZWxzUEsBAi0AFAAGAAgAAAAhAGfu4qvKAAAA&#10;4QAAAA8AAAAAAAAAAAAAAAAABwIAAGRycy9kb3ducmV2LnhtbFBLBQYAAAAAAwADALcAAAD+AgAA&#10;AAA=&#10;" adj="5256" fillcolor="#4472c4" strokecolor="#172c51" strokeweight="1pt"/>
              </v:group>
            </w:pict>
          </mc:Fallback>
        </mc:AlternateContent>
      </w:r>
      <w:r w:rsidRPr="00BF3D70">
        <w:rPr>
          <w:rFonts w:ascii="Times New Roman" w:hAnsi="Times New Roman" w:cs="Times New Roman"/>
          <w:b/>
          <w:bCs/>
          <w:sz w:val="24"/>
          <w:szCs w:val="24"/>
        </w:rPr>
        <w:t xml:space="preserve">Figura </w:t>
      </w:r>
      <w:r w:rsidR="002F1098" w:rsidRPr="00BF3D70">
        <w:rPr>
          <w:rFonts w:ascii="Times New Roman" w:hAnsi="Times New Roman" w:cs="Times New Roman"/>
          <w:b/>
          <w:bCs/>
          <w:sz w:val="24"/>
          <w:szCs w:val="24"/>
        </w:rPr>
        <w:t>6</w:t>
      </w:r>
      <w:r w:rsidRPr="00BF3D70">
        <w:rPr>
          <w:rFonts w:ascii="Times New Roman" w:hAnsi="Times New Roman" w:cs="Times New Roman"/>
          <w:b/>
          <w:bCs/>
          <w:sz w:val="24"/>
          <w:szCs w:val="24"/>
        </w:rPr>
        <w:t xml:space="preserve">. </w:t>
      </w:r>
      <w:r w:rsidR="00221EBD" w:rsidRPr="00BF3D70">
        <w:rPr>
          <w:rFonts w:ascii="Times New Roman" w:hAnsi="Times New Roman" w:cs="Times New Roman"/>
          <w:sz w:val="24"/>
          <w:szCs w:val="24"/>
        </w:rPr>
        <w:t>Dificultades encontradas en la reconversión de producción convencional a producción orgánica</w:t>
      </w:r>
      <w:bookmarkEnd w:id="11"/>
    </w:p>
    <w:p w14:paraId="112F401C" w14:textId="0ABF9D12" w:rsidR="00221EBD" w:rsidRDefault="00221EBD" w:rsidP="00221EBD"/>
    <w:p w14:paraId="5CBB28DE" w14:textId="77777777" w:rsidR="00221EBD" w:rsidRDefault="00221EBD" w:rsidP="00221EBD"/>
    <w:p w14:paraId="131BBD6B" w14:textId="77777777" w:rsidR="00221EBD" w:rsidRDefault="00221EBD" w:rsidP="00221EBD"/>
    <w:p w14:paraId="2A3E7383" w14:textId="77777777" w:rsidR="00221EBD" w:rsidRPr="002807F9" w:rsidRDefault="00221EBD" w:rsidP="00221EBD"/>
    <w:p w14:paraId="38E22090" w14:textId="77777777" w:rsidR="00221EBD" w:rsidRDefault="00221EBD" w:rsidP="00221EBD"/>
    <w:p w14:paraId="56080216" w14:textId="77777777" w:rsidR="00221EBD" w:rsidRDefault="00221EBD" w:rsidP="00221EBD"/>
    <w:p w14:paraId="0C44F4AA" w14:textId="77777777" w:rsidR="00221EBD" w:rsidRDefault="00221EBD" w:rsidP="00221EBD"/>
    <w:p w14:paraId="4C6ADC19" w14:textId="77777777" w:rsidR="00221EBD" w:rsidRDefault="00221EBD" w:rsidP="00221EBD"/>
    <w:p w14:paraId="420FC034" w14:textId="77777777" w:rsidR="007A362A" w:rsidRDefault="007A362A" w:rsidP="0050087D">
      <w:pPr>
        <w:spacing w:line="360" w:lineRule="auto"/>
        <w:ind w:firstLine="708"/>
        <w:jc w:val="both"/>
        <w:rPr>
          <w:rFonts w:ascii="Times New Roman" w:hAnsi="Times New Roman" w:cs="Times New Roman"/>
          <w:sz w:val="24"/>
          <w:szCs w:val="24"/>
        </w:rPr>
      </w:pPr>
    </w:p>
    <w:p w14:paraId="3AB67759" w14:textId="77777777" w:rsidR="002F1098" w:rsidRDefault="002F1098" w:rsidP="0050087D">
      <w:pPr>
        <w:spacing w:line="360" w:lineRule="auto"/>
        <w:ind w:firstLine="708"/>
        <w:jc w:val="both"/>
        <w:rPr>
          <w:rFonts w:ascii="Times New Roman" w:hAnsi="Times New Roman" w:cs="Times New Roman"/>
          <w:sz w:val="24"/>
          <w:szCs w:val="24"/>
        </w:rPr>
      </w:pPr>
    </w:p>
    <w:p w14:paraId="637126E2" w14:textId="3697902B" w:rsidR="004020D1" w:rsidRPr="00F853B7" w:rsidRDefault="004020D1" w:rsidP="00F853B7">
      <w:pPr>
        <w:spacing w:after="0" w:line="360" w:lineRule="auto"/>
        <w:ind w:firstLine="708"/>
        <w:jc w:val="center"/>
        <w:rPr>
          <w:rFonts w:ascii="Times New Roman" w:hAnsi="Times New Roman" w:cs="Times New Roman"/>
          <w:sz w:val="24"/>
          <w:szCs w:val="24"/>
        </w:rPr>
      </w:pPr>
      <w:r w:rsidRPr="00F853B7">
        <w:rPr>
          <w:rFonts w:ascii="Times New Roman" w:hAnsi="Times New Roman" w:cs="Times New Roman"/>
          <w:sz w:val="24"/>
          <w:szCs w:val="24"/>
        </w:rPr>
        <w:t>Fuente: elaboración propia en base a trabajo de campo</w:t>
      </w:r>
    </w:p>
    <w:p w14:paraId="24524143" w14:textId="050D567F" w:rsidR="00221EBD" w:rsidRPr="00DD2FF5" w:rsidRDefault="00221EBD" w:rsidP="00BF3D70">
      <w:pPr>
        <w:spacing w:after="0" w:line="360" w:lineRule="auto"/>
        <w:ind w:firstLine="708"/>
        <w:jc w:val="both"/>
        <w:rPr>
          <w:rFonts w:ascii="Times New Roman" w:hAnsi="Times New Roman" w:cs="Times New Roman"/>
          <w:sz w:val="24"/>
          <w:szCs w:val="24"/>
        </w:rPr>
      </w:pPr>
      <w:r w:rsidRPr="00DD2FF5">
        <w:rPr>
          <w:rFonts w:ascii="Times New Roman" w:hAnsi="Times New Roman" w:cs="Times New Roman"/>
          <w:sz w:val="24"/>
          <w:szCs w:val="24"/>
        </w:rPr>
        <w:t xml:space="preserve">El diagrama </w:t>
      </w:r>
      <w:r w:rsidR="007A362A">
        <w:rPr>
          <w:rFonts w:ascii="Times New Roman" w:hAnsi="Times New Roman" w:cs="Times New Roman"/>
          <w:sz w:val="24"/>
          <w:szCs w:val="24"/>
        </w:rPr>
        <w:t xml:space="preserve">anterior </w:t>
      </w:r>
      <w:r>
        <w:rPr>
          <w:rFonts w:ascii="Times New Roman" w:hAnsi="Times New Roman" w:cs="Times New Roman"/>
          <w:sz w:val="24"/>
          <w:szCs w:val="24"/>
        </w:rPr>
        <w:t>sintetiza las dificultades encontradas por los productores en su camino de reconversión al sistema de producción orgánico.</w:t>
      </w:r>
    </w:p>
    <w:p w14:paraId="029E7EDC" w14:textId="6410A2D4" w:rsidR="00221EBD" w:rsidRPr="0080655E" w:rsidRDefault="00221EBD" w:rsidP="007A362A">
      <w:pPr>
        <w:spacing w:after="0" w:line="360" w:lineRule="auto"/>
        <w:ind w:firstLine="708"/>
        <w:jc w:val="both"/>
        <w:rPr>
          <w:rFonts w:ascii="Times New Roman" w:hAnsi="Times New Roman" w:cs="Times New Roman"/>
          <w:bCs/>
          <w:sz w:val="24"/>
          <w:szCs w:val="24"/>
        </w:rPr>
      </w:pPr>
      <w:r w:rsidRPr="0080655E">
        <w:rPr>
          <w:rFonts w:ascii="Times New Roman" w:hAnsi="Times New Roman" w:cs="Times New Roman"/>
          <w:bCs/>
          <w:sz w:val="24"/>
          <w:szCs w:val="24"/>
        </w:rPr>
        <w:t xml:space="preserve">Uno de los problemas que </w:t>
      </w:r>
      <w:r w:rsidR="007A362A">
        <w:rPr>
          <w:rFonts w:ascii="Times New Roman" w:hAnsi="Times New Roman" w:cs="Times New Roman"/>
          <w:bCs/>
          <w:sz w:val="24"/>
          <w:szCs w:val="24"/>
        </w:rPr>
        <w:t>preocupa a</w:t>
      </w:r>
      <w:r w:rsidRPr="0080655E">
        <w:rPr>
          <w:rFonts w:ascii="Times New Roman" w:hAnsi="Times New Roman" w:cs="Times New Roman"/>
          <w:bCs/>
          <w:sz w:val="24"/>
          <w:szCs w:val="24"/>
        </w:rPr>
        <w:t xml:space="preserve"> la gran mayoría de los productores </w:t>
      </w:r>
      <w:bookmarkStart w:id="12" w:name="_Hlk193721378"/>
      <w:r w:rsidRPr="0080655E">
        <w:rPr>
          <w:rFonts w:ascii="Times New Roman" w:hAnsi="Times New Roman" w:cs="Times New Roman"/>
          <w:bCs/>
          <w:sz w:val="24"/>
          <w:szCs w:val="24"/>
        </w:rPr>
        <w:t>es la falta de insumos orgánicos en cantidades suficientes para poder cubrir las exigencias nutricionales y de regeneración de los suelos de extensiones más grandes</w:t>
      </w:r>
      <w:bookmarkEnd w:id="12"/>
      <w:r w:rsidRPr="0080655E">
        <w:rPr>
          <w:rFonts w:ascii="Times New Roman" w:hAnsi="Times New Roman" w:cs="Times New Roman"/>
          <w:bCs/>
          <w:sz w:val="24"/>
          <w:szCs w:val="24"/>
        </w:rPr>
        <w:t xml:space="preserve">: durante el periodo de pandemia debida al virus </w:t>
      </w:r>
      <w:bookmarkStart w:id="13" w:name="_Hlk193721619"/>
      <w:r w:rsidRPr="0080655E">
        <w:rPr>
          <w:rFonts w:ascii="Times New Roman" w:hAnsi="Times New Roman" w:cs="Times New Roman"/>
          <w:bCs/>
          <w:sz w:val="24"/>
          <w:szCs w:val="24"/>
        </w:rPr>
        <w:t xml:space="preserve">SARS-CoV-2 </w:t>
      </w:r>
      <w:bookmarkEnd w:id="13"/>
      <w:r w:rsidRPr="0080655E">
        <w:rPr>
          <w:rFonts w:ascii="Times New Roman" w:hAnsi="Times New Roman" w:cs="Times New Roman"/>
          <w:bCs/>
          <w:sz w:val="24"/>
          <w:szCs w:val="24"/>
        </w:rPr>
        <w:t xml:space="preserve">y que ha coincidido con dos años de sequía prolongada, los productores han tenido que vender gran parte de sus animales (vacas lecheras, cabras, borregos, cerdos y ovejas) para solventar gastos y de esta forma se ha disminuida la cantidad de estiércoles necesario para la producción de insumos orgánicos. </w:t>
      </w:r>
    </w:p>
    <w:p w14:paraId="15757765" w14:textId="77777777" w:rsidR="00221EBD" w:rsidRPr="0080655E" w:rsidRDefault="00221EBD" w:rsidP="00221EBD">
      <w:pPr>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t>Los productores entrevistados evidencian también un uso ineficiente del agua en el municipio, “los jagüeyes construidos por el gobierno estatal ahora sirven solo como rellenos sanitarios porque se llenan de basura, fueron muy costosos y de muy escasa utilidad” (Grupo S.C., comunicación personal, 7 de octubre 2024) la excavación de pozo resulta complicado y oneroso por su elevada profundidad (como a 200-300 metros), hay altos costo de extracción y distribución del líquido.</w:t>
      </w:r>
    </w:p>
    <w:p w14:paraId="56721D62" w14:textId="5A16E0ED" w:rsidR="00221EBD" w:rsidRPr="0080655E" w:rsidRDefault="00221EBD" w:rsidP="00221EBD">
      <w:pPr>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t>Relacionado con el problema hídrico, a las condiciones de sequía natural se suma el uso no reglamentado de cañones antigranizo por proteger la producción de auto</w:t>
      </w:r>
      <w:r w:rsidR="007A362A">
        <w:rPr>
          <w:rFonts w:ascii="Times New Roman" w:hAnsi="Times New Roman" w:cs="Times New Roman"/>
          <w:bCs/>
          <w:sz w:val="24"/>
          <w:szCs w:val="24"/>
        </w:rPr>
        <w:t>s</w:t>
      </w:r>
      <w:r w:rsidRPr="0080655E">
        <w:rPr>
          <w:rFonts w:ascii="Times New Roman" w:hAnsi="Times New Roman" w:cs="Times New Roman"/>
          <w:bCs/>
          <w:sz w:val="24"/>
          <w:szCs w:val="24"/>
        </w:rPr>
        <w:t xml:space="preserve"> de Audi o las cultivaciones de cilantro, fresa y blue </w:t>
      </w:r>
      <w:proofErr w:type="spellStart"/>
      <w:r w:rsidRPr="0080655E">
        <w:rPr>
          <w:rFonts w:ascii="Times New Roman" w:hAnsi="Times New Roman" w:cs="Times New Roman"/>
          <w:bCs/>
          <w:sz w:val="24"/>
          <w:szCs w:val="24"/>
        </w:rPr>
        <w:t>berry</w:t>
      </w:r>
      <w:proofErr w:type="spellEnd"/>
      <w:r w:rsidRPr="0080655E">
        <w:rPr>
          <w:rFonts w:ascii="Times New Roman" w:hAnsi="Times New Roman" w:cs="Times New Roman"/>
          <w:bCs/>
          <w:sz w:val="24"/>
          <w:szCs w:val="24"/>
        </w:rPr>
        <w:t xml:space="preserve"> de algún rancho (D.J.L.C., D.P. ex regidor, </w:t>
      </w:r>
      <w:r w:rsidRPr="0080655E">
        <w:rPr>
          <w:rFonts w:ascii="Times New Roman" w:hAnsi="Times New Roman" w:cs="Times New Roman"/>
          <w:bCs/>
          <w:sz w:val="24"/>
          <w:szCs w:val="24"/>
        </w:rPr>
        <w:lastRenderedPageBreak/>
        <w:t>D.G.P.C., Grupo S.C., Grupo L.C.); “me fu</w:t>
      </w:r>
      <w:r w:rsidR="007A362A">
        <w:rPr>
          <w:rFonts w:ascii="Times New Roman" w:hAnsi="Times New Roman" w:cs="Times New Roman"/>
          <w:bCs/>
          <w:sz w:val="24"/>
          <w:szCs w:val="24"/>
        </w:rPr>
        <w:t>i</w:t>
      </w:r>
      <w:r w:rsidRPr="0080655E">
        <w:rPr>
          <w:rFonts w:ascii="Times New Roman" w:hAnsi="Times New Roman" w:cs="Times New Roman"/>
          <w:bCs/>
          <w:sz w:val="24"/>
          <w:szCs w:val="24"/>
        </w:rPr>
        <w:t xml:space="preserve"> a ayudar en la pizca del maíz con un vecino pero no había agua porque el otro vecino tenía que sacar semilla de su cultivo de cilantro y usó cañón antigranizo, y nadie sabe nada, nadie hace nada, todo se hacen de la vista gorda” (D.G., comunicación personal, 25 de octubre de 2024).</w:t>
      </w:r>
    </w:p>
    <w:p w14:paraId="72DE1237" w14:textId="77777777" w:rsidR="00221EBD" w:rsidRPr="0080655E" w:rsidRDefault="00221EBD" w:rsidP="00221EBD">
      <w:pPr>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t xml:space="preserve">La producción obtenida, sea con manejo convencional, sea con manejo mixto convencional-orgánico y finalmente la conseguida con manejo orgánico (sin certificación oficial) tiene como destino más frecuente el autoconsumo (“para la familia y por los animalitos para carne y leche” (Grupo L.C., comunicación personal, 23 de octubre de 2024) pero el eventual excedente viene ofrecido en el mercado convencional sin ningún tipo de valorización o diferenciación con respecto al producto convencional (dado que la certificación orgánica tiene un costo y obligaciones que los productores no pueden sostener) además no hay un mercado orgánico local. </w:t>
      </w:r>
    </w:p>
    <w:p w14:paraId="4C6DAB1C" w14:textId="05DA606D" w:rsidR="00221EBD" w:rsidRPr="0080655E" w:rsidRDefault="00221EBD" w:rsidP="00221EBD">
      <w:pPr>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t xml:space="preserve">Esto resulta ser uno de los mayores y más graves problemas que dificultan un crecimiento de la producción orgánica en este municipio en términos cualitativo y cuantitativo: ninguna diferenciación del precio de la producción orgánica considerando además que la gran mayoría de los entrevistados afirma que los gastos de producción de estos productos resultan más altos </w:t>
      </w:r>
      <w:r w:rsidR="007A362A">
        <w:rPr>
          <w:rFonts w:ascii="Times New Roman" w:hAnsi="Times New Roman" w:cs="Times New Roman"/>
          <w:bCs/>
          <w:sz w:val="24"/>
          <w:szCs w:val="24"/>
        </w:rPr>
        <w:t>que</w:t>
      </w:r>
      <w:r w:rsidRPr="0080655E">
        <w:rPr>
          <w:rFonts w:ascii="Times New Roman" w:hAnsi="Times New Roman" w:cs="Times New Roman"/>
          <w:bCs/>
          <w:sz w:val="24"/>
          <w:szCs w:val="24"/>
        </w:rPr>
        <w:t xml:space="preserve"> los obtenidos con método convencional (“le invierto lo doble”, D.J.L.C., comunicación personal, 18 septiembre 2024) por varias razones así como un empleo de más horas de trabajo en campo para las aplicaciones de insumos orgánicos y por la simple eliminación de maleza sin usar un herbicida por una falta de tecnologización generalizada en este sector (D.J.L.C.).</w:t>
      </w:r>
    </w:p>
    <w:p w14:paraId="264A3700" w14:textId="77777777" w:rsidR="00221EBD" w:rsidRPr="0080655E" w:rsidRDefault="00221EBD" w:rsidP="00221EBD">
      <w:pPr>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t>El factor económico juega de forma desfavorable a que más productores se conviertan a la producción orgánica, no hay ningún estímulo económico que respalde los productores en esta reconversión productiva ni el Programa de Precio de Garantía prevé un precio más alto para estos productos, el ayuntamiento no inyecta recursos, así como el acceso al crédito resulta casi siempre muy difícil a obtener, los bancos no prestan o prestan a intereses muy elevados (</w:t>
      </w:r>
      <w:bookmarkStart w:id="14" w:name="_Hlk191024222"/>
      <w:r w:rsidRPr="0080655E">
        <w:rPr>
          <w:rFonts w:ascii="Times New Roman" w:hAnsi="Times New Roman" w:cs="Times New Roman"/>
          <w:bCs/>
          <w:sz w:val="24"/>
          <w:szCs w:val="24"/>
        </w:rPr>
        <w:t>D. P. ex regidor</w:t>
      </w:r>
      <w:bookmarkEnd w:id="14"/>
      <w:r w:rsidRPr="0080655E">
        <w:rPr>
          <w:rFonts w:ascii="Times New Roman" w:hAnsi="Times New Roman" w:cs="Times New Roman"/>
          <w:bCs/>
          <w:sz w:val="24"/>
          <w:szCs w:val="24"/>
        </w:rPr>
        <w:t xml:space="preserve">). </w:t>
      </w:r>
    </w:p>
    <w:p w14:paraId="082CCF13" w14:textId="77777777" w:rsidR="00221EBD" w:rsidRPr="0080655E" w:rsidRDefault="00221EBD" w:rsidP="00221EBD">
      <w:pPr>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t xml:space="preserve">En la gran mayoría de los casos los productores limítrofes a los productores en reconversión son convencionales así que siguen contaminando la producción adyacente con productos agroquímicos (fungicidas, herbicidas, etc.); los suelos son en general muy desgastados y contaminados y para recuperar fertilidad se necesita de varios ciclos productivos orgánicos con un abundante incorporación de material orgánico, a decir que se </w:t>
      </w:r>
      <w:r w:rsidRPr="0080655E">
        <w:rPr>
          <w:rFonts w:ascii="Times New Roman" w:hAnsi="Times New Roman" w:cs="Times New Roman"/>
          <w:bCs/>
          <w:sz w:val="24"/>
          <w:szCs w:val="24"/>
        </w:rPr>
        <w:lastRenderedPageBreak/>
        <w:t>necesita unos años de reconversión para recuperar estos suelos con una producción que normalmente es más baja de la producción convencional, por lo menos en este periodo.</w:t>
      </w:r>
    </w:p>
    <w:p w14:paraId="3A10B7BC" w14:textId="77777777" w:rsidR="00221EBD" w:rsidRPr="0080655E" w:rsidRDefault="00221EBD" w:rsidP="00221EBD">
      <w:pPr>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t xml:space="preserve"> Unos de los problemas más difícil a resolver con el manejo orgánico es el control de plagas y enfermedades y en este caso resulta más fácil la utilización de productos convencionales de síntesis (que resuelven en parte el problema pero agravan la situación medio ambiental) que no la utilización de productos orgánicos (también en este caso la restauración de un equilibrio natural y un más fácil control de plagas y enfermedades necesita tiempo con pérdida de producción); en las unidades de más de 2.5-3 hectáreas la aplicación de insumos orgánicos para la fertilización y/o control de plagas y enfermedades resulta muy complicada por falta de maquinaria adecuada (la mayoría de los productores posee solamente una mochila </w:t>
      </w:r>
      <w:proofErr w:type="spellStart"/>
      <w:r w:rsidRPr="0080655E">
        <w:rPr>
          <w:rFonts w:ascii="Times New Roman" w:hAnsi="Times New Roman" w:cs="Times New Roman"/>
          <w:bCs/>
          <w:sz w:val="24"/>
          <w:szCs w:val="24"/>
        </w:rPr>
        <w:t>aspersora</w:t>
      </w:r>
      <w:proofErr w:type="spellEnd"/>
      <w:r w:rsidRPr="0080655E">
        <w:rPr>
          <w:rFonts w:ascii="Times New Roman" w:hAnsi="Times New Roman" w:cs="Times New Roman"/>
          <w:bCs/>
          <w:sz w:val="24"/>
          <w:szCs w:val="24"/>
        </w:rPr>
        <w:t xml:space="preserve"> para la aplicación de los insumos orgánicos); la alternativa de transformar los productos orgánicos no resulta viable en muchos casos para no descuidar la producción (D.G.P.C.).</w:t>
      </w:r>
    </w:p>
    <w:p w14:paraId="2E658B1A" w14:textId="08CE8690" w:rsidR="00221EBD" w:rsidRPr="0080655E" w:rsidRDefault="00221EBD" w:rsidP="00221EBD">
      <w:pPr>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t xml:space="preserve">También la eliminación de la mal denominada “maleza” es </w:t>
      </w:r>
      <w:r w:rsidR="00672CE0" w:rsidRPr="0080655E">
        <w:rPr>
          <w:rFonts w:ascii="Times New Roman" w:hAnsi="Times New Roman" w:cs="Times New Roman"/>
          <w:bCs/>
          <w:sz w:val="24"/>
          <w:szCs w:val="24"/>
        </w:rPr>
        <w:t>un grave problema por resolver</w:t>
      </w:r>
      <w:r w:rsidRPr="0080655E">
        <w:rPr>
          <w:rFonts w:ascii="Times New Roman" w:hAnsi="Times New Roman" w:cs="Times New Roman"/>
          <w:bCs/>
          <w:sz w:val="24"/>
          <w:szCs w:val="24"/>
        </w:rPr>
        <w:t xml:space="preserve"> y o gestionar y en muchos casos los productores prefieren eliminarlas con un herbicida en lugar de preparar un </w:t>
      </w:r>
      <w:proofErr w:type="spellStart"/>
      <w:r w:rsidRPr="0080655E">
        <w:rPr>
          <w:rFonts w:ascii="Times New Roman" w:hAnsi="Times New Roman" w:cs="Times New Roman"/>
          <w:bCs/>
          <w:sz w:val="24"/>
          <w:szCs w:val="24"/>
        </w:rPr>
        <w:t>biopreparado</w:t>
      </w:r>
      <w:proofErr w:type="spellEnd"/>
      <w:r w:rsidRPr="0080655E">
        <w:rPr>
          <w:rFonts w:ascii="Times New Roman" w:hAnsi="Times New Roman" w:cs="Times New Roman"/>
          <w:bCs/>
          <w:sz w:val="24"/>
          <w:szCs w:val="24"/>
        </w:rPr>
        <w:t xml:space="preserve"> que requiere más tiempo en la preparación y su utiliz</w:t>
      </w:r>
      <w:r w:rsidR="00672CE0">
        <w:rPr>
          <w:rFonts w:ascii="Times New Roman" w:hAnsi="Times New Roman" w:cs="Times New Roman"/>
          <w:bCs/>
          <w:sz w:val="24"/>
          <w:szCs w:val="24"/>
        </w:rPr>
        <w:t>ación</w:t>
      </w:r>
      <w:r w:rsidRPr="0080655E">
        <w:rPr>
          <w:rFonts w:ascii="Times New Roman" w:hAnsi="Times New Roman" w:cs="Times New Roman"/>
          <w:bCs/>
          <w:sz w:val="24"/>
          <w:szCs w:val="24"/>
        </w:rPr>
        <w:t>.</w:t>
      </w:r>
      <w:r>
        <w:rPr>
          <w:rFonts w:ascii="Times New Roman" w:hAnsi="Times New Roman" w:cs="Times New Roman"/>
          <w:bCs/>
          <w:sz w:val="24"/>
          <w:szCs w:val="24"/>
        </w:rPr>
        <w:t xml:space="preserve"> </w:t>
      </w:r>
      <w:r w:rsidRPr="0080655E">
        <w:rPr>
          <w:rFonts w:ascii="Times New Roman" w:hAnsi="Times New Roman" w:cs="Times New Roman"/>
          <w:bCs/>
          <w:sz w:val="24"/>
          <w:szCs w:val="24"/>
        </w:rPr>
        <w:t>Uno de</w:t>
      </w:r>
      <w:r w:rsidR="00672CE0">
        <w:rPr>
          <w:rFonts w:ascii="Times New Roman" w:hAnsi="Times New Roman" w:cs="Times New Roman"/>
          <w:bCs/>
          <w:sz w:val="24"/>
          <w:szCs w:val="24"/>
        </w:rPr>
        <w:t xml:space="preserve"> los</w:t>
      </w:r>
      <w:r w:rsidRPr="0080655E">
        <w:rPr>
          <w:rFonts w:ascii="Times New Roman" w:hAnsi="Times New Roman" w:cs="Times New Roman"/>
          <w:bCs/>
          <w:sz w:val="24"/>
          <w:szCs w:val="24"/>
        </w:rPr>
        <w:t xml:space="preserve"> eje</w:t>
      </w:r>
      <w:r w:rsidR="00672CE0">
        <w:rPr>
          <w:rFonts w:ascii="Times New Roman" w:hAnsi="Times New Roman" w:cs="Times New Roman"/>
          <w:bCs/>
          <w:sz w:val="24"/>
          <w:szCs w:val="24"/>
        </w:rPr>
        <w:t>s</w:t>
      </w:r>
      <w:r w:rsidRPr="0080655E">
        <w:rPr>
          <w:rFonts w:ascii="Times New Roman" w:hAnsi="Times New Roman" w:cs="Times New Roman"/>
          <w:bCs/>
          <w:sz w:val="24"/>
          <w:szCs w:val="24"/>
        </w:rPr>
        <w:t xml:space="preserve"> central</w:t>
      </w:r>
      <w:r w:rsidR="00672CE0">
        <w:rPr>
          <w:rFonts w:ascii="Times New Roman" w:hAnsi="Times New Roman" w:cs="Times New Roman"/>
          <w:bCs/>
          <w:sz w:val="24"/>
          <w:szCs w:val="24"/>
        </w:rPr>
        <w:t>es</w:t>
      </w:r>
      <w:r w:rsidRPr="0080655E">
        <w:rPr>
          <w:rFonts w:ascii="Times New Roman" w:hAnsi="Times New Roman" w:cs="Times New Roman"/>
          <w:bCs/>
          <w:sz w:val="24"/>
          <w:szCs w:val="24"/>
        </w:rPr>
        <w:t xml:space="preserve"> de la Revolución Verde era la compra y utilización de maquinaria en sustitución de animales de carga y de trabajo, pero el general empobrecimiento del sector agrícola ha llevado a no poder ya seguir pagando las cuotas de esta maquinaria que fue </w:t>
      </w:r>
      <w:r>
        <w:rPr>
          <w:rFonts w:ascii="Times New Roman" w:hAnsi="Times New Roman" w:cs="Times New Roman"/>
          <w:bCs/>
          <w:sz w:val="24"/>
          <w:szCs w:val="24"/>
        </w:rPr>
        <w:t>embargada</w:t>
      </w:r>
      <w:r w:rsidRPr="0080655E">
        <w:rPr>
          <w:rFonts w:ascii="Times New Roman" w:hAnsi="Times New Roman" w:cs="Times New Roman"/>
          <w:bCs/>
          <w:sz w:val="24"/>
          <w:szCs w:val="24"/>
        </w:rPr>
        <w:t xml:space="preserve"> por los bancos. </w:t>
      </w:r>
    </w:p>
    <w:p w14:paraId="08963C31" w14:textId="77777777" w:rsidR="00221EBD" w:rsidRPr="0080655E" w:rsidRDefault="00221EBD" w:rsidP="00221EBD">
      <w:pPr>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t>Los problemas económicos se agravan con una “cultura financiera que no nos está ayudando” (D.P. ex regidor, comunicación personal, 23 de octubre de 2024) y “la cultura por la cual yo no voy a pagar nada, el gobierno tiene que hacerlo” (D.P. ex regidor, comunicación personal, 23 de octubre de 2024) y “aquí se prefiere una buena fiesta a una obra” (D.P. ex regidor, comunicación personal, 23 de octubre de 2024) pero el campo “no da seguridad económica, las oportunidades del campo se están cerrando, pero seguimos trabajándolo porqué Dios aprieta, pero no ahorca”</w:t>
      </w:r>
      <w:r w:rsidRPr="0080655E">
        <w:rPr>
          <w:rFonts w:ascii="Times New Roman" w:hAnsi="Times New Roman" w:cs="Times New Roman"/>
          <w:bCs/>
          <w:color w:val="FF0000"/>
          <w:sz w:val="24"/>
          <w:szCs w:val="24"/>
        </w:rPr>
        <w:t xml:space="preserve"> </w:t>
      </w:r>
      <w:r w:rsidRPr="0080655E">
        <w:rPr>
          <w:rFonts w:ascii="Times New Roman" w:hAnsi="Times New Roman" w:cs="Times New Roman"/>
          <w:bCs/>
          <w:sz w:val="24"/>
          <w:szCs w:val="24"/>
        </w:rPr>
        <w:t>(D.P. ex regidor, comunicación personal, 23 de octubre de 2024).</w:t>
      </w:r>
    </w:p>
    <w:p w14:paraId="068FCBD1" w14:textId="77777777" w:rsidR="00221EBD" w:rsidRPr="0080655E" w:rsidRDefault="00221EBD" w:rsidP="00221EBD">
      <w:pPr>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t>A los problemas económicos y de oportunidad se unen problemas de orden público, así como robo de plantas de maguey con “los malandros que se llevan el mixiote, hasta 10 hectáreas en una noche</w:t>
      </w:r>
      <w:r>
        <w:rPr>
          <w:rFonts w:ascii="Times New Roman" w:hAnsi="Times New Roman" w:cs="Times New Roman"/>
          <w:bCs/>
          <w:sz w:val="24"/>
          <w:szCs w:val="24"/>
        </w:rPr>
        <w:t>”</w:t>
      </w:r>
      <w:r w:rsidRPr="0080655E">
        <w:rPr>
          <w:rFonts w:ascii="Times New Roman" w:hAnsi="Times New Roman" w:cs="Times New Roman"/>
          <w:bCs/>
          <w:sz w:val="24"/>
          <w:szCs w:val="24"/>
        </w:rPr>
        <w:t xml:space="preserve"> (Grupo L.C.,</w:t>
      </w:r>
      <w:r w:rsidRPr="0080655E">
        <w:rPr>
          <w:rFonts w:ascii="Times New Roman" w:hAnsi="Times New Roman" w:cs="Times New Roman"/>
          <w:sz w:val="24"/>
          <w:szCs w:val="24"/>
        </w:rPr>
        <w:t xml:space="preserve"> </w:t>
      </w:r>
      <w:r w:rsidRPr="0080655E">
        <w:rPr>
          <w:rFonts w:ascii="Times New Roman" w:hAnsi="Times New Roman" w:cs="Times New Roman"/>
          <w:bCs/>
          <w:sz w:val="24"/>
          <w:szCs w:val="24"/>
        </w:rPr>
        <w:t>comunicación personal, 23 de octubre de 2024).</w:t>
      </w:r>
    </w:p>
    <w:p w14:paraId="558AC440" w14:textId="77777777" w:rsidR="00221EBD" w:rsidRPr="0080655E" w:rsidRDefault="00221EBD" w:rsidP="00221EBD">
      <w:pPr>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t xml:space="preserve">“La revolución verde llegó tarde y como una copia barata de la aplicada en </w:t>
      </w:r>
      <w:r>
        <w:rPr>
          <w:rFonts w:ascii="Times New Roman" w:hAnsi="Times New Roman" w:cs="Times New Roman"/>
          <w:bCs/>
          <w:sz w:val="24"/>
          <w:szCs w:val="24"/>
        </w:rPr>
        <w:t>EE.AA.</w:t>
      </w:r>
      <w:r w:rsidRPr="0080655E">
        <w:rPr>
          <w:rFonts w:ascii="Times New Roman" w:hAnsi="Times New Roman" w:cs="Times New Roman"/>
          <w:bCs/>
          <w:sz w:val="24"/>
          <w:szCs w:val="24"/>
        </w:rPr>
        <w:t xml:space="preserve">”, “contaminó mucho y produjo poco” (Grupo S.C., comunicación personal, 7 de octubre de </w:t>
      </w:r>
      <w:r w:rsidRPr="0080655E">
        <w:rPr>
          <w:rFonts w:ascii="Times New Roman" w:hAnsi="Times New Roman" w:cs="Times New Roman"/>
          <w:bCs/>
          <w:sz w:val="24"/>
          <w:szCs w:val="24"/>
        </w:rPr>
        <w:lastRenderedPageBreak/>
        <w:t xml:space="preserve">2024): estas frases se refieren a las prácticas que se abandonaron, así como el cultivo del maguey para frenar la erosión, diversificar la producción y utilizar terrenos en pendientes para poder introducir maquinaria pesada en lugar de la tracción animal, nivelar los terrenos para que la maquinaria pudiera trabajar bien y dejar de construir zanjas para recolectar agua pluvial. </w:t>
      </w:r>
    </w:p>
    <w:p w14:paraId="2214F8F7" w14:textId="34C2882C" w:rsidR="00221EBD" w:rsidRPr="0080655E" w:rsidRDefault="00221EBD" w:rsidP="00322D89">
      <w:pPr>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t>La cultura local influye de forma directa en los modos y tiempos de la producción y en algún caso con efectos negativos porque se pierde el momento óptimo de algún operación en campo a causa de las fiestas patronales o se pierde un año por la introducción de un nuevo cultivo (extensionista E., extensionista S., D.P. ex regidor) y esto s</w:t>
      </w:r>
      <w:r>
        <w:rPr>
          <w:rFonts w:ascii="Times New Roman" w:hAnsi="Times New Roman" w:cs="Times New Roman"/>
          <w:bCs/>
          <w:sz w:val="24"/>
          <w:szCs w:val="24"/>
        </w:rPr>
        <w:t xml:space="preserve">e </w:t>
      </w:r>
      <w:r w:rsidRPr="0080655E">
        <w:rPr>
          <w:rFonts w:ascii="Times New Roman" w:hAnsi="Times New Roman" w:cs="Times New Roman"/>
          <w:bCs/>
          <w:sz w:val="24"/>
          <w:szCs w:val="24"/>
        </w:rPr>
        <w:t>une a los efectos del cambio climático: las siembra de marzo y abril se movieron a julio o hasta julio con los problemas de las heladas durante la cosecha y postcosecha, (extensionista E., D.L.J.); el bajo nivel de rendimiento de los cultivos se justifica también a nivel cultural: “lo que Dios mande” (extensionista E., comunicación personal 25 de octubre de 2024) “a pesar que yo haga todo para mejorar la producción, al final es Dios que decide” (D.P. ex regidor, comunicación personal, 23 de octubre de 2024), “Fe en Dios y a sembrar” (D.E.A., comunicación personal, 25 de octubre de 2024)</w:t>
      </w:r>
    </w:p>
    <w:p w14:paraId="199FE936" w14:textId="77777777" w:rsidR="00221EBD" w:rsidRPr="0080655E" w:rsidRDefault="00221EBD" w:rsidP="00221EBD">
      <w:pPr>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t xml:space="preserve"> La producción de insumos orgánicos con la utilización de estiércoles y otro material local se complica porque se necesita en grandes cantidades, pero no hay un apoyo ni en infraestructuras ni en recursos económicos por parte de las instituciones municipales y federales (Grupo S.C.).</w:t>
      </w:r>
    </w:p>
    <w:p w14:paraId="26C2690D" w14:textId="719D97F7" w:rsidR="00221EBD" w:rsidRPr="0080655E" w:rsidRDefault="00221EBD" w:rsidP="00221EBD">
      <w:pPr>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t xml:space="preserve">La constitución de un mercado orgánico en el municipio resulta todavía más problemática por el bajo poder de compra de los habitantes (normalmente los productos orgánicos se venden a un precio mayor con respecto a los productos convencionales por la mayor cantidad de trabajo empleada) (Grupo S.C.). </w:t>
      </w:r>
    </w:p>
    <w:p w14:paraId="0B44E68D" w14:textId="77777777" w:rsidR="00221EBD" w:rsidRPr="0080655E" w:rsidRDefault="00221EBD" w:rsidP="00221EBD">
      <w:pPr>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t xml:space="preserve">“El futuro se ve triste”, “los jóvenes no se involucran y prefieren irse a </w:t>
      </w:r>
      <w:r>
        <w:rPr>
          <w:rFonts w:ascii="Times New Roman" w:hAnsi="Times New Roman" w:cs="Times New Roman"/>
          <w:bCs/>
          <w:sz w:val="24"/>
          <w:szCs w:val="24"/>
        </w:rPr>
        <w:t>EE.UU.</w:t>
      </w:r>
      <w:r w:rsidRPr="0080655E">
        <w:rPr>
          <w:rFonts w:ascii="Times New Roman" w:hAnsi="Times New Roman" w:cs="Times New Roman"/>
          <w:bCs/>
          <w:sz w:val="24"/>
          <w:szCs w:val="24"/>
        </w:rPr>
        <w:t xml:space="preserve">” y “cada familia tiene por lo menos 1 o 2 familiares que ya se han ido a </w:t>
      </w:r>
      <w:r>
        <w:rPr>
          <w:rFonts w:ascii="Times New Roman" w:hAnsi="Times New Roman" w:cs="Times New Roman"/>
          <w:bCs/>
          <w:sz w:val="24"/>
          <w:szCs w:val="24"/>
        </w:rPr>
        <w:t>EE.UU.</w:t>
      </w:r>
      <w:r w:rsidRPr="0080655E">
        <w:rPr>
          <w:rFonts w:ascii="Times New Roman" w:hAnsi="Times New Roman" w:cs="Times New Roman"/>
          <w:bCs/>
          <w:sz w:val="24"/>
          <w:szCs w:val="24"/>
        </w:rPr>
        <w:t>” (Grupo S.C., comunicación personal, 7 de octubre de 2024). Las extensionistas evidencian también problemas con los proveedores de insumos orgánicos: el mismo proveedor que les dio las capacitaciones técnicas al principio del programa antes de extenderlo a la entidad se quedó como único proveedor del programa y los coordinadores de todos los técnicos de SIA piden que se incentive la compra de estos insumos por parte de los productores.</w:t>
      </w:r>
    </w:p>
    <w:p w14:paraId="6D4D65FE" w14:textId="12C89BF5" w:rsidR="00221EBD" w:rsidRPr="0080655E" w:rsidRDefault="00221EBD" w:rsidP="00221EBD">
      <w:pPr>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t xml:space="preserve">Un problema </w:t>
      </w:r>
      <w:r w:rsidR="00E973CB">
        <w:rPr>
          <w:rFonts w:ascii="Times New Roman" w:hAnsi="Times New Roman" w:cs="Times New Roman"/>
          <w:bCs/>
          <w:sz w:val="24"/>
          <w:szCs w:val="24"/>
        </w:rPr>
        <w:t>permanente</w:t>
      </w:r>
      <w:r w:rsidRPr="0080655E">
        <w:rPr>
          <w:rFonts w:ascii="Times New Roman" w:hAnsi="Times New Roman" w:cs="Times New Roman"/>
          <w:bCs/>
          <w:sz w:val="24"/>
          <w:szCs w:val="24"/>
        </w:rPr>
        <w:t xml:space="preserve"> </w:t>
      </w:r>
      <w:r w:rsidR="00E973CB">
        <w:rPr>
          <w:rFonts w:ascii="Times New Roman" w:hAnsi="Times New Roman" w:cs="Times New Roman"/>
          <w:bCs/>
          <w:sz w:val="24"/>
          <w:szCs w:val="24"/>
        </w:rPr>
        <w:t>manifestado</w:t>
      </w:r>
      <w:r w:rsidRPr="0080655E">
        <w:rPr>
          <w:rFonts w:ascii="Times New Roman" w:hAnsi="Times New Roman" w:cs="Times New Roman"/>
          <w:bCs/>
          <w:sz w:val="24"/>
          <w:szCs w:val="24"/>
        </w:rPr>
        <w:t xml:space="preserve"> por varios productores se refiere a la aplicación del Tratado de Libre Comercio para América del Norte (TLCAN), el cual se ha reeditado </w:t>
      </w:r>
      <w:r w:rsidRPr="0080655E">
        <w:rPr>
          <w:rFonts w:ascii="Times New Roman" w:hAnsi="Times New Roman" w:cs="Times New Roman"/>
          <w:bCs/>
          <w:sz w:val="24"/>
          <w:szCs w:val="24"/>
        </w:rPr>
        <w:lastRenderedPageBreak/>
        <w:t>como TMEC (Tratado México, Estados Unidos y Canadá) que con respecto al maíz c</w:t>
      </w:r>
      <w:r w:rsidR="00E973CB">
        <w:rPr>
          <w:rFonts w:ascii="Times New Roman" w:hAnsi="Times New Roman" w:cs="Times New Roman"/>
          <w:bCs/>
          <w:sz w:val="24"/>
          <w:szCs w:val="24"/>
        </w:rPr>
        <w:t>ue</w:t>
      </w:r>
      <w:r w:rsidRPr="0080655E">
        <w:rPr>
          <w:rFonts w:ascii="Times New Roman" w:hAnsi="Times New Roman" w:cs="Times New Roman"/>
          <w:bCs/>
          <w:sz w:val="24"/>
          <w:szCs w:val="24"/>
        </w:rPr>
        <w:t>sta menos importarlo que producirlo (Grupo S.C.), así como el sistema de fertilizantes subsidiados (que según algún productor c</w:t>
      </w:r>
      <w:r w:rsidR="00E973CB">
        <w:rPr>
          <w:rFonts w:ascii="Times New Roman" w:hAnsi="Times New Roman" w:cs="Times New Roman"/>
          <w:bCs/>
          <w:sz w:val="24"/>
          <w:szCs w:val="24"/>
        </w:rPr>
        <w:t>ues</w:t>
      </w:r>
      <w:r w:rsidRPr="0080655E">
        <w:rPr>
          <w:rFonts w:ascii="Times New Roman" w:hAnsi="Times New Roman" w:cs="Times New Roman"/>
          <w:bCs/>
          <w:sz w:val="24"/>
          <w:szCs w:val="24"/>
        </w:rPr>
        <w:t>ta menos comprarlo por fuera y además de mejor calidad e igualmente con la compra de semilla (la semilla subsidiada es de muy mala calidad y c</w:t>
      </w:r>
      <w:r w:rsidR="00E973CB">
        <w:rPr>
          <w:rFonts w:ascii="Times New Roman" w:hAnsi="Times New Roman" w:cs="Times New Roman"/>
          <w:bCs/>
          <w:sz w:val="24"/>
          <w:szCs w:val="24"/>
        </w:rPr>
        <w:t>ue</w:t>
      </w:r>
      <w:r w:rsidRPr="0080655E">
        <w:rPr>
          <w:rFonts w:ascii="Times New Roman" w:hAnsi="Times New Roman" w:cs="Times New Roman"/>
          <w:bCs/>
          <w:sz w:val="24"/>
          <w:szCs w:val="24"/>
        </w:rPr>
        <w:t>sta 13 pesos en lugar de 5 (Grupo S.C.).</w:t>
      </w:r>
    </w:p>
    <w:p w14:paraId="4D4EB902" w14:textId="1870F8B7" w:rsidR="00221EBD" w:rsidRPr="0080655E" w:rsidRDefault="00221EBD" w:rsidP="00221EBD">
      <w:pPr>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t xml:space="preserve">Varios productores evidencian que “el gobierno te dice producir orgánico, pero te mandan a la guerra sin fusil porque no te financian el proyecto ni te sostiene en la fase de transición como en Europa y </w:t>
      </w:r>
      <w:r>
        <w:rPr>
          <w:rFonts w:ascii="Times New Roman" w:hAnsi="Times New Roman" w:cs="Times New Roman"/>
          <w:bCs/>
          <w:sz w:val="24"/>
          <w:szCs w:val="24"/>
        </w:rPr>
        <w:t>EE.UU.</w:t>
      </w:r>
      <w:r w:rsidRPr="0080655E">
        <w:rPr>
          <w:rFonts w:ascii="Times New Roman" w:hAnsi="Times New Roman" w:cs="Times New Roman"/>
          <w:bCs/>
          <w:sz w:val="24"/>
          <w:szCs w:val="24"/>
        </w:rPr>
        <w:t xml:space="preserve"> y tampoco te compran el producto final (Grupo S.C., comunicación personal, 7 de octubre de 2024) que se puede resumir en esta frase: “el capitalismo es malo, pero a la mexicana es peor” dicha por un productor del grupo S.C. (comunicación personal, 7 de octubre de 2024)</w:t>
      </w:r>
    </w:p>
    <w:p w14:paraId="601C65C1" w14:textId="4EECFA42" w:rsidR="00221EBD" w:rsidRPr="0080655E" w:rsidRDefault="00221EBD" w:rsidP="00221EBD">
      <w:pPr>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t>Unos productores evidencian que no hay por parte de los gobiernos local y federal un plan a largo plazo con respecto al campo: respecto al tipo de producción no considera la cultura local (“ya no siembren maíz, siembren hortalizas”…”pero Tlaxcala es cuna del maíz y no se reconoce una identidad fuertísima con este cultivo, no voy a producir hortalizas” (Grupo S.C., comunicación personal, 7 de octubre de 2024) o las características del territorio (con programa</w:t>
      </w:r>
      <w:r w:rsidR="00E973CB">
        <w:rPr>
          <w:rFonts w:ascii="Times New Roman" w:hAnsi="Times New Roman" w:cs="Times New Roman"/>
          <w:bCs/>
          <w:sz w:val="24"/>
          <w:szCs w:val="24"/>
        </w:rPr>
        <w:t>s</w:t>
      </w:r>
      <w:r w:rsidRPr="0080655E">
        <w:rPr>
          <w:rFonts w:ascii="Times New Roman" w:hAnsi="Times New Roman" w:cs="Times New Roman"/>
          <w:bCs/>
          <w:sz w:val="24"/>
          <w:szCs w:val="24"/>
        </w:rPr>
        <w:t xml:space="preserve"> que querían dar un impulso a la producción de leche generalizada, a la introducción del sistema de riego por goteo, o con el programa 1000 m2 x1000 kilos de producción, todos programas desvinculados en el tiempo y sin una continuidad.</w:t>
      </w:r>
    </w:p>
    <w:p w14:paraId="3C7889C3" w14:textId="77777777" w:rsidR="00221EBD" w:rsidRPr="0080655E" w:rsidRDefault="00221EBD" w:rsidP="00221EBD">
      <w:pPr>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t>Varios productores y las extensionistas apuntan también a una escasa capacidad de innovación por la edad muy avanzada de gran parte de los productores y su bajo nivel de instrucción para poder de forma eficaz reconvertirse al orgánico, así como ninguna coordinación entre productores para la constitución de formas asociativas de producción y comercialización además de la ausencia de relación con los productores orgánicos certificados presentes en Tlaxcala (D.J.L.C., comunicación personal, 11 de septiembre de 2024).</w:t>
      </w:r>
    </w:p>
    <w:p w14:paraId="7749BFD9" w14:textId="77777777" w:rsidR="00221EBD" w:rsidRPr="0080655E" w:rsidRDefault="00221EBD" w:rsidP="00221EBD">
      <w:pPr>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t>Un problema relevado por productores y extensionistas es una deficiencia de programación sea como SIA por la falta de una evaluación del programa de forma anual para poder corregir errores de planeación, carencia de coordinación entre productores y otros sectores de la producción y del comercio así como la insuficiencia de una relación más efectiva con las otras instituciones locales para la organización de eventos que visibilicen los productores en reconversión y para poder difundir entre la población su producción y el cambio de paradigma productivo.</w:t>
      </w:r>
    </w:p>
    <w:p w14:paraId="6351E902" w14:textId="77777777" w:rsidR="00221EBD" w:rsidRPr="0080655E" w:rsidRDefault="00221EBD" w:rsidP="00221EBD">
      <w:pPr>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lastRenderedPageBreak/>
        <w:t>Con referencia a los problemas que los productores evidenciaron en las entrevistas personales y de grupo, es opinión compartida que a partir de una desconfianza en las formas asociativas como puede ser una cooperativa, la organización interna de los productores en reconversión es prácticamente nula.</w:t>
      </w:r>
    </w:p>
    <w:p w14:paraId="5864D142" w14:textId="5ECD80DA" w:rsidR="00221EBD" w:rsidRPr="0080655E" w:rsidRDefault="00221EBD" w:rsidP="00221EBD">
      <w:pPr>
        <w:spacing w:after="0" w:line="360" w:lineRule="auto"/>
        <w:ind w:firstLine="709"/>
        <w:jc w:val="both"/>
        <w:rPr>
          <w:rFonts w:ascii="Times New Roman" w:hAnsi="Times New Roman" w:cs="Times New Roman"/>
          <w:bCs/>
          <w:color w:val="FF0000"/>
          <w:sz w:val="24"/>
          <w:szCs w:val="24"/>
        </w:rPr>
      </w:pPr>
      <w:r w:rsidRPr="0080655E">
        <w:rPr>
          <w:rFonts w:ascii="Times New Roman" w:hAnsi="Times New Roman" w:cs="Times New Roman"/>
          <w:bCs/>
          <w:sz w:val="24"/>
          <w:szCs w:val="24"/>
        </w:rPr>
        <w:t>Uno de los problemas más grande</w:t>
      </w:r>
      <w:r w:rsidR="001A4BE0">
        <w:rPr>
          <w:rFonts w:ascii="Times New Roman" w:hAnsi="Times New Roman" w:cs="Times New Roman"/>
          <w:bCs/>
          <w:sz w:val="24"/>
          <w:szCs w:val="24"/>
        </w:rPr>
        <w:t>s</w:t>
      </w:r>
      <w:r w:rsidRPr="0080655E">
        <w:rPr>
          <w:rFonts w:ascii="Times New Roman" w:hAnsi="Times New Roman" w:cs="Times New Roman"/>
          <w:bCs/>
          <w:sz w:val="24"/>
          <w:szCs w:val="24"/>
        </w:rPr>
        <w:t xml:space="preserve"> que está enfrentando este municipio es relativo al relevo generacional dado que los hijos/as de los productores se ocupan en sectores externos a la producción primaria y se emplean o buscan empleo en las localidades cercanas o hasta emigran al exterior (cada familia tiene por lo menos 2 de sus componentes que viven al exterior, Grupo S.C.)</w:t>
      </w:r>
      <w:r w:rsidR="001A4BE0">
        <w:rPr>
          <w:rFonts w:ascii="Times New Roman" w:hAnsi="Times New Roman" w:cs="Times New Roman"/>
          <w:bCs/>
          <w:sz w:val="24"/>
          <w:szCs w:val="24"/>
        </w:rPr>
        <w:t>.</w:t>
      </w:r>
    </w:p>
    <w:p w14:paraId="49D7BA6F" w14:textId="1242038D" w:rsidR="00F32C5F" w:rsidRPr="001A4BE0" w:rsidRDefault="00221EBD" w:rsidP="001A4BE0">
      <w:pPr>
        <w:spacing w:after="0" w:line="360" w:lineRule="auto"/>
        <w:ind w:firstLine="709"/>
        <w:jc w:val="both"/>
        <w:rPr>
          <w:rFonts w:ascii="Times New Roman" w:hAnsi="Times New Roman" w:cs="Times New Roman"/>
          <w:bCs/>
          <w:sz w:val="24"/>
          <w:szCs w:val="24"/>
        </w:rPr>
      </w:pPr>
      <w:r w:rsidRPr="0080655E">
        <w:rPr>
          <w:rFonts w:ascii="Times New Roman" w:hAnsi="Times New Roman" w:cs="Times New Roman"/>
          <w:bCs/>
          <w:sz w:val="24"/>
          <w:szCs w:val="24"/>
        </w:rPr>
        <w:t>Los mejores resultados al estado actual se han obtenido en extensiones limitadas de 1.5</w:t>
      </w:r>
      <w:r w:rsidR="001A4BE0">
        <w:rPr>
          <w:rFonts w:ascii="Times New Roman" w:hAnsi="Times New Roman" w:cs="Times New Roman"/>
          <w:bCs/>
          <w:sz w:val="24"/>
          <w:szCs w:val="24"/>
        </w:rPr>
        <w:t xml:space="preserve"> - </w:t>
      </w:r>
      <w:r w:rsidRPr="0080655E">
        <w:rPr>
          <w:rFonts w:ascii="Times New Roman" w:hAnsi="Times New Roman" w:cs="Times New Roman"/>
          <w:bCs/>
          <w:sz w:val="24"/>
          <w:szCs w:val="24"/>
        </w:rPr>
        <w:t>2.5 hectáreas, pero en parcelas con mayores extensiones hay muchos problemas por falta de insumos orgánicos y dificultades también con las aplicaciones orgánicas respecto al uso de insumos agroquímicos convencionales.</w:t>
      </w:r>
    </w:p>
    <w:p w14:paraId="42283B92" w14:textId="77777777" w:rsidR="002F1098" w:rsidRDefault="002F1098" w:rsidP="008B2D4D">
      <w:pPr>
        <w:spacing w:after="0" w:line="360" w:lineRule="auto"/>
        <w:rPr>
          <w:rFonts w:ascii="Times New Roman" w:hAnsi="Times New Roman" w:cs="Times New Roman"/>
          <w:b/>
          <w:bCs/>
          <w:sz w:val="24"/>
          <w:szCs w:val="24"/>
        </w:rPr>
      </w:pPr>
    </w:p>
    <w:p w14:paraId="559E8F8B" w14:textId="098EF37F" w:rsidR="00FA0794" w:rsidRPr="00BF3D70" w:rsidRDefault="00F32C5F" w:rsidP="00BF3D70">
      <w:pPr>
        <w:spacing w:after="0" w:line="360" w:lineRule="auto"/>
        <w:jc w:val="center"/>
        <w:rPr>
          <w:rFonts w:ascii="Times New Roman" w:hAnsi="Times New Roman" w:cs="Times New Roman"/>
          <w:b/>
          <w:bCs/>
          <w:sz w:val="32"/>
          <w:szCs w:val="32"/>
        </w:rPr>
      </w:pPr>
      <w:r w:rsidRPr="00BF3D70">
        <w:rPr>
          <w:rFonts w:ascii="Times New Roman" w:hAnsi="Times New Roman" w:cs="Times New Roman"/>
          <w:b/>
          <w:bCs/>
          <w:sz w:val="32"/>
          <w:szCs w:val="32"/>
        </w:rPr>
        <w:t>Discusión</w:t>
      </w:r>
    </w:p>
    <w:p w14:paraId="59578B1A" w14:textId="5910780C" w:rsidR="00F32C5F" w:rsidRPr="00FA0794" w:rsidRDefault="00F32C5F" w:rsidP="00F32C5F">
      <w:pPr>
        <w:spacing w:after="0" w:line="360" w:lineRule="auto"/>
        <w:jc w:val="both"/>
        <w:rPr>
          <w:rFonts w:ascii="Times New Roman" w:hAnsi="Times New Roman" w:cs="Times New Roman"/>
          <w:bCs/>
          <w:sz w:val="24"/>
          <w:szCs w:val="24"/>
        </w:rPr>
      </w:pPr>
      <w:r w:rsidRPr="00FA0794">
        <w:rPr>
          <w:rFonts w:ascii="Times New Roman" w:hAnsi="Times New Roman" w:cs="Times New Roman"/>
          <w:bCs/>
          <w:sz w:val="24"/>
          <w:szCs w:val="24"/>
        </w:rPr>
        <w:t xml:space="preserve">A partir de la investigación efectuada se puede observar que los productores en reconversión productiva del municipio de </w:t>
      </w:r>
      <w:proofErr w:type="spellStart"/>
      <w:r w:rsidRPr="00FA0794">
        <w:rPr>
          <w:rFonts w:ascii="Times New Roman" w:hAnsi="Times New Roman" w:cs="Times New Roman"/>
          <w:bCs/>
          <w:sz w:val="24"/>
          <w:szCs w:val="24"/>
        </w:rPr>
        <w:t>Atltzayanca</w:t>
      </w:r>
      <w:proofErr w:type="spellEnd"/>
      <w:r w:rsidRPr="00FA0794">
        <w:rPr>
          <w:rFonts w:ascii="Times New Roman" w:hAnsi="Times New Roman" w:cs="Times New Roman"/>
          <w:bCs/>
          <w:sz w:val="24"/>
          <w:szCs w:val="24"/>
        </w:rPr>
        <w:t xml:space="preserve">, han presentado, salvo muy pocas excepciones, resultados homogéneos: en su gran mayoría </w:t>
      </w:r>
      <w:r w:rsidR="001A4BE0">
        <w:rPr>
          <w:rFonts w:ascii="Times New Roman" w:hAnsi="Times New Roman" w:cs="Times New Roman"/>
          <w:bCs/>
          <w:sz w:val="24"/>
          <w:szCs w:val="24"/>
        </w:rPr>
        <w:t xml:space="preserve">son </w:t>
      </w:r>
      <w:r w:rsidRPr="00FA0794">
        <w:rPr>
          <w:rFonts w:ascii="Times New Roman" w:hAnsi="Times New Roman" w:cs="Times New Roman"/>
          <w:bCs/>
          <w:sz w:val="24"/>
          <w:szCs w:val="24"/>
        </w:rPr>
        <w:t>de género masculino, cultivan maíz, avena, frijol, calabaza, durazno; manejan convencionalmente sus unidades de producción, pero en una parte de 1-3 hectáreas utilizan insumo</w:t>
      </w:r>
      <w:r w:rsidR="00712EBF">
        <w:rPr>
          <w:rFonts w:ascii="Times New Roman" w:hAnsi="Times New Roman" w:cs="Times New Roman"/>
          <w:bCs/>
          <w:sz w:val="24"/>
          <w:szCs w:val="24"/>
        </w:rPr>
        <w:t>s</w:t>
      </w:r>
      <w:r w:rsidRPr="00FA0794">
        <w:rPr>
          <w:rFonts w:ascii="Times New Roman" w:hAnsi="Times New Roman" w:cs="Times New Roman"/>
          <w:bCs/>
          <w:sz w:val="24"/>
          <w:szCs w:val="24"/>
        </w:rPr>
        <w:t xml:space="preserve"> químico</w:t>
      </w:r>
      <w:r w:rsidR="00712EBF">
        <w:rPr>
          <w:rFonts w:ascii="Times New Roman" w:hAnsi="Times New Roman" w:cs="Times New Roman"/>
          <w:bCs/>
          <w:sz w:val="24"/>
          <w:szCs w:val="24"/>
        </w:rPr>
        <w:t>s</w:t>
      </w:r>
      <w:r w:rsidRPr="00FA0794">
        <w:rPr>
          <w:rFonts w:ascii="Times New Roman" w:hAnsi="Times New Roman" w:cs="Times New Roman"/>
          <w:bCs/>
          <w:sz w:val="24"/>
          <w:szCs w:val="24"/>
        </w:rPr>
        <w:t xml:space="preserve"> de síntesis al suelo e insumos y productos orgánicos como fertilización foliar. </w:t>
      </w:r>
    </w:p>
    <w:p w14:paraId="0E805597" w14:textId="3F81DD2B" w:rsidR="00F32C5F" w:rsidRPr="00FA0794" w:rsidRDefault="00F32C5F" w:rsidP="00F32C5F">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Los productores han</w:t>
      </w:r>
      <w:r w:rsidR="00712EBF">
        <w:rPr>
          <w:rFonts w:ascii="Times New Roman" w:hAnsi="Times New Roman" w:cs="Times New Roman"/>
          <w:bCs/>
          <w:sz w:val="24"/>
          <w:szCs w:val="24"/>
        </w:rPr>
        <w:t xml:space="preserve"> comenzado</w:t>
      </w:r>
      <w:r w:rsidRPr="00FA0794">
        <w:rPr>
          <w:rFonts w:ascii="Times New Roman" w:hAnsi="Times New Roman" w:cs="Times New Roman"/>
          <w:bCs/>
          <w:sz w:val="24"/>
          <w:szCs w:val="24"/>
        </w:rPr>
        <w:t xml:space="preserve"> a utilizar insumos orgánicos como el </w:t>
      </w:r>
      <w:proofErr w:type="spellStart"/>
      <w:r w:rsidRPr="00FA0794">
        <w:rPr>
          <w:rFonts w:ascii="Times New Roman" w:hAnsi="Times New Roman" w:cs="Times New Roman"/>
          <w:bCs/>
          <w:sz w:val="24"/>
          <w:szCs w:val="24"/>
        </w:rPr>
        <w:t>bocashi</w:t>
      </w:r>
      <w:proofErr w:type="spellEnd"/>
      <w:r w:rsidRPr="00FA0794">
        <w:rPr>
          <w:rFonts w:ascii="Times New Roman" w:hAnsi="Times New Roman" w:cs="Times New Roman"/>
          <w:bCs/>
          <w:sz w:val="24"/>
          <w:szCs w:val="24"/>
        </w:rPr>
        <w:t xml:space="preserve">, a elaborar composta y </w:t>
      </w:r>
      <w:proofErr w:type="spellStart"/>
      <w:r w:rsidRPr="00FA0794">
        <w:rPr>
          <w:rFonts w:ascii="Times New Roman" w:hAnsi="Times New Roman" w:cs="Times New Roman"/>
          <w:bCs/>
          <w:sz w:val="24"/>
          <w:szCs w:val="24"/>
        </w:rPr>
        <w:t>biopreparados</w:t>
      </w:r>
      <w:proofErr w:type="spellEnd"/>
      <w:r w:rsidRPr="00FA0794">
        <w:rPr>
          <w:rFonts w:ascii="Times New Roman" w:hAnsi="Times New Roman" w:cs="Times New Roman"/>
          <w:bCs/>
          <w:sz w:val="24"/>
          <w:szCs w:val="24"/>
        </w:rPr>
        <w:t xml:space="preserve">, humus y lixiviado de lombriz y en algún caso biofertilizantes como el </w:t>
      </w:r>
      <w:proofErr w:type="spellStart"/>
      <w:r w:rsidRPr="00FA0794">
        <w:rPr>
          <w:rFonts w:ascii="Times New Roman" w:hAnsi="Times New Roman" w:cs="Times New Roman"/>
          <w:bCs/>
          <w:sz w:val="24"/>
          <w:szCs w:val="24"/>
        </w:rPr>
        <w:t>supermagro</w:t>
      </w:r>
      <w:proofErr w:type="spellEnd"/>
      <w:r w:rsidRPr="00FA0794">
        <w:rPr>
          <w:rFonts w:ascii="Times New Roman" w:hAnsi="Times New Roman" w:cs="Times New Roman"/>
          <w:bCs/>
          <w:sz w:val="24"/>
          <w:szCs w:val="24"/>
        </w:rPr>
        <w:t xml:space="preserve">. </w:t>
      </w:r>
    </w:p>
    <w:p w14:paraId="6C603FF8" w14:textId="374ED674" w:rsidR="00F32C5F" w:rsidRPr="00FA0794" w:rsidRDefault="00F32C5F" w:rsidP="00F32C5F">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 xml:space="preserve">Entre las nuevas técnicas orgánicas adoptadas por los productores en reconversión </w:t>
      </w:r>
      <w:r w:rsidR="00712EBF">
        <w:rPr>
          <w:rFonts w:ascii="Times New Roman" w:hAnsi="Times New Roman" w:cs="Times New Roman"/>
          <w:bCs/>
          <w:sz w:val="24"/>
          <w:szCs w:val="24"/>
        </w:rPr>
        <w:t>se encuentran</w:t>
      </w:r>
      <w:r w:rsidRPr="00FA0794">
        <w:rPr>
          <w:rFonts w:ascii="Times New Roman" w:hAnsi="Times New Roman" w:cs="Times New Roman"/>
          <w:bCs/>
          <w:sz w:val="24"/>
          <w:szCs w:val="24"/>
        </w:rPr>
        <w:t xml:space="preserve"> la fertilización foliar, la reincorporación de los rastrojos con previa aplicación de microrganismos</w:t>
      </w:r>
      <w:r w:rsidR="00712EBF">
        <w:rPr>
          <w:rFonts w:ascii="Times New Roman" w:hAnsi="Times New Roman" w:cs="Times New Roman"/>
          <w:bCs/>
          <w:sz w:val="24"/>
          <w:szCs w:val="24"/>
        </w:rPr>
        <w:t>. S</w:t>
      </w:r>
      <w:r w:rsidRPr="00FA0794">
        <w:rPr>
          <w:rFonts w:ascii="Times New Roman" w:hAnsi="Times New Roman" w:cs="Times New Roman"/>
          <w:bCs/>
          <w:sz w:val="24"/>
          <w:szCs w:val="24"/>
        </w:rPr>
        <w:t xml:space="preserve">on pocas las técnicas orgánicas aceptadas por completo, así como la rotación de los cultivos, los cultivos intercalares, la asociación de los cultivos, el deshierbe orgánico, el tratamiento de las semillas. </w:t>
      </w:r>
    </w:p>
    <w:p w14:paraId="4382FD30" w14:textId="1F937E97" w:rsidR="00F32C5F" w:rsidRPr="00FA0794" w:rsidRDefault="00F32C5F" w:rsidP="00F32C5F">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 xml:space="preserve">El principal problema </w:t>
      </w:r>
      <w:r w:rsidR="009B09DC" w:rsidRPr="00FA0794">
        <w:rPr>
          <w:rFonts w:ascii="Times New Roman" w:hAnsi="Times New Roman" w:cs="Times New Roman"/>
          <w:bCs/>
          <w:sz w:val="24"/>
          <w:szCs w:val="24"/>
        </w:rPr>
        <w:t xml:space="preserve">manifestado por los productores </w:t>
      </w:r>
      <w:r w:rsidRPr="00FA0794">
        <w:rPr>
          <w:rFonts w:ascii="Times New Roman" w:hAnsi="Times New Roman" w:cs="Times New Roman"/>
          <w:bCs/>
          <w:sz w:val="24"/>
          <w:szCs w:val="24"/>
        </w:rPr>
        <w:t xml:space="preserve">es la falta de insumos orgánicos en cantidades suficientes para poder cubrir las exigencias nutricionales y de regeneración de los suelos de extensiones más grandes, problema que se ha agudizado </w:t>
      </w:r>
      <w:r w:rsidRPr="00FA0794">
        <w:rPr>
          <w:rFonts w:ascii="Times New Roman" w:hAnsi="Times New Roman" w:cs="Times New Roman"/>
          <w:bCs/>
          <w:sz w:val="24"/>
          <w:szCs w:val="24"/>
        </w:rPr>
        <w:lastRenderedPageBreak/>
        <w:t>durante el periodo de pandemia y</w:t>
      </w:r>
      <w:r w:rsidR="00712EBF" w:rsidRPr="00712EBF">
        <w:rPr>
          <w:rFonts w:ascii="Times New Roman" w:hAnsi="Times New Roman" w:cs="Times New Roman"/>
          <w:sz w:val="24"/>
          <w:szCs w:val="24"/>
        </w:rPr>
        <w:t xml:space="preserve"> la sequía prolongada, durante la cual los productores debieron vender sus animales para solventar gastos</w:t>
      </w:r>
      <w:r w:rsidRPr="00FA0794">
        <w:rPr>
          <w:rFonts w:ascii="Times New Roman" w:hAnsi="Times New Roman" w:cs="Times New Roman"/>
          <w:bCs/>
          <w:sz w:val="24"/>
          <w:szCs w:val="24"/>
        </w:rPr>
        <w:t xml:space="preserve">. </w:t>
      </w:r>
    </w:p>
    <w:p w14:paraId="1337EA17" w14:textId="77777777" w:rsidR="00F32C5F" w:rsidRPr="00FA0794" w:rsidRDefault="00F32C5F" w:rsidP="00F32C5F">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Aunado a lo anterior, existen otros problemas como el uso de cañones antigranizo, un uso inadecuado de las fuentes hídricas, muchas dificultades en el manejo orgánico de plagas y enfermedades.</w:t>
      </w:r>
    </w:p>
    <w:p w14:paraId="631C2B0D" w14:textId="02B13B23" w:rsidR="00F32C5F" w:rsidRPr="00FA0794" w:rsidRDefault="00F32C5F" w:rsidP="00F32C5F">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 xml:space="preserve"> Entre los problemas de carácter </w:t>
      </w:r>
      <w:proofErr w:type="spellStart"/>
      <w:r w:rsidRPr="00FA0794">
        <w:rPr>
          <w:rFonts w:ascii="Times New Roman" w:hAnsi="Times New Roman" w:cs="Times New Roman"/>
          <w:bCs/>
          <w:sz w:val="24"/>
          <w:szCs w:val="24"/>
        </w:rPr>
        <w:t>socieconómico</w:t>
      </w:r>
      <w:proofErr w:type="spellEnd"/>
      <w:r w:rsidRPr="00FA0794">
        <w:rPr>
          <w:rFonts w:ascii="Times New Roman" w:hAnsi="Times New Roman" w:cs="Times New Roman"/>
          <w:bCs/>
          <w:sz w:val="24"/>
          <w:szCs w:val="24"/>
        </w:rPr>
        <w:t xml:space="preserve">, se encuentra entre otros, la </w:t>
      </w:r>
      <w:r w:rsidR="00691BB5">
        <w:rPr>
          <w:rFonts w:ascii="Times New Roman" w:hAnsi="Times New Roman" w:cs="Times New Roman"/>
          <w:bCs/>
          <w:sz w:val="24"/>
          <w:szCs w:val="24"/>
        </w:rPr>
        <w:t>falta</w:t>
      </w:r>
      <w:r w:rsidRPr="00FA0794">
        <w:rPr>
          <w:rFonts w:ascii="Times New Roman" w:hAnsi="Times New Roman" w:cs="Times New Roman"/>
          <w:bCs/>
          <w:sz w:val="24"/>
          <w:szCs w:val="24"/>
        </w:rPr>
        <w:t xml:space="preserve"> de un mercado en donde posicionar la producción orgánica en reconversión, la total ausencia de formas de agregación productivas y organizacional entre productores, la muy escasa presencia institucional, la dificultad en el acceso al crédito y a tecnologías más eficientes</w:t>
      </w:r>
      <w:r w:rsidR="00691BB5">
        <w:rPr>
          <w:rFonts w:ascii="Times New Roman" w:hAnsi="Times New Roman" w:cs="Times New Roman"/>
          <w:bCs/>
          <w:sz w:val="24"/>
          <w:szCs w:val="24"/>
        </w:rPr>
        <w:t>.</w:t>
      </w:r>
      <w:r w:rsidRPr="00FA0794">
        <w:rPr>
          <w:rFonts w:ascii="Times New Roman" w:hAnsi="Times New Roman" w:cs="Times New Roman"/>
          <w:bCs/>
          <w:sz w:val="24"/>
          <w:szCs w:val="24"/>
        </w:rPr>
        <w:t xml:space="preserve"> </w:t>
      </w:r>
      <w:r w:rsidR="00691BB5">
        <w:rPr>
          <w:rFonts w:ascii="Times New Roman" w:hAnsi="Times New Roman" w:cs="Times New Roman"/>
          <w:bCs/>
          <w:sz w:val="24"/>
          <w:szCs w:val="24"/>
        </w:rPr>
        <w:t>E</w:t>
      </w:r>
      <w:r w:rsidRPr="00FA0794">
        <w:rPr>
          <w:rFonts w:ascii="Times New Roman" w:hAnsi="Times New Roman" w:cs="Times New Roman"/>
          <w:bCs/>
          <w:sz w:val="24"/>
          <w:szCs w:val="24"/>
        </w:rPr>
        <w:t>stas problemáticas conllevan a que los productores, la mayoría ya de edad más avanzada, tengan objetivas dificultades para revertir una situación de escaso nivel productivo</w:t>
      </w:r>
      <w:r w:rsidR="009B09DC" w:rsidRPr="00FA0794">
        <w:rPr>
          <w:rFonts w:ascii="Times New Roman" w:hAnsi="Times New Roman" w:cs="Times New Roman"/>
          <w:bCs/>
          <w:sz w:val="24"/>
          <w:szCs w:val="24"/>
        </w:rPr>
        <w:t xml:space="preserve">; aunado a estos elementos hay que considerar la casi total </w:t>
      </w:r>
      <w:r w:rsidR="00691BB5">
        <w:rPr>
          <w:rFonts w:ascii="Times New Roman" w:hAnsi="Times New Roman" w:cs="Times New Roman"/>
          <w:bCs/>
          <w:sz w:val="24"/>
          <w:szCs w:val="24"/>
        </w:rPr>
        <w:t>inexistencia</w:t>
      </w:r>
      <w:r w:rsidR="009B09DC" w:rsidRPr="00FA0794">
        <w:rPr>
          <w:rFonts w:ascii="Times New Roman" w:hAnsi="Times New Roman" w:cs="Times New Roman"/>
          <w:bCs/>
          <w:sz w:val="24"/>
          <w:szCs w:val="24"/>
        </w:rPr>
        <w:t xml:space="preserve"> de</w:t>
      </w:r>
      <w:r w:rsidRPr="00FA0794">
        <w:rPr>
          <w:rFonts w:ascii="Times New Roman" w:hAnsi="Times New Roman" w:cs="Times New Roman"/>
          <w:bCs/>
          <w:sz w:val="24"/>
          <w:szCs w:val="24"/>
        </w:rPr>
        <w:t xml:space="preserve"> un relevo generacional dado que los jóvenes están forzados a encontrar oportunidades de trabajo afuera del campo y aumentar la migración interna e internacional. </w:t>
      </w:r>
    </w:p>
    <w:p w14:paraId="4AAC827D" w14:textId="37450C4D" w:rsidR="00F32C5F" w:rsidRPr="00FA0794" w:rsidRDefault="00F32C5F" w:rsidP="00F32C5F">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L</w:t>
      </w:r>
      <w:r w:rsidR="00691BB5">
        <w:rPr>
          <w:rFonts w:ascii="Times New Roman" w:hAnsi="Times New Roman" w:cs="Times New Roman"/>
          <w:bCs/>
          <w:sz w:val="24"/>
          <w:szCs w:val="24"/>
        </w:rPr>
        <w:t>as consecuencias del manejo</w:t>
      </w:r>
      <w:r w:rsidR="00AA770A" w:rsidRPr="00FA0794">
        <w:rPr>
          <w:rFonts w:ascii="Times New Roman" w:hAnsi="Times New Roman" w:cs="Times New Roman"/>
          <w:bCs/>
          <w:sz w:val="24"/>
          <w:szCs w:val="24"/>
        </w:rPr>
        <w:t xml:space="preserve"> productivo convencional </w:t>
      </w:r>
      <w:r w:rsidRPr="00FA0794">
        <w:rPr>
          <w:rFonts w:ascii="Times New Roman" w:hAnsi="Times New Roman" w:cs="Times New Roman"/>
          <w:bCs/>
          <w:sz w:val="24"/>
          <w:szCs w:val="24"/>
        </w:rPr>
        <w:t xml:space="preserve">se evidencian en suelos desgastados, poco fértiles por el uso continuo de agroquímicos y en la salud de los productores. </w:t>
      </w:r>
    </w:p>
    <w:p w14:paraId="5716DD69" w14:textId="411C6FA8" w:rsidR="00F32C5F" w:rsidRPr="00FA0794" w:rsidRDefault="00F32C5F" w:rsidP="00F32C5F">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 xml:space="preserve">Estas razones han motivado el cambio </w:t>
      </w:r>
      <w:r w:rsidR="00D57386" w:rsidRPr="00FA0794">
        <w:rPr>
          <w:rFonts w:ascii="Times New Roman" w:hAnsi="Times New Roman" w:cs="Times New Roman"/>
          <w:bCs/>
          <w:sz w:val="24"/>
          <w:szCs w:val="24"/>
        </w:rPr>
        <w:t>en el manejo productivo</w:t>
      </w:r>
      <w:r w:rsidRPr="00FA0794">
        <w:rPr>
          <w:rFonts w:ascii="Times New Roman" w:hAnsi="Times New Roman" w:cs="Times New Roman"/>
          <w:bCs/>
          <w:sz w:val="24"/>
          <w:szCs w:val="24"/>
        </w:rPr>
        <w:t xml:space="preserve"> para obtener productos sanos e inocuos, con una mejora de la salud </w:t>
      </w:r>
      <w:r w:rsidR="00D57386" w:rsidRPr="00FA0794">
        <w:rPr>
          <w:rFonts w:ascii="Times New Roman" w:hAnsi="Times New Roman" w:cs="Times New Roman"/>
          <w:bCs/>
          <w:sz w:val="24"/>
          <w:szCs w:val="24"/>
        </w:rPr>
        <w:t>de los productores</w:t>
      </w:r>
      <w:r w:rsidRPr="00FA0794">
        <w:rPr>
          <w:rFonts w:ascii="Times New Roman" w:hAnsi="Times New Roman" w:cs="Times New Roman"/>
          <w:bCs/>
          <w:sz w:val="24"/>
          <w:szCs w:val="24"/>
        </w:rPr>
        <w:t xml:space="preserve">, así como para tener menores gastos de producción; </w:t>
      </w:r>
      <w:r w:rsidR="00691BB5">
        <w:rPr>
          <w:rFonts w:ascii="Times New Roman" w:hAnsi="Times New Roman" w:cs="Times New Roman"/>
          <w:bCs/>
          <w:sz w:val="24"/>
          <w:szCs w:val="24"/>
        </w:rPr>
        <w:t>existe</w:t>
      </w:r>
      <w:r w:rsidR="00230EC8" w:rsidRPr="00FA0794">
        <w:rPr>
          <w:rFonts w:ascii="Times New Roman" w:hAnsi="Times New Roman" w:cs="Times New Roman"/>
          <w:bCs/>
          <w:sz w:val="24"/>
          <w:szCs w:val="24"/>
        </w:rPr>
        <w:t xml:space="preserve"> también</w:t>
      </w:r>
      <w:r w:rsidRPr="00FA0794">
        <w:rPr>
          <w:rFonts w:ascii="Times New Roman" w:hAnsi="Times New Roman" w:cs="Times New Roman"/>
          <w:bCs/>
          <w:sz w:val="24"/>
          <w:szCs w:val="24"/>
        </w:rPr>
        <w:t xml:space="preserve"> </w:t>
      </w:r>
      <w:r w:rsidR="00D57386" w:rsidRPr="00FA0794">
        <w:rPr>
          <w:rFonts w:ascii="Times New Roman" w:hAnsi="Times New Roman" w:cs="Times New Roman"/>
          <w:bCs/>
          <w:sz w:val="24"/>
          <w:szCs w:val="24"/>
        </w:rPr>
        <w:t>un interés en</w:t>
      </w:r>
      <w:r w:rsidRPr="00FA0794">
        <w:rPr>
          <w:rFonts w:ascii="Times New Roman" w:hAnsi="Times New Roman" w:cs="Times New Roman"/>
          <w:bCs/>
          <w:sz w:val="24"/>
          <w:szCs w:val="24"/>
        </w:rPr>
        <w:t xml:space="preserve"> regresar a técnicas e insumos usadas por sus antepasados y comparar los resultados.</w:t>
      </w:r>
    </w:p>
    <w:p w14:paraId="2338E37B" w14:textId="6A63F879" w:rsidR="00F32C5F" w:rsidRPr="00FA0794" w:rsidRDefault="00F32C5F" w:rsidP="00F32C5F">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La ausencia de estímulos económicos o en especie lleva muy frecuentemente a los productores a no acudir a las capacitaciones ofrecidas por las únicas dos extensionistas destinadas por la S</w:t>
      </w:r>
      <w:r w:rsidR="00230EC8" w:rsidRPr="00FA0794">
        <w:rPr>
          <w:rFonts w:ascii="Times New Roman" w:hAnsi="Times New Roman" w:cs="Times New Roman"/>
          <w:bCs/>
          <w:sz w:val="24"/>
          <w:szCs w:val="24"/>
        </w:rPr>
        <w:t>ecretar</w:t>
      </w:r>
      <w:r w:rsidR="00691BB5">
        <w:rPr>
          <w:rFonts w:ascii="Times New Roman" w:hAnsi="Times New Roman" w:cs="Times New Roman"/>
          <w:bCs/>
          <w:sz w:val="24"/>
          <w:szCs w:val="24"/>
        </w:rPr>
        <w:t>í</w:t>
      </w:r>
      <w:r w:rsidR="00230EC8" w:rsidRPr="00FA0794">
        <w:rPr>
          <w:rFonts w:ascii="Times New Roman" w:hAnsi="Times New Roman" w:cs="Times New Roman"/>
          <w:bCs/>
          <w:sz w:val="24"/>
          <w:szCs w:val="24"/>
        </w:rPr>
        <w:t>a de Impulso Agropecuario del estado</w:t>
      </w:r>
      <w:r w:rsidRPr="00FA0794">
        <w:rPr>
          <w:rFonts w:ascii="Times New Roman" w:hAnsi="Times New Roman" w:cs="Times New Roman"/>
          <w:bCs/>
          <w:sz w:val="24"/>
          <w:szCs w:val="24"/>
        </w:rPr>
        <w:t xml:space="preserve"> a cubrir todas las necesidades del territorio de </w:t>
      </w:r>
      <w:proofErr w:type="spellStart"/>
      <w:r w:rsidRPr="00FA0794">
        <w:rPr>
          <w:rFonts w:ascii="Times New Roman" w:hAnsi="Times New Roman" w:cs="Times New Roman"/>
          <w:bCs/>
          <w:sz w:val="24"/>
          <w:szCs w:val="24"/>
        </w:rPr>
        <w:t>Atltzayanca</w:t>
      </w:r>
      <w:proofErr w:type="spellEnd"/>
      <w:r w:rsidRPr="00FA0794">
        <w:rPr>
          <w:rFonts w:ascii="Times New Roman" w:hAnsi="Times New Roman" w:cs="Times New Roman"/>
          <w:bCs/>
          <w:sz w:val="24"/>
          <w:szCs w:val="24"/>
        </w:rPr>
        <w:t>;</w:t>
      </w:r>
      <w:r w:rsidRPr="00FA0794">
        <w:rPr>
          <w:rFonts w:ascii="Times New Roman" w:hAnsi="Times New Roman" w:cs="Times New Roman"/>
          <w:sz w:val="24"/>
          <w:szCs w:val="24"/>
        </w:rPr>
        <w:t xml:space="preserve"> </w:t>
      </w:r>
      <w:r w:rsidRPr="00FA0794">
        <w:rPr>
          <w:rFonts w:ascii="Times New Roman" w:hAnsi="Times New Roman" w:cs="Times New Roman"/>
          <w:bCs/>
          <w:sz w:val="24"/>
          <w:szCs w:val="24"/>
        </w:rPr>
        <w:t>son pocas las técnicas agroecológicas aconsejadas que, hasta el momento, han</w:t>
      </w:r>
      <w:r w:rsidR="00691BB5">
        <w:rPr>
          <w:rFonts w:ascii="Times New Roman" w:hAnsi="Times New Roman" w:cs="Times New Roman"/>
          <w:bCs/>
          <w:sz w:val="24"/>
          <w:szCs w:val="24"/>
        </w:rPr>
        <w:t xml:space="preserve"> forma</w:t>
      </w:r>
      <w:r w:rsidR="00DF4635">
        <w:rPr>
          <w:rFonts w:ascii="Times New Roman" w:hAnsi="Times New Roman" w:cs="Times New Roman"/>
          <w:bCs/>
          <w:sz w:val="24"/>
          <w:szCs w:val="24"/>
        </w:rPr>
        <w:t>do</w:t>
      </w:r>
      <w:r w:rsidRPr="00FA0794">
        <w:rPr>
          <w:rFonts w:ascii="Times New Roman" w:hAnsi="Times New Roman" w:cs="Times New Roman"/>
          <w:bCs/>
          <w:sz w:val="24"/>
          <w:szCs w:val="24"/>
        </w:rPr>
        <w:t xml:space="preserve"> parte de las modificaciones en los procesos productivos convencionales y la influencia de una cultura patriarcal ha perjudicado ulteriormente el trabajo técnico de las dos extensionistas de género femenino y todavía permea las relaciones sociales (con una presencia casi irrelevante de productoras de género femenino).</w:t>
      </w:r>
    </w:p>
    <w:p w14:paraId="587BB375" w14:textId="5C8FCDDC" w:rsidR="00F32C5F" w:rsidRPr="00FA0794" w:rsidRDefault="00F32C5F" w:rsidP="00F32C5F">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 xml:space="preserve">Por otro lado, los productores han evidenciado la necesidad de construir cadenas de producción y comercialización </w:t>
      </w:r>
      <w:r w:rsidR="00DF4635" w:rsidRPr="00DF4635">
        <w:rPr>
          <w:rFonts w:ascii="Times New Roman" w:hAnsi="Times New Roman" w:cs="Times New Roman"/>
          <w:sz w:val="24"/>
          <w:szCs w:val="24"/>
        </w:rPr>
        <w:t>que permitan la construcción de un mercado de productos orgánicos</w:t>
      </w:r>
      <w:r w:rsidRPr="00FA0794">
        <w:rPr>
          <w:rFonts w:ascii="Times New Roman" w:hAnsi="Times New Roman" w:cs="Times New Roman"/>
          <w:bCs/>
          <w:sz w:val="24"/>
          <w:szCs w:val="24"/>
        </w:rPr>
        <w:t xml:space="preserve">, a una valorización de su producción y también incentivar y construir una política pública con una visión a largo plazo y no con fines puramente electorales, a programas </w:t>
      </w:r>
      <w:r w:rsidRPr="00FA0794">
        <w:rPr>
          <w:rFonts w:ascii="Times New Roman" w:hAnsi="Times New Roman" w:cs="Times New Roman"/>
          <w:bCs/>
          <w:sz w:val="24"/>
          <w:szCs w:val="24"/>
        </w:rPr>
        <w:lastRenderedPageBreak/>
        <w:t>eficientes para el campo, a un acceso más fácil al crédito para poder invertir en nuevas tecnologías y reducir la carga de trabajo.</w:t>
      </w:r>
    </w:p>
    <w:p w14:paraId="1CA07E2D" w14:textId="4B59F24E" w:rsidR="00F32C5F" w:rsidRPr="00FA0794" w:rsidRDefault="00F32C5F" w:rsidP="00F32C5F">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Sobre la percepción de los actores sociales entrevistados con respecto al impacto de la producción orgánica en el municipio, las respuestas fueron</w:t>
      </w:r>
      <w:r w:rsidR="00DF4635">
        <w:rPr>
          <w:rFonts w:ascii="Times New Roman" w:hAnsi="Times New Roman" w:cs="Times New Roman"/>
          <w:bCs/>
          <w:sz w:val="24"/>
          <w:szCs w:val="24"/>
        </w:rPr>
        <w:t xml:space="preserve"> mayoritariamente</w:t>
      </w:r>
      <w:r w:rsidRPr="00FA0794">
        <w:rPr>
          <w:rFonts w:ascii="Times New Roman" w:hAnsi="Times New Roman" w:cs="Times New Roman"/>
          <w:bCs/>
          <w:sz w:val="24"/>
          <w:szCs w:val="24"/>
        </w:rPr>
        <w:t xml:space="preserve"> negativas por los factores que impiden un proceso de desarrollo del territorio y que se han indicado precedentemente.</w:t>
      </w:r>
    </w:p>
    <w:p w14:paraId="541542B0" w14:textId="77777777" w:rsidR="00F32C5F" w:rsidRPr="00FA0794" w:rsidRDefault="00F32C5F" w:rsidP="00F32C5F">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Confrontando los resultados de la investigación con la literatura presente en el campo de la reconversión a lo orgánico se pueden notar bastantes similitudes y eventuales contrastes.</w:t>
      </w:r>
    </w:p>
    <w:p w14:paraId="4EAC3892" w14:textId="2E59BCD3" w:rsidR="00F32C5F" w:rsidRPr="00FA0794" w:rsidRDefault="00F32C5F" w:rsidP="00F32C5F">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 xml:space="preserve">Estudios efectuados en Grecia y Finlandia revelaron que los agricultores jóvenes y con un mejor nivel de educación general y agrícola, manejando unidades de producción más grandes, tenían mayores probabilidades de participar </w:t>
      </w:r>
      <w:r w:rsidR="00DF4635">
        <w:rPr>
          <w:rFonts w:ascii="Times New Roman" w:hAnsi="Times New Roman" w:cs="Times New Roman"/>
          <w:bCs/>
          <w:sz w:val="24"/>
          <w:szCs w:val="24"/>
        </w:rPr>
        <w:t>en</w:t>
      </w:r>
      <w:r w:rsidRPr="00FA0794">
        <w:rPr>
          <w:rFonts w:ascii="Times New Roman" w:hAnsi="Times New Roman" w:cs="Times New Roman"/>
          <w:bCs/>
          <w:sz w:val="24"/>
          <w:szCs w:val="24"/>
        </w:rPr>
        <w:t xml:space="preserve"> proyectos de reconversión al orgánico (</w:t>
      </w:r>
      <w:proofErr w:type="spellStart"/>
      <w:r w:rsidRPr="00FA0794">
        <w:rPr>
          <w:rFonts w:ascii="Times New Roman" w:hAnsi="Times New Roman" w:cs="Times New Roman"/>
          <w:bCs/>
          <w:sz w:val="24"/>
          <w:szCs w:val="24"/>
        </w:rPr>
        <w:t>Alexopoulosa</w:t>
      </w:r>
      <w:proofErr w:type="spellEnd"/>
      <w:r w:rsidRPr="00FA0794">
        <w:rPr>
          <w:rFonts w:ascii="Times New Roman" w:hAnsi="Times New Roman" w:cs="Times New Roman"/>
          <w:bCs/>
          <w:sz w:val="24"/>
          <w:szCs w:val="24"/>
        </w:rPr>
        <w:t xml:space="preserve"> et al., 2010; </w:t>
      </w:r>
      <w:proofErr w:type="spellStart"/>
      <w:r w:rsidRPr="00FA0794">
        <w:rPr>
          <w:rFonts w:ascii="Times New Roman" w:hAnsi="Times New Roman" w:cs="Times New Roman"/>
          <w:bCs/>
          <w:sz w:val="24"/>
          <w:szCs w:val="24"/>
        </w:rPr>
        <w:t>Mattila</w:t>
      </w:r>
      <w:proofErr w:type="spellEnd"/>
      <w:r w:rsidRPr="00FA0794">
        <w:rPr>
          <w:rFonts w:ascii="Times New Roman" w:hAnsi="Times New Roman" w:cs="Times New Roman"/>
          <w:bCs/>
          <w:sz w:val="24"/>
          <w:szCs w:val="24"/>
        </w:rPr>
        <w:t xml:space="preserve"> et al., 2018). </w:t>
      </w:r>
    </w:p>
    <w:p w14:paraId="400322B0" w14:textId="13462A81" w:rsidR="00F32C5F" w:rsidRPr="00FA0794" w:rsidRDefault="00F32C5F" w:rsidP="00F32C5F">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Si por un lado las principales razones de los agricultores europeos en la adopción de la agricultura orgánica fueron los precios más altos y la certidumbre de posicionar su producción, las explicaciones para regresar a una agricultura convencional fueron la finalización de los subsidios, la disminución de ingresos, la falta de mercados, la falta de conocimiento y de apoyo institucional (</w:t>
      </w:r>
      <w:proofErr w:type="spellStart"/>
      <w:r w:rsidRPr="00FA0794">
        <w:rPr>
          <w:rFonts w:ascii="Times New Roman" w:hAnsi="Times New Roman" w:cs="Times New Roman"/>
          <w:bCs/>
          <w:sz w:val="24"/>
          <w:szCs w:val="24"/>
        </w:rPr>
        <w:t>Alexopoulosa</w:t>
      </w:r>
      <w:proofErr w:type="spellEnd"/>
      <w:r w:rsidRPr="00FA0794">
        <w:rPr>
          <w:rFonts w:ascii="Times New Roman" w:hAnsi="Times New Roman" w:cs="Times New Roman"/>
          <w:bCs/>
          <w:sz w:val="24"/>
          <w:szCs w:val="24"/>
        </w:rPr>
        <w:t xml:space="preserve"> et al., 2010; </w:t>
      </w:r>
      <w:proofErr w:type="spellStart"/>
      <w:r w:rsidRPr="00FA0794">
        <w:rPr>
          <w:rFonts w:ascii="Times New Roman" w:hAnsi="Times New Roman" w:cs="Times New Roman"/>
          <w:bCs/>
          <w:sz w:val="24"/>
          <w:szCs w:val="24"/>
        </w:rPr>
        <w:t>Panneerselvam</w:t>
      </w:r>
      <w:proofErr w:type="spellEnd"/>
      <w:r w:rsidRPr="00FA0794">
        <w:rPr>
          <w:rFonts w:ascii="Times New Roman" w:hAnsi="Times New Roman" w:cs="Times New Roman"/>
          <w:bCs/>
          <w:sz w:val="24"/>
          <w:szCs w:val="24"/>
        </w:rPr>
        <w:t xml:space="preserve"> et al., 201</w:t>
      </w:r>
      <w:r w:rsidR="00B10D71">
        <w:rPr>
          <w:rFonts w:ascii="Times New Roman" w:hAnsi="Times New Roman" w:cs="Times New Roman"/>
          <w:bCs/>
          <w:sz w:val="24"/>
          <w:szCs w:val="24"/>
        </w:rPr>
        <w:t>2</w:t>
      </w:r>
      <w:r w:rsidRPr="00FA0794">
        <w:rPr>
          <w:rFonts w:ascii="Times New Roman" w:hAnsi="Times New Roman" w:cs="Times New Roman"/>
          <w:bCs/>
          <w:sz w:val="24"/>
          <w:szCs w:val="24"/>
        </w:rPr>
        <w:t xml:space="preserve">): todo esto nos pone interrogantes sobre la posible resiliencia de los productores de </w:t>
      </w:r>
      <w:proofErr w:type="spellStart"/>
      <w:r w:rsidRPr="00FA0794">
        <w:rPr>
          <w:rFonts w:ascii="Times New Roman" w:hAnsi="Times New Roman" w:cs="Times New Roman"/>
          <w:bCs/>
          <w:sz w:val="24"/>
          <w:szCs w:val="24"/>
        </w:rPr>
        <w:t>Atltzayanca</w:t>
      </w:r>
      <w:proofErr w:type="spellEnd"/>
      <w:r w:rsidRPr="00FA0794">
        <w:rPr>
          <w:rFonts w:ascii="Times New Roman" w:hAnsi="Times New Roman" w:cs="Times New Roman"/>
          <w:bCs/>
          <w:sz w:val="24"/>
          <w:szCs w:val="24"/>
        </w:rPr>
        <w:t xml:space="preserve"> en una situación en donde, entre otras limitantes, no hay subsidios ni un mercado en donde posicionar la producción.</w:t>
      </w:r>
    </w:p>
    <w:p w14:paraId="5356981F" w14:textId="17DE033A" w:rsidR="00F32C5F" w:rsidRPr="00FA0794" w:rsidRDefault="00F32C5F" w:rsidP="00F32C5F">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La determinante importancia de una presencia institucional eficaz y coordinada, fruto de un diálogo con los productores interesados en la producción orgánica y que desarrolle políticas públicas en apoyo a estos actores con planes a largo plazo se encuentra en literatura (</w:t>
      </w:r>
      <w:proofErr w:type="spellStart"/>
      <w:r w:rsidRPr="00FA0794">
        <w:rPr>
          <w:rFonts w:ascii="Times New Roman" w:hAnsi="Times New Roman" w:cs="Times New Roman"/>
          <w:bCs/>
          <w:sz w:val="24"/>
          <w:szCs w:val="24"/>
        </w:rPr>
        <w:t>Abadi</w:t>
      </w:r>
      <w:proofErr w:type="spellEnd"/>
      <w:r w:rsidRPr="00FA0794">
        <w:rPr>
          <w:rFonts w:ascii="Times New Roman" w:hAnsi="Times New Roman" w:cs="Times New Roman"/>
          <w:bCs/>
          <w:sz w:val="24"/>
          <w:szCs w:val="24"/>
        </w:rPr>
        <w:t xml:space="preserve"> et al., 2020; citado en </w:t>
      </w:r>
      <w:proofErr w:type="spellStart"/>
      <w:r w:rsidRPr="00FA0794">
        <w:rPr>
          <w:rFonts w:ascii="Times New Roman" w:hAnsi="Times New Roman" w:cs="Times New Roman"/>
          <w:bCs/>
          <w:sz w:val="24"/>
          <w:szCs w:val="24"/>
        </w:rPr>
        <w:t>Guang</w:t>
      </w:r>
      <w:proofErr w:type="spellEnd"/>
      <w:r w:rsidRPr="00FA0794">
        <w:rPr>
          <w:rFonts w:ascii="Times New Roman" w:hAnsi="Times New Roman" w:cs="Times New Roman"/>
          <w:bCs/>
          <w:sz w:val="24"/>
          <w:szCs w:val="24"/>
        </w:rPr>
        <w:t xml:space="preserve"> Han et</w:t>
      </w:r>
      <w:r w:rsidR="00654598" w:rsidRPr="00FA0794">
        <w:rPr>
          <w:rFonts w:ascii="Times New Roman" w:hAnsi="Times New Roman" w:cs="Times New Roman"/>
          <w:bCs/>
          <w:sz w:val="24"/>
          <w:szCs w:val="24"/>
        </w:rPr>
        <w:t xml:space="preserve"> </w:t>
      </w:r>
      <w:r w:rsidRPr="00FA0794">
        <w:rPr>
          <w:rFonts w:ascii="Times New Roman" w:hAnsi="Times New Roman" w:cs="Times New Roman"/>
          <w:bCs/>
          <w:sz w:val="24"/>
          <w:szCs w:val="24"/>
        </w:rPr>
        <w:t>al</w:t>
      </w:r>
      <w:r w:rsidR="00654598" w:rsidRPr="00FA0794">
        <w:rPr>
          <w:rFonts w:ascii="Times New Roman" w:hAnsi="Times New Roman" w:cs="Times New Roman"/>
          <w:bCs/>
          <w:sz w:val="24"/>
          <w:szCs w:val="24"/>
        </w:rPr>
        <w:t>.,</w:t>
      </w:r>
      <w:r w:rsidRPr="00FA0794">
        <w:rPr>
          <w:rFonts w:ascii="Times New Roman" w:hAnsi="Times New Roman" w:cs="Times New Roman"/>
          <w:bCs/>
          <w:sz w:val="24"/>
          <w:szCs w:val="24"/>
        </w:rPr>
        <w:t xml:space="preserve"> 2021) a pesar que el porcentaje de los productores orgánicos en el mundo sea muy bajo (por ejemplo, solo 0.89% de los 2 millones de las unidades agrícolas en EE.UU. según USDA, 2019) pero hay un crecimiento constante de la superficie destinada a la producción orgánica.</w:t>
      </w:r>
    </w:p>
    <w:p w14:paraId="3C16C377" w14:textId="77777777" w:rsidR="00F32C5F" w:rsidRPr="00FA0794" w:rsidRDefault="00F32C5F" w:rsidP="00F32C5F">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Se necesita de parte de las instituciones públicas una verdadera comprensión de las motivaciones (económicas, sociales, ideológicas, religiosas, etc.) y de los objetivos de los productores (</w:t>
      </w:r>
      <w:proofErr w:type="spellStart"/>
      <w:r w:rsidRPr="00FA0794">
        <w:rPr>
          <w:rFonts w:ascii="Times New Roman" w:hAnsi="Times New Roman" w:cs="Times New Roman"/>
          <w:bCs/>
          <w:sz w:val="24"/>
          <w:szCs w:val="24"/>
        </w:rPr>
        <w:t>Guang</w:t>
      </w:r>
      <w:proofErr w:type="spellEnd"/>
      <w:r w:rsidRPr="00FA0794">
        <w:rPr>
          <w:rFonts w:ascii="Times New Roman" w:hAnsi="Times New Roman" w:cs="Times New Roman"/>
          <w:bCs/>
          <w:sz w:val="24"/>
          <w:szCs w:val="24"/>
        </w:rPr>
        <w:t xml:space="preserve"> Han et al., 2021). </w:t>
      </w:r>
    </w:p>
    <w:p w14:paraId="50557CC7" w14:textId="1433E8F4" w:rsidR="00F32C5F" w:rsidRPr="00FA0794" w:rsidRDefault="00F32C5F" w:rsidP="00F32C5F">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 xml:space="preserve">Como </w:t>
      </w:r>
      <w:r w:rsidR="00EF7A0D" w:rsidRPr="00FA0794">
        <w:rPr>
          <w:rFonts w:ascii="Times New Roman" w:hAnsi="Times New Roman" w:cs="Times New Roman"/>
          <w:bCs/>
          <w:sz w:val="24"/>
          <w:szCs w:val="24"/>
        </w:rPr>
        <w:t>evidenciado</w:t>
      </w:r>
      <w:r w:rsidRPr="00FA0794">
        <w:rPr>
          <w:rFonts w:ascii="Times New Roman" w:hAnsi="Times New Roman" w:cs="Times New Roman"/>
          <w:bCs/>
          <w:sz w:val="24"/>
          <w:szCs w:val="24"/>
        </w:rPr>
        <w:t xml:space="preserve"> en la presente investigación las dificultades financieras experimentadas en el periodo de transición al orgánico, con un aumento de los costos de producción (en particular por el aumento de horas de trabajo) y una relativa disminución de </w:t>
      </w:r>
      <w:r w:rsidRPr="00FA0794">
        <w:rPr>
          <w:rFonts w:ascii="Times New Roman" w:hAnsi="Times New Roman" w:cs="Times New Roman"/>
          <w:bCs/>
          <w:sz w:val="24"/>
          <w:szCs w:val="24"/>
        </w:rPr>
        <w:lastRenderedPageBreak/>
        <w:t xml:space="preserve">los rendimientos es compartida </w:t>
      </w:r>
      <w:r w:rsidR="009B5726" w:rsidRPr="00FA0794">
        <w:rPr>
          <w:rFonts w:ascii="Times New Roman" w:hAnsi="Times New Roman" w:cs="Times New Roman"/>
          <w:bCs/>
          <w:sz w:val="24"/>
          <w:szCs w:val="24"/>
        </w:rPr>
        <w:t>frecuentemente en la literatura</w:t>
      </w:r>
      <w:r w:rsidRPr="00FA0794">
        <w:rPr>
          <w:rFonts w:ascii="Times New Roman" w:hAnsi="Times New Roman" w:cs="Times New Roman"/>
          <w:bCs/>
          <w:sz w:val="24"/>
          <w:szCs w:val="24"/>
        </w:rPr>
        <w:t xml:space="preserve"> (</w:t>
      </w:r>
      <w:proofErr w:type="spellStart"/>
      <w:r w:rsidRPr="00FA0794">
        <w:rPr>
          <w:rFonts w:ascii="Times New Roman" w:hAnsi="Times New Roman" w:cs="Times New Roman"/>
          <w:bCs/>
          <w:sz w:val="24"/>
          <w:szCs w:val="24"/>
        </w:rPr>
        <w:t>Howlett</w:t>
      </w:r>
      <w:proofErr w:type="spellEnd"/>
      <w:r w:rsidRPr="00FA0794">
        <w:rPr>
          <w:rFonts w:ascii="Times New Roman" w:hAnsi="Times New Roman" w:cs="Times New Roman"/>
          <w:bCs/>
          <w:sz w:val="24"/>
          <w:szCs w:val="24"/>
        </w:rPr>
        <w:t xml:space="preserve"> et al., 2002; </w:t>
      </w:r>
      <w:proofErr w:type="spellStart"/>
      <w:r w:rsidRPr="00FA0794">
        <w:rPr>
          <w:rFonts w:ascii="Times New Roman" w:hAnsi="Times New Roman" w:cs="Times New Roman"/>
          <w:bCs/>
          <w:sz w:val="24"/>
          <w:szCs w:val="24"/>
        </w:rPr>
        <w:t>Mahboubeh</w:t>
      </w:r>
      <w:proofErr w:type="spellEnd"/>
      <w:r w:rsidRPr="00FA0794">
        <w:rPr>
          <w:rFonts w:ascii="Times New Roman" w:hAnsi="Times New Roman" w:cs="Times New Roman"/>
          <w:bCs/>
          <w:sz w:val="24"/>
          <w:szCs w:val="24"/>
        </w:rPr>
        <w:t xml:space="preserve"> </w:t>
      </w:r>
      <w:proofErr w:type="spellStart"/>
      <w:r w:rsidRPr="00FA0794">
        <w:rPr>
          <w:rFonts w:ascii="Times New Roman" w:hAnsi="Times New Roman" w:cs="Times New Roman"/>
          <w:bCs/>
          <w:sz w:val="24"/>
          <w:szCs w:val="24"/>
        </w:rPr>
        <w:t>Jahantab</w:t>
      </w:r>
      <w:proofErr w:type="spellEnd"/>
      <w:r w:rsidRPr="00FA0794">
        <w:rPr>
          <w:rFonts w:ascii="Times New Roman" w:hAnsi="Times New Roman" w:cs="Times New Roman"/>
          <w:bCs/>
          <w:sz w:val="24"/>
          <w:szCs w:val="24"/>
        </w:rPr>
        <w:t xml:space="preserve"> et al., 2023;), así como un estudio llevado a cabo en tres regiones de la India (</w:t>
      </w:r>
      <w:proofErr w:type="spellStart"/>
      <w:r w:rsidRPr="00FA0794">
        <w:rPr>
          <w:rFonts w:ascii="Times New Roman" w:hAnsi="Times New Roman" w:cs="Times New Roman"/>
          <w:bCs/>
          <w:sz w:val="24"/>
          <w:szCs w:val="24"/>
        </w:rPr>
        <w:t>Panneerselvam</w:t>
      </w:r>
      <w:proofErr w:type="spellEnd"/>
      <w:r w:rsidRPr="00FA0794">
        <w:rPr>
          <w:rFonts w:ascii="Times New Roman" w:hAnsi="Times New Roman" w:cs="Times New Roman"/>
          <w:bCs/>
          <w:sz w:val="24"/>
          <w:szCs w:val="24"/>
        </w:rPr>
        <w:t xml:space="preserve"> et al., p.1, 201</w:t>
      </w:r>
      <w:r w:rsidR="00B10D71">
        <w:rPr>
          <w:rFonts w:ascii="Times New Roman" w:hAnsi="Times New Roman" w:cs="Times New Roman"/>
          <w:bCs/>
          <w:sz w:val="24"/>
          <w:szCs w:val="24"/>
        </w:rPr>
        <w:t>2</w:t>
      </w:r>
      <w:r w:rsidRPr="00FA0794">
        <w:rPr>
          <w:rFonts w:ascii="Times New Roman" w:hAnsi="Times New Roman" w:cs="Times New Roman"/>
          <w:bCs/>
          <w:sz w:val="24"/>
          <w:szCs w:val="24"/>
        </w:rPr>
        <w:t xml:space="preserve">) sugiere que un “plan gubernamental para compensar la pérdida de rendimiento durante el período de conversión y una prima de precio pueden ayudar a los agricultores a adoptar la agricultura orgánica a gran escala”, como </w:t>
      </w:r>
      <w:r w:rsidR="00C33E88">
        <w:rPr>
          <w:rFonts w:ascii="Times New Roman" w:hAnsi="Times New Roman" w:cs="Times New Roman"/>
          <w:bCs/>
          <w:sz w:val="24"/>
          <w:szCs w:val="24"/>
        </w:rPr>
        <w:t xml:space="preserve">lo </w:t>
      </w:r>
      <w:r w:rsidRPr="00FA0794">
        <w:rPr>
          <w:rFonts w:ascii="Times New Roman" w:hAnsi="Times New Roman" w:cs="Times New Roman"/>
          <w:bCs/>
          <w:sz w:val="24"/>
          <w:szCs w:val="24"/>
        </w:rPr>
        <w:t xml:space="preserve">sugerido por los productores de </w:t>
      </w:r>
      <w:proofErr w:type="spellStart"/>
      <w:r w:rsidRPr="00FA0794">
        <w:rPr>
          <w:rFonts w:ascii="Times New Roman" w:hAnsi="Times New Roman" w:cs="Times New Roman"/>
          <w:bCs/>
          <w:sz w:val="24"/>
          <w:szCs w:val="24"/>
        </w:rPr>
        <w:t>Atltzayanca</w:t>
      </w:r>
      <w:proofErr w:type="spellEnd"/>
      <w:r w:rsidRPr="00FA0794">
        <w:rPr>
          <w:rFonts w:ascii="Times New Roman" w:hAnsi="Times New Roman" w:cs="Times New Roman"/>
          <w:bCs/>
          <w:sz w:val="24"/>
          <w:szCs w:val="24"/>
        </w:rPr>
        <w:t>.</w:t>
      </w:r>
    </w:p>
    <w:p w14:paraId="7AA0C23E" w14:textId="4F44C758" w:rsidR="00F32C5F" w:rsidRPr="00FA0794" w:rsidRDefault="00F32C5F" w:rsidP="00F32C5F">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 xml:space="preserve">Sobre las motivaciones de los productores del municipio para empezar a producir orgánicamente de forma gradual (obtener productos sanos, mejorar el estado de salud personal y de la familia, disminuir los gastos de producción, el aumento de la efectividad en el control de plagas y enfermedades), un estudio efectuado en Oregón, EE.UU. (Lloyd and Stephenson, p.106, 2020) </w:t>
      </w:r>
      <w:r w:rsidR="003C7E25" w:rsidRPr="00FA0794">
        <w:rPr>
          <w:rFonts w:ascii="Times New Roman" w:hAnsi="Times New Roman" w:cs="Times New Roman"/>
          <w:bCs/>
          <w:sz w:val="24"/>
          <w:szCs w:val="24"/>
        </w:rPr>
        <w:t xml:space="preserve">evidencia </w:t>
      </w:r>
      <w:r w:rsidRPr="00FA0794">
        <w:rPr>
          <w:rFonts w:ascii="Times New Roman" w:hAnsi="Times New Roman" w:cs="Times New Roman"/>
          <w:bCs/>
          <w:sz w:val="24"/>
          <w:szCs w:val="24"/>
        </w:rPr>
        <w:t>dos categorías de motivaciones, la primera relacionada a valores ideológico/filosófico (“se ajusta a mis valores y/o a los de mi familia”, “preocupaciones por el medio ambiente” y “preocupaciones por la salud humana”) y a motivaciones económicas/de mercado (“aumento potencial de ganancias”, “acceso a un mercado en expansión para productos orgánicos” y “oportunidad de mercado específic</w:t>
      </w:r>
      <w:r w:rsidR="003435BD">
        <w:rPr>
          <w:rFonts w:ascii="Times New Roman" w:hAnsi="Times New Roman" w:cs="Times New Roman"/>
          <w:bCs/>
          <w:sz w:val="24"/>
          <w:szCs w:val="24"/>
        </w:rPr>
        <w:t>o</w:t>
      </w:r>
      <w:r w:rsidRPr="00FA0794">
        <w:rPr>
          <w:rFonts w:ascii="Times New Roman" w:hAnsi="Times New Roman" w:cs="Times New Roman"/>
          <w:bCs/>
          <w:sz w:val="24"/>
          <w:szCs w:val="24"/>
        </w:rPr>
        <w:t xml:space="preserve"> o contrato del comprador”): el estudio puso en evidencia que las motivaciones económicas/de mercado se presentaron con mayor frecuencia que los valores ideológicos/filosóficos. </w:t>
      </w:r>
    </w:p>
    <w:p w14:paraId="0448D092" w14:textId="7D926B6D" w:rsidR="00F32C5F" w:rsidRPr="00FA0794" w:rsidRDefault="00F32C5F" w:rsidP="00F32C5F">
      <w:pPr>
        <w:spacing w:after="0" w:line="360" w:lineRule="auto"/>
        <w:ind w:firstLine="709"/>
        <w:jc w:val="both"/>
        <w:rPr>
          <w:rFonts w:ascii="Times New Roman" w:hAnsi="Times New Roman" w:cs="Times New Roman"/>
          <w:bCs/>
          <w:sz w:val="24"/>
          <w:szCs w:val="24"/>
        </w:rPr>
      </w:pPr>
      <w:proofErr w:type="spellStart"/>
      <w:r w:rsidRPr="00FA0794">
        <w:rPr>
          <w:rFonts w:ascii="Times New Roman" w:hAnsi="Times New Roman" w:cs="Times New Roman"/>
          <w:bCs/>
          <w:sz w:val="24"/>
          <w:szCs w:val="24"/>
        </w:rPr>
        <w:t>Veisi</w:t>
      </w:r>
      <w:proofErr w:type="spellEnd"/>
      <w:r w:rsidRPr="00FA0794">
        <w:rPr>
          <w:rFonts w:ascii="Times New Roman" w:hAnsi="Times New Roman" w:cs="Times New Roman"/>
          <w:bCs/>
          <w:sz w:val="24"/>
          <w:szCs w:val="24"/>
        </w:rPr>
        <w:t xml:space="preserve"> et al. (201</w:t>
      </w:r>
      <w:r w:rsidR="00B10D71">
        <w:rPr>
          <w:rFonts w:ascii="Times New Roman" w:hAnsi="Times New Roman" w:cs="Times New Roman"/>
          <w:bCs/>
          <w:sz w:val="24"/>
          <w:szCs w:val="24"/>
        </w:rPr>
        <w:t>7</w:t>
      </w:r>
      <w:r w:rsidRPr="00FA0794">
        <w:rPr>
          <w:rFonts w:ascii="Times New Roman" w:hAnsi="Times New Roman" w:cs="Times New Roman"/>
          <w:bCs/>
          <w:sz w:val="24"/>
          <w:szCs w:val="24"/>
        </w:rPr>
        <w:t xml:space="preserve">) </w:t>
      </w:r>
      <w:r w:rsidR="003C7E25" w:rsidRPr="00FA0794">
        <w:rPr>
          <w:rFonts w:ascii="Times New Roman" w:hAnsi="Times New Roman" w:cs="Times New Roman"/>
          <w:bCs/>
          <w:sz w:val="24"/>
          <w:szCs w:val="24"/>
        </w:rPr>
        <w:t>con</w:t>
      </w:r>
      <w:r w:rsidRPr="00FA0794">
        <w:rPr>
          <w:rFonts w:ascii="Times New Roman" w:hAnsi="Times New Roman" w:cs="Times New Roman"/>
          <w:bCs/>
          <w:sz w:val="24"/>
          <w:szCs w:val="24"/>
        </w:rPr>
        <w:t xml:space="preserve"> un estudio efectuado en Irán sugier</w:t>
      </w:r>
      <w:r w:rsidR="003C7E25" w:rsidRPr="00FA0794">
        <w:rPr>
          <w:rFonts w:ascii="Times New Roman" w:hAnsi="Times New Roman" w:cs="Times New Roman"/>
          <w:bCs/>
          <w:sz w:val="24"/>
          <w:szCs w:val="24"/>
        </w:rPr>
        <w:t>e</w:t>
      </w:r>
      <w:r w:rsidRPr="00FA0794">
        <w:rPr>
          <w:rFonts w:ascii="Times New Roman" w:hAnsi="Times New Roman" w:cs="Times New Roman"/>
          <w:bCs/>
          <w:sz w:val="24"/>
          <w:szCs w:val="24"/>
        </w:rPr>
        <w:t xml:space="preserve"> que “las motivaciones económicas, la salud, las preocupaciones de seguridad y las cuestiones ambientales son los motivos predominantes para la conversión, diferentemente de los motivos sociales y éticos que resultan de menor importancia” (p.1).</w:t>
      </w:r>
    </w:p>
    <w:p w14:paraId="787610E1" w14:textId="77777777" w:rsidR="00F32C5F" w:rsidRPr="00FA0794" w:rsidRDefault="00F32C5F" w:rsidP="00F32C5F">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 xml:space="preserve">El trabajo de Lloyd and Stephenson (2020) evidencia también una gran similitud en los obstáculos que los productores de </w:t>
      </w:r>
      <w:proofErr w:type="spellStart"/>
      <w:r w:rsidRPr="00FA0794">
        <w:rPr>
          <w:rFonts w:ascii="Times New Roman" w:hAnsi="Times New Roman" w:cs="Times New Roman"/>
          <w:bCs/>
          <w:sz w:val="24"/>
          <w:szCs w:val="24"/>
        </w:rPr>
        <w:t>Atltzayanca</w:t>
      </w:r>
      <w:proofErr w:type="spellEnd"/>
      <w:r w:rsidRPr="00FA0794">
        <w:rPr>
          <w:rFonts w:ascii="Times New Roman" w:hAnsi="Times New Roman" w:cs="Times New Roman"/>
          <w:bCs/>
          <w:sz w:val="24"/>
          <w:szCs w:val="24"/>
        </w:rPr>
        <w:t xml:space="preserve"> encuentran en el proceso de reconversión, así como para los productores del estado de Oregón, EE.UU., que fueron objeto de la investigación, problemas evidenciados en porcentaje en las respuestas: “costo de la mano de obra (73%), requisitos de mantenimiento de registros de la certificación orgánica (73%), costo de la certificación orgánica (70%), manejo de malezas (70%), control de plagas o enfermedades (60%), costo de insumos orgánicos (55%), proceso de aprendizaje (53%), disponibilidad de mano de obra (53%), gestión de la fertilidad del suelo (47%), encontrar compradores/mercado para mis productos orgánicos (47%), acceso a conocimientos técnicos especializados sobre producción orgánica (40%), obtención de precios adecuados durante la transición (38%), disponibilidad de insumos orgánicos (semillas, fertilizantes, etc.) (37%), disponibilidad de instalaciones de procesamiento orgánico (37%), planificación de rotaciones </w:t>
      </w:r>
      <w:r w:rsidRPr="00FA0794">
        <w:rPr>
          <w:rFonts w:ascii="Times New Roman" w:hAnsi="Times New Roman" w:cs="Times New Roman"/>
          <w:bCs/>
          <w:sz w:val="24"/>
          <w:szCs w:val="24"/>
        </w:rPr>
        <w:lastRenderedPageBreak/>
        <w:t>de cultivos (23%), reducción de los rendimientos (17%)” (Lloyd and Stephenson, p.107, 2020).</w:t>
      </w:r>
    </w:p>
    <w:p w14:paraId="64728F82" w14:textId="4D6186F5" w:rsidR="00F32C5F" w:rsidRPr="00FA0794" w:rsidRDefault="00F32C5F" w:rsidP="00F32C5F">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Los problemas revelados entre los productores del municipio se evidencian y son coparticipados en estudios efectuados en California, India e Irán los cuales demuestran que la presencia de más mercados orgánicos, los gastos de la certificación, los costos de producción, el control de la maleza, el problema del suministro hídrico, la mano de obra, el bajo rendimiento, las grandes cantidades de abono orgánico necesarias para la agricultura ecológica, la falta de tecnología moderna en la agricultura orgánica y el control de plagas son comunes y pueden significar un regreso a un tipo de producción convencional (</w:t>
      </w:r>
      <w:proofErr w:type="spellStart"/>
      <w:r w:rsidRPr="00FA0794">
        <w:rPr>
          <w:rFonts w:ascii="Times New Roman" w:hAnsi="Times New Roman" w:cs="Times New Roman"/>
          <w:bCs/>
          <w:sz w:val="24"/>
          <w:szCs w:val="24"/>
        </w:rPr>
        <w:t>Panneerselvam</w:t>
      </w:r>
      <w:proofErr w:type="spellEnd"/>
      <w:r w:rsidRPr="00FA0794">
        <w:rPr>
          <w:rFonts w:ascii="Times New Roman" w:hAnsi="Times New Roman" w:cs="Times New Roman"/>
          <w:bCs/>
          <w:sz w:val="24"/>
          <w:szCs w:val="24"/>
        </w:rPr>
        <w:t xml:space="preserve"> et al., 201</w:t>
      </w:r>
      <w:r w:rsidR="00B10D71">
        <w:rPr>
          <w:rFonts w:ascii="Times New Roman" w:hAnsi="Times New Roman" w:cs="Times New Roman"/>
          <w:bCs/>
          <w:sz w:val="24"/>
          <w:szCs w:val="24"/>
        </w:rPr>
        <w:t>2</w:t>
      </w:r>
      <w:r w:rsidRPr="00FA0794">
        <w:rPr>
          <w:rFonts w:ascii="Times New Roman" w:hAnsi="Times New Roman" w:cs="Times New Roman"/>
          <w:bCs/>
          <w:sz w:val="24"/>
          <w:szCs w:val="24"/>
        </w:rPr>
        <w:t xml:space="preserve">; </w:t>
      </w:r>
      <w:proofErr w:type="spellStart"/>
      <w:r w:rsidRPr="00FA0794">
        <w:rPr>
          <w:rFonts w:ascii="Times New Roman" w:hAnsi="Times New Roman" w:cs="Times New Roman"/>
          <w:bCs/>
          <w:sz w:val="24"/>
          <w:szCs w:val="24"/>
        </w:rPr>
        <w:t>Veisi</w:t>
      </w:r>
      <w:proofErr w:type="spellEnd"/>
      <w:r w:rsidRPr="00FA0794">
        <w:rPr>
          <w:rFonts w:ascii="Times New Roman" w:hAnsi="Times New Roman" w:cs="Times New Roman"/>
          <w:bCs/>
          <w:sz w:val="24"/>
          <w:szCs w:val="24"/>
        </w:rPr>
        <w:t xml:space="preserve"> et al., 2017; </w:t>
      </w:r>
      <w:proofErr w:type="spellStart"/>
      <w:r w:rsidRPr="00FA0794">
        <w:rPr>
          <w:rFonts w:ascii="Times New Roman" w:hAnsi="Times New Roman" w:cs="Times New Roman"/>
          <w:bCs/>
          <w:sz w:val="24"/>
          <w:szCs w:val="24"/>
        </w:rPr>
        <w:t>Yasmeen</w:t>
      </w:r>
      <w:proofErr w:type="spellEnd"/>
      <w:r w:rsidRPr="00FA0794">
        <w:rPr>
          <w:rFonts w:ascii="Times New Roman" w:hAnsi="Times New Roman" w:cs="Times New Roman"/>
          <w:bCs/>
          <w:sz w:val="24"/>
          <w:szCs w:val="24"/>
        </w:rPr>
        <w:t xml:space="preserve">, 2018; </w:t>
      </w:r>
      <w:proofErr w:type="spellStart"/>
      <w:r w:rsidRPr="00FA0794">
        <w:rPr>
          <w:rFonts w:ascii="Times New Roman" w:hAnsi="Times New Roman" w:cs="Times New Roman"/>
          <w:bCs/>
          <w:sz w:val="24"/>
          <w:szCs w:val="24"/>
        </w:rPr>
        <w:t>Rangarajan</w:t>
      </w:r>
      <w:proofErr w:type="spellEnd"/>
      <w:r w:rsidRPr="00FA0794">
        <w:rPr>
          <w:rFonts w:ascii="Times New Roman" w:hAnsi="Times New Roman" w:cs="Times New Roman"/>
          <w:bCs/>
          <w:sz w:val="24"/>
          <w:szCs w:val="24"/>
        </w:rPr>
        <w:t xml:space="preserve"> et al., 2024). </w:t>
      </w:r>
    </w:p>
    <w:p w14:paraId="19F84D2A" w14:textId="285575AB" w:rsidR="00F32C5F" w:rsidRPr="00FA0794" w:rsidRDefault="00F32C5F" w:rsidP="00F32C5F">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Un estudio efectuado en India arroja los mismos resultados sobre los problemas que enfrentan los productores en reconversión y orgánicos resaltando también que las enfermedades que afectan los cultivos pueden reducir significativamente la producción (</w:t>
      </w:r>
      <w:proofErr w:type="spellStart"/>
      <w:r w:rsidRPr="00FA0794">
        <w:rPr>
          <w:rFonts w:ascii="Times New Roman" w:hAnsi="Times New Roman" w:cs="Times New Roman"/>
          <w:bCs/>
          <w:sz w:val="24"/>
          <w:szCs w:val="24"/>
        </w:rPr>
        <w:t>Pooja</w:t>
      </w:r>
      <w:proofErr w:type="spellEnd"/>
      <w:r w:rsidRPr="00FA0794">
        <w:rPr>
          <w:rFonts w:ascii="Times New Roman" w:hAnsi="Times New Roman" w:cs="Times New Roman"/>
          <w:bCs/>
          <w:sz w:val="24"/>
          <w:szCs w:val="24"/>
        </w:rPr>
        <w:t xml:space="preserve"> </w:t>
      </w:r>
      <w:proofErr w:type="spellStart"/>
      <w:r w:rsidRPr="00FA0794">
        <w:rPr>
          <w:rFonts w:ascii="Times New Roman" w:hAnsi="Times New Roman" w:cs="Times New Roman"/>
          <w:bCs/>
          <w:sz w:val="24"/>
          <w:szCs w:val="24"/>
        </w:rPr>
        <w:t>Bhatt</w:t>
      </w:r>
      <w:proofErr w:type="spellEnd"/>
      <w:r w:rsidRPr="00FA0794">
        <w:rPr>
          <w:rFonts w:ascii="Times New Roman" w:hAnsi="Times New Roman" w:cs="Times New Roman"/>
          <w:bCs/>
          <w:sz w:val="24"/>
          <w:szCs w:val="24"/>
        </w:rPr>
        <w:t>, 2022), así como un estudio efectuado en Indonesia (</w:t>
      </w:r>
      <w:proofErr w:type="spellStart"/>
      <w:r w:rsidRPr="00FA0794">
        <w:rPr>
          <w:rFonts w:ascii="Times New Roman" w:hAnsi="Times New Roman" w:cs="Times New Roman"/>
          <w:bCs/>
          <w:sz w:val="24"/>
          <w:szCs w:val="24"/>
        </w:rPr>
        <w:t>Sutawi</w:t>
      </w:r>
      <w:proofErr w:type="spellEnd"/>
      <w:r w:rsidRPr="00FA0794">
        <w:rPr>
          <w:rFonts w:ascii="Times New Roman" w:hAnsi="Times New Roman" w:cs="Times New Roman"/>
          <w:bCs/>
          <w:sz w:val="24"/>
          <w:szCs w:val="24"/>
        </w:rPr>
        <w:t xml:space="preserve"> et al., 2018) </w:t>
      </w:r>
      <w:r w:rsidR="000E63EB" w:rsidRPr="00FA0794">
        <w:rPr>
          <w:rFonts w:ascii="Times New Roman" w:hAnsi="Times New Roman" w:cs="Times New Roman"/>
          <w:bCs/>
          <w:sz w:val="24"/>
          <w:szCs w:val="24"/>
        </w:rPr>
        <w:t>revela</w:t>
      </w:r>
      <w:r w:rsidRPr="00FA0794">
        <w:rPr>
          <w:rFonts w:ascii="Times New Roman" w:hAnsi="Times New Roman" w:cs="Times New Roman"/>
          <w:bCs/>
          <w:sz w:val="24"/>
          <w:szCs w:val="24"/>
        </w:rPr>
        <w:t xml:space="preserve"> que 47,14% de los agricultores encuestados considera que el control de plagas y enfermedades mediante el uso de pesticidas orgánicos es más difícil que el control con pesticidas químicos sintéticos.</w:t>
      </w:r>
    </w:p>
    <w:p w14:paraId="65B4FD0D" w14:textId="64D5E2CA" w:rsidR="00F32C5F" w:rsidRPr="00FA0794" w:rsidRDefault="00F32C5F" w:rsidP="00F32C5F">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 xml:space="preserve">Una ideología opuesta a los ideales de la agricultura orgánica (no manifestado en los productores de </w:t>
      </w:r>
      <w:proofErr w:type="spellStart"/>
      <w:r w:rsidRPr="00FA0794">
        <w:rPr>
          <w:rFonts w:ascii="Times New Roman" w:hAnsi="Times New Roman" w:cs="Times New Roman"/>
          <w:bCs/>
          <w:sz w:val="24"/>
          <w:szCs w:val="24"/>
        </w:rPr>
        <w:t>Atltzayanca</w:t>
      </w:r>
      <w:proofErr w:type="spellEnd"/>
      <w:r w:rsidRPr="00FA0794">
        <w:rPr>
          <w:rFonts w:ascii="Times New Roman" w:hAnsi="Times New Roman" w:cs="Times New Roman"/>
          <w:bCs/>
          <w:sz w:val="24"/>
          <w:szCs w:val="24"/>
        </w:rPr>
        <w:t>), la inutilidad de la certificación orgánica, el riesgo financiero que supone la conversión a la producción orgánica, la incertidumbre sobre el precio de las ventas y la instabilidad de los mercados son potencialmente unas de las barreras más importantes a la conversión orgánica según un estudio efectuado en Alemania entre los productores vinícolas (</w:t>
      </w:r>
      <w:proofErr w:type="spellStart"/>
      <w:r w:rsidRPr="00FA0794">
        <w:rPr>
          <w:rFonts w:ascii="Times New Roman" w:hAnsi="Times New Roman" w:cs="Times New Roman"/>
          <w:bCs/>
          <w:sz w:val="24"/>
          <w:szCs w:val="24"/>
        </w:rPr>
        <w:t>Siepmann</w:t>
      </w:r>
      <w:proofErr w:type="spellEnd"/>
      <w:r w:rsidRPr="00FA0794">
        <w:rPr>
          <w:rFonts w:ascii="Times New Roman" w:hAnsi="Times New Roman" w:cs="Times New Roman"/>
          <w:bCs/>
          <w:sz w:val="24"/>
          <w:szCs w:val="24"/>
        </w:rPr>
        <w:t>, 201</w:t>
      </w:r>
      <w:r w:rsidR="008E5ACA" w:rsidRPr="00FA0794">
        <w:rPr>
          <w:rFonts w:ascii="Times New Roman" w:hAnsi="Times New Roman" w:cs="Times New Roman"/>
          <w:bCs/>
          <w:sz w:val="24"/>
          <w:szCs w:val="24"/>
        </w:rPr>
        <w:t>8</w:t>
      </w:r>
      <w:r w:rsidRPr="00FA0794">
        <w:rPr>
          <w:rFonts w:ascii="Times New Roman" w:hAnsi="Times New Roman" w:cs="Times New Roman"/>
          <w:bCs/>
          <w:sz w:val="24"/>
          <w:szCs w:val="24"/>
        </w:rPr>
        <w:t>).</w:t>
      </w:r>
    </w:p>
    <w:p w14:paraId="6B5CCFC9" w14:textId="7C6A4A01" w:rsidR="00F32C5F" w:rsidRPr="00FA0794" w:rsidRDefault="00F32C5F" w:rsidP="00F32C5F">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 xml:space="preserve">Ampliando la comparación a la literatura agroecológica, esta es muy precisa en definir que la sustitución de insumos convencionales (fertilizantes, pesticidas, herbicidas, etc.) con otros de naturaleza orgánicas (composta, bio fertilizantes, aminoácidos etc.) no va al fondo del problema porque ataca el síntoma (ej.: infestación de picudo del maíz sobre el mismo cultivo resuelto con aplicación de un insecticida orgánico) sin ir a la raíz del problema que es un desequilibrio estructural del sistema (Altieri y Nicholls, 2007); para este propósito se necesitaría de un plan bien definido y concordado entre productores y órganos de gobierno para la implementación de políticas para el campo que indiquen una línea gradual y eficaz para sostener el camino de los actores involucrados en todas sus fases, desde el periodo de </w:t>
      </w:r>
      <w:r w:rsidRPr="00FA0794">
        <w:rPr>
          <w:rFonts w:ascii="Times New Roman" w:hAnsi="Times New Roman" w:cs="Times New Roman"/>
          <w:bCs/>
          <w:sz w:val="24"/>
          <w:szCs w:val="24"/>
        </w:rPr>
        <w:lastRenderedPageBreak/>
        <w:t>reconversión a su reconocimiento como productores orgánicos manejando agroecológicamente sus parcelas.</w:t>
      </w:r>
    </w:p>
    <w:p w14:paraId="629C39B8" w14:textId="77777777" w:rsidR="00F32C5F" w:rsidRPr="00FA0794" w:rsidRDefault="00F32C5F" w:rsidP="00F32C5F">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 xml:space="preserve">Por otra parte, la sustitución de insumos convencionales por otros orgánicos, así como se está manejando la reconversión en </w:t>
      </w:r>
      <w:proofErr w:type="spellStart"/>
      <w:r w:rsidRPr="00FA0794">
        <w:rPr>
          <w:rFonts w:ascii="Times New Roman" w:hAnsi="Times New Roman" w:cs="Times New Roman"/>
          <w:bCs/>
          <w:sz w:val="24"/>
          <w:szCs w:val="24"/>
        </w:rPr>
        <w:t>Atltzayanca</w:t>
      </w:r>
      <w:proofErr w:type="spellEnd"/>
      <w:r w:rsidRPr="00FA0794">
        <w:rPr>
          <w:rFonts w:ascii="Times New Roman" w:hAnsi="Times New Roman" w:cs="Times New Roman"/>
          <w:bCs/>
          <w:sz w:val="24"/>
          <w:szCs w:val="24"/>
        </w:rPr>
        <w:t xml:space="preserve">, sigue el mismo paradigma de la agricultura convencional en la que el objetivo es superar el factor limitante, aunque esta vez se realiza con insumos alternativos y no agroquímicos. </w:t>
      </w:r>
    </w:p>
    <w:p w14:paraId="1E5F30AC" w14:textId="77777777" w:rsidR="00F32C5F" w:rsidRPr="00FA0794" w:rsidRDefault="00F32C5F" w:rsidP="00F32C5F">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Este tipo de manejo ignora el hecho de que el factor limitante (una plaga, una deficiencia nutricional, etc.) no es más que un síntoma de que un proceso ecológico no funciona correctamente, y que la adición de lo que falta hace poco por optimizar el proceso irregular. Es claro que la sustitución de insumos ha perdido su potencial agroecológico, pues no va a la raíz del problema sino al síntoma (Altieri, Nicholls, 2007).</w:t>
      </w:r>
    </w:p>
    <w:p w14:paraId="1DF7EC69" w14:textId="0C66383A" w:rsidR="00F32C5F" w:rsidRPr="00FA0794" w:rsidRDefault="00F32C5F" w:rsidP="00D0490B">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 xml:space="preserve">La reconversión que están enfrentando los productores de </w:t>
      </w:r>
      <w:proofErr w:type="spellStart"/>
      <w:r w:rsidRPr="00FA0794">
        <w:rPr>
          <w:rFonts w:ascii="Times New Roman" w:hAnsi="Times New Roman" w:cs="Times New Roman"/>
          <w:bCs/>
          <w:sz w:val="24"/>
          <w:szCs w:val="24"/>
        </w:rPr>
        <w:t>Atltzayanca</w:t>
      </w:r>
      <w:proofErr w:type="spellEnd"/>
      <w:r w:rsidRPr="00FA0794">
        <w:rPr>
          <w:rFonts w:ascii="Times New Roman" w:hAnsi="Times New Roman" w:cs="Times New Roman"/>
          <w:bCs/>
          <w:sz w:val="24"/>
          <w:szCs w:val="24"/>
        </w:rPr>
        <w:t xml:space="preserve"> presupone un cambio que no es solamente la sustitución de insumos (según la visión de la agricultura convencional que considera los recursos naturales como un factor que se puede modificar según la conveniencia), más bien se tiene que ver como un proceso productivo y social de transformación con una </w:t>
      </w:r>
      <w:r w:rsidR="008E5ACA" w:rsidRPr="00FA0794">
        <w:rPr>
          <w:rFonts w:ascii="Times New Roman" w:hAnsi="Times New Roman" w:cs="Times New Roman"/>
          <w:bCs/>
          <w:sz w:val="24"/>
          <w:szCs w:val="24"/>
        </w:rPr>
        <w:t>“</w:t>
      </w:r>
      <w:r w:rsidRPr="00FA0794">
        <w:rPr>
          <w:rFonts w:ascii="Times New Roman" w:hAnsi="Times New Roman" w:cs="Times New Roman"/>
          <w:bCs/>
          <w:sz w:val="24"/>
          <w:szCs w:val="24"/>
        </w:rPr>
        <w:t>redefinición de la relación entre las técnicas, la naturaleza, el territorio, los mercados y los consumidores</w:t>
      </w:r>
      <w:r w:rsidR="008E5ACA" w:rsidRPr="00FA0794">
        <w:rPr>
          <w:rFonts w:ascii="Times New Roman" w:hAnsi="Times New Roman" w:cs="Times New Roman"/>
          <w:bCs/>
          <w:sz w:val="24"/>
          <w:szCs w:val="24"/>
        </w:rPr>
        <w:t>”</w:t>
      </w:r>
      <w:r w:rsidRPr="00FA0794">
        <w:rPr>
          <w:rFonts w:ascii="Times New Roman" w:hAnsi="Times New Roman" w:cs="Times New Roman"/>
          <w:bCs/>
          <w:sz w:val="24"/>
          <w:szCs w:val="24"/>
        </w:rPr>
        <w:t xml:space="preserve"> (Lamine y </w:t>
      </w:r>
      <w:proofErr w:type="spellStart"/>
      <w:r w:rsidRPr="00FA0794">
        <w:rPr>
          <w:rFonts w:ascii="Times New Roman" w:hAnsi="Times New Roman" w:cs="Times New Roman"/>
          <w:bCs/>
          <w:sz w:val="24"/>
          <w:szCs w:val="24"/>
        </w:rPr>
        <w:t>Bellon</w:t>
      </w:r>
      <w:proofErr w:type="spellEnd"/>
      <w:r w:rsidRPr="00FA0794">
        <w:rPr>
          <w:rFonts w:ascii="Times New Roman" w:hAnsi="Times New Roman" w:cs="Times New Roman"/>
          <w:bCs/>
          <w:sz w:val="24"/>
          <w:szCs w:val="24"/>
        </w:rPr>
        <w:t xml:space="preserve">, p.11, 2009), proceso, como se puede ver, mucho más complicado y en donde intervienen más disciplinas sociales y técnicas con vista a la sostenibilidad y a la equidad social. </w:t>
      </w:r>
    </w:p>
    <w:p w14:paraId="33674619" w14:textId="04B3C00A" w:rsidR="00F32C5F" w:rsidRPr="00FA0794" w:rsidRDefault="00F32C5F" w:rsidP="00F32C5F">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 xml:space="preserve">La necesidad de políticas públicas eficaces y a largo plazo, fruto de un dialogo constante entre productores y los otros actores locales, que haga coincidir intereses comunes y que se materialicen en espacios compartidos, incide fuertemente en un proceso de desarrollo que resulta vacío y sin resultados que desanima a estos productores en reconversión y aleja otros potenciales productores </w:t>
      </w:r>
      <w:r w:rsidR="000235E4">
        <w:rPr>
          <w:rFonts w:ascii="Times New Roman" w:hAnsi="Times New Roman" w:cs="Times New Roman"/>
          <w:bCs/>
          <w:sz w:val="24"/>
          <w:szCs w:val="24"/>
        </w:rPr>
        <w:t>a</w:t>
      </w:r>
      <w:r w:rsidRPr="00FA0794">
        <w:rPr>
          <w:rFonts w:ascii="Times New Roman" w:hAnsi="Times New Roman" w:cs="Times New Roman"/>
          <w:bCs/>
          <w:sz w:val="24"/>
          <w:szCs w:val="24"/>
        </w:rPr>
        <w:t xml:space="preserve"> un cambio de los paradigmas productivos.</w:t>
      </w:r>
    </w:p>
    <w:p w14:paraId="3B0CE319" w14:textId="3C36C192" w:rsidR="00F32C5F" w:rsidRPr="00FA0794" w:rsidRDefault="000E1B69" w:rsidP="00F32C5F">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En el aspecto económico</w:t>
      </w:r>
      <w:r w:rsidR="00F32C5F" w:rsidRPr="00FA0794">
        <w:rPr>
          <w:rFonts w:ascii="Times New Roman" w:hAnsi="Times New Roman" w:cs="Times New Roman"/>
          <w:bCs/>
          <w:sz w:val="24"/>
          <w:szCs w:val="24"/>
        </w:rPr>
        <w:t xml:space="preserve"> el territorio de </w:t>
      </w:r>
      <w:proofErr w:type="spellStart"/>
      <w:r w:rsidR="00F32C5F" w:rsidRPr="00FA0794">
        <w:rPr>
          <w:rFonts w:ascii="Times New Roman" w:hAnsi="Times New Roman" w:cs="Times New Roman"/>
          <w:bCs/>
          <w:sz w:val="24"/>
          <w:szCs w:val="24"/>
        </w:rPr>
        <w:t>Atltzayanca</w:t>
      </w:r>
      <w:proofErr w:type="spellEnd"/>
      <w:r w:rsidR="00F32C5F" w:rsidRPr="00FA0794">
        <w:rPr>
          <w:rFonts w:ascii="Times New Roman" w:hAnsi="Times New Roman" w:cs="Times New Roman"/>
          <w:bCs/>
          <w:sz w:val="24"/>
          <w:szCs w:val="24"/>
        </w:rPr>
        <w:t xml:space="preserve"> se caracteriza por un proceso de expulsión de la fuerza laboral campesina juvenil hacia sectores de producción secundaria y terciaria, a la inmigración hacia EE.UU., a un cambio de uso de la tierra, a una producción primaria penalizada en el precio y a un crecimiento de los precios de los insumos que expulsa</w:t>
      </w:r>
      <w:r w:rsidR="000235E4">
        <w:rPr>
          <w:rFonts w:ascii="Times New Roman" w:hAnsi="Times New Roman" w:cs="Times New Roman"/>
          <w:bCs/>
          <w:sz w:val="24"/>
          <w:szCs w:val="24"/>
        </w:rPr>
        <w:t xml:space="preserve"> a</w:t>
      </w:r>
      <w:r w:rsidR="00F32C5F" w:rsidRPr="00FA0794">
        <w:rPr>
          <w:rFonts w:ascii="Times New Roman" w:hAnsi="Times New Roman" w:cs="Times New Roman"/>
          <w:bCs/>
          <w:sz w:val="24"/>
          <w:szCs w:val="24"/>
        </w:rPr>
        <w:t xml:space="preserve"> los productores hacia formas diferentes de subsistencia.    </w:t>
      </w:r>
    </w:p>
    <w:p w14:paraId="7846E521" w14:textId="635BC4F0" w:rsidR="00F32C5F" w:rsidRPr="00FA0794" w:rsidRDefault="00F32C5F" w:rsidP="00F32C5F">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 xml:space="preserve">La falta de políticas públicas concertadas y fruto de un dialogo constante entre las partes, la ausencia de una red entre productores y los otros servicios complementarios, la escasa cohesión social, una descentralización incompleta y que no es aplicada </w:t>
      </w:r>
      <w:r w:rsidRPr="00FA0794">
        <w:rPr>
          <w:rFonts w:ascii="Times New Roman" w:hAnsi="Times New Roman" w:cs="Times New Roman"/>
          <w:bCs/>
          <w:sz w:val="24"/>
          <w:szCs w:val="24"/>
        </w:rPr>
        <w:lastRenderedPageBreak/>
        <w:t xml:space="preserve">coherentemente a nivel local, un sistema de conexión y de comunicación muy débil, un entorno social y económico muy complicado, todos estos elementos se suman y explican por qué el sector agrícola en general se encuentra en condiciones de sobrevivencia y porque todavía más el sector agrícola en fase de reconversión encuentra más obstáculos en expandirse y afincarse. </w:t>
      </w:r>
    </w:p>
    <w:p w14:paraId="52D12D9B" w14:textId="6917AF38" w:rsidR="00F32C5F" w:rsidRPr="00FA0794" w:rsidRDefault="00F32C5F" w:rsidP="00F32C5F">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 xml:space="preserve">La Revolución Verde, el Tratado de Libre Comercio (TLC), el fenómeno de la globalización, los nuevos sistemas de organización productivos, la deslocalización y recolocación productiva, han influenciado los sistemas de producción local </w:t>
      </w:r>
      <w:proofErr w:type="spellStart"/>
      <w:r w:rsidRPr="00FA0794">
        <w:rPr>
          <w:rFonts w:ascii="Times New Roman" w:hAnsi="Times New Roman" w:cs="Times New Roman"/>
          <w:bCs/>
          <w:sz w:val="24"/>
          <w:szCs w:val="24"/>
        </w:rPr>
        <w:t>cambiándo</w:t>
      </w:r>
      <w:proofErr w:type="spellEnd"/>
      <w:r w:rsidRPr="00FA0794">
        <w:rPr>
          <w:rFonts w:ascii="Times New Roman" w:hAnsi="Times New Roman" w:cs="Times New Roman"/>
          <w:bCs/>
          <w:sz w:val="24"/>
          <w:szCs w:val="24"/>
        </w:rPr>
        <w:t xml:space="preserve"> las diferentes expresiones sociales económicas y productivas en el curso del tiempo; el resultado es un territorio desagregado socialmente, económicamente deprimido y con recursos ambientales desgastados. </w:t>
      </w:r>
    </w:p>
    <w:p w14:paraId="3DCF6EA6" w14:textId="77777777" w:rsidR="00F32C5F" w:rsidRDefault="00F32C5F" w:rsidP="00F32C5F">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 xml:space="preserve">La reconversión a lo orgánico se encuentra entonces en un proceso global que no la favorece, al contrario, las evidencias recopiladas revelan los elementos que explican su escaso resultado e incidencia a nivel local porque no hay una real voluntad político institucional para desarrollar el territorio ni una voluntad y una realidad de actores locales que puedan guiar endógenamente este proceso. </w:t>
      </w:r>
    </w:p>
    <w:p w14:paraId="73770CAA" w14:textId="77777777" w:rsidR="00FA0794" w:rsidRPr="00FA0794" w:rsidRDefault="00FA0794" w:rsidP="00F32C5F">
      <w:pPr>
        <w:spacing w:after="0" w:line="360" w:lineRule="auto"/>
        <w:ind w:firstLine="709"/>
        <w:jc w:val="both"/>
        <w:rPr>
          <w:rFonts w:ascii="Times New Roman" w:hAnsi="Times New Roman" w:cs="Times New Roman"/>
          <w:bCs/>
          <w:sz w:val="24"/>
          <w:szCs w:val="24"/>
        </w:rPr>
      </w:pPr>
    </w:p>
    <w:p w14:paraId="71202627" w14:textId="4F2BE67C" w:rsidR="002F35FD" w:rsidRPr="00BF3D70" w:rsidRDefault="002F35FD" w:rsidP="00EA2ECB">
      <w:pPr>
        <w:pStyle w:val="Ttulo2"/>
        <w:jc w:val="center"/>
        <w:rPr>
          <w:rFonts w:ascii="Times New Roman" w:hAnsi="Times New Roman" w:cs="Times New Roman"/>
          <w:b/>
          <w:bCs/>
          <w:color w:val="auto"/>
        </w:rPr>
      </w:pPr>
      <w:r w:rsidRPr="00BF3D70">
        <w:rPr>
          <w:rFonts w:ascii="Times New Roman" w:hAnsi="Times New Roman" w:cs="Times New Roman"/>
          <w:b/>
          <w:bCs/>
          <w:color w:val="auto"/>
        </w:rPr>
        <w:t>Conclusiones</w:t>
      </w:r>
    </w:p>
    <w:p w14:paraId="4B55E879" w14:textId="1831FBB3" w:rsidR="007E71BE" w:rsidRDefault="002F35FD" w:rsidP="00FA0794">
      <w:pPr>
        <w:spacing w:after="0" w:line="360" w:lineRule="auto"/>
        <w:jc w:val="both"/>
        <w:rPr>
          <w:rFonts w:ascii="Times New Roman" w:hAnsi="Times New Roman" w:cs="Times New Roman"/>
          <w:bCs/>
          <w:sz w:val="24"/>
          <w:szCs w:val="24"/>
        </w:rPr>
      </w:pPr>
      <w:r w:rsidRPr="00FA0794">
        <w:rPr>
          <w:rFonts w:ascii="Times New Roman" w:hAnsi="Times New Roman" w:cs="Times New Roman"/>
          <w:bCs/>
          <w:sz w:val="24"/>
          <w:szCs w:val="24"/>
        </w:rPr>
        <w:t xml:space="preserve">Los factores que han dificultado una más extensa reconversión son de naturaleza técnica y ambiental, así como </w:t>
      </w:r>
      <w:r w:rsidR="005D6661">
        <w:rPr>
          <w:rFonts w:ascii="Times New Roman" w:hAnsi="Times New Roman" w:cs="Times New Roman"/>
          <w:bCs/>
          <w:sz w:val="24"/>
          <w:szCs w:val="24"/>
        </w:rPr>
        <w:t xml:space="preserve">de carácter </w:t>
      </w:r>
      <w:r w:rsidRPr="00FA0794">
        <w:rPr>
          <w:rFonts w:ascii="Times New Roman" w:hAnsi="Times New Roman" w:cs="Times New Roman"/>
          <w:bCs/>
          <w:sz w:val="24"/>
          <w:szCs w:val="24"/>
        </w:rPr>
        <w:t>político, económico y social: la presencia de suelos desgastados y desequilibrados fruto de años de aplicación de agroquímicos y técnicas agronómica</w:t>
      </w:r>
      <w:r w:rsidR="003B7613">
        <w:rPr>
          <w:rFonts w:ascii="Times New Roman" w:hAnsi="Times New Roman" w:cs="Times New Roman"/>
          <w:bCs/>
          <w:sz w:val="24"/>
          <w:szCs w:val="24"/>
        </w:rPr>
        <w:t>s</w:t>
      </w:r>
      <w:r w:rsidRPr="00FA0794">
        <w:rPr>
          <w:rFonts w:ascii="Times New Roman" w:hAnsi="Times New Roman" w:cs="Times New Roman"/>
          <w:bCs/>
          <w:sz w:val="24"/>
          <w:szCs w:val="24"/>
        </w:rPr>
        <w:t xml:space="preserve"> que han mermado la fertilidad y la capacidad productiva; una insuficiente producción de abonos orgánicos necesarios para la reconversión orgánica; las dificultades en el control agroecológico de plagas y enfermedades, la eliminación de cultivos que equilibraban el ecosistema, así como el maguey; el desequilibrio ambiental causado por el uso de cañones antigranizo</w:t>
      </w:r>
      <w:r w:rsidR="007E71BE" w:rsidRPr="00FA0794">
        <w:rPr>
          <w:rFonts w:ascii="Times New Roman" w:hAnsi="Times New Roman" w:cs="Times New Roman"/>
          <w:bCs/>
          <w:sz w:val="24"/>
          <w:szCs w:val="24"/>
        </w:rPr>
        <w:t xml:space="preserve">; </w:t>
      </w:r>
      <w:r w:rsidRPr="00FA0794">
        <w:rPr>
          <w:rFonts w:ascii="Times New Roman" w:hAnsi="Times New Roman" w:cs="Times New Roman"/>
          <w:bCs/>
          <w:sz w:val="24"/>
          <w:szCs w:val="24"/>
        </w:rPr>
        <w:t>la deficiencia de una programación en las políticas públicas, el escaso nivel de asociación entre los productores, su elevada edad, la ausencia de un mercado orgánico, los gastos de producción más altos y la ausencia de estímulos económicos adecuado</w:t>
      </w:r>
      <w:r w:rsidR="005D6661">
        <w:rPr>
          <w:rFonts w:ascii="Times New Roman" w:hAnsi="Times New Roman" w:cs="Times New Roman"/>
          <w:bCs/>
          <w:sz w:val="24"/>
          <w:szCs w:val="24"/>
        </w:rPr>
        <w:t>s</w:t>
      </w:r>
      <w:r w:rsidR="007E71BE" w:rsidRPr="00FA0794">
        <w:rPr>
          <w:rFonts w:ascii="Times New Roman" w:hAnsi="Times New Roman" w:cs="Times New Roman"/>
          <w:bCs/>
          <w:sz w:val="24"/>
          <w:szCs w:val="24"/>
        </w:rPr>
        <w:t>.</w:t>
      </w:r>
    </w:p>
    <w:p w14:paraId="74C81CFF" w14:textId="77777777" w:rsidR="00CC6967" w:rsidRDefault="00CC6967" w:rsidP="00FA0794">
      <w:pPr>
        <w:spacing w:after="0" w:line="360" w:lineRule="auto"/>
        <w:jc w:val="both"/>
        <w:rPr>
          <w:rFonts w:ascii="Times New Roman" w:hAnsi="Times New Roman" w:cs="Times New Roman"/>
          <w:bCs/>
          <w:sz w:val="24"/>
          <w:szCs w:val="24"/>
        </w:rPr>
      </w:pPr>
    </w:p>
    <w:p w14:paraId="669BBA9D" w14:textId="77777777" w:rsidR="00CC6967" w:rsidRPr="00FA0794" w:rsidRDefault="00CC6967" w:rsidP="00FA0794">
      <w:pPr>
        <w:spacing w:after="0" w:line="360" w:lineRule="auto"/>
        <w:jc w:val="both"/>
        <w:rPr>
          <w:rFonts w:ascii="Times New Roman" w:hAnsi="Times New Roman" w:cs="Times New Roman"/>
          <w:bCs/>
          <w:sz w:val="24"/>
          <w:szCs w:val="24"/>
        </w:rPr>
      </w:pPr>
    </w:p>
    <w:p w14:paraId="1C8EAE19" w14:textId="785B616B" w:rsidR="002F35FD" w:rsidRPr="00FA0794" w:rsidRDefault="007E71BE" w:rsidP="002F35FD">
      <w:pPr>
        <w:spacing w:after="0" w:line="360" w:lineRule="auto"/>
        <w:ind w:firstLine="708"/>
        <w:jc w:val="both"/>
        <w:rPr>
          <w:rFonts w:ascii="Times New Roman" w:hAnsi="Times New Roman" w:cs="Times New Roman"/>
          <w:bCs/>
          <w:sz w:val="24"/>
          <w:szCs w:val="24"/>
        </w:rPr>
      </w:pPr>
      <w:r w:rsidRPr="00FA0794">
        <w:rPr>
          <w:rFonts w:ascii="Times New Roman" w:hAnsi="Times New Roman" w:cs="Times New Roman"/>
          <w:bCs/>
          <w:sz w:val="24"/>
          <w:szCs w:val="24"/>
        </w:rPr>
        <w:lastRenderedPageBreak/>
        <w:t>C</w:t>
      </w:r>
      <w:r w:rsidR="002F35FD" w:rsidRPr="00FA0794">
        <w:rPr>
          <w:rFonts w:ascii="Times New Roman" w:hAnsi="Times New Roman" w:cs="Times New Roman"/>
          <w:bCs/>
          <w:sz w:val="24"/>
          <w:szCs w:val="24"/>
        </w:rPr>
        <w:t>on respecto al impacto y a la percepción de la agricultura orgánica en el desarrollo del municipio, las evidencias recabadas muestran un panorama todavía</w:t>
      </w:r>
      <w:r w:rsidR="005D6661">
        <w:rPr>
          <w:rFonts w:ascii="Times New Roman" w:hAnsi="Times New Roman" w:cs="Times New Roman"/>
          <w:bCs/>
          <w:sz w:val="24"/>
          <w:szCs w:val="24"/>
        </w:rPr>
        <w:t xml:space="preserve"> incipiente</w:t>
      </w:r>
      <w:r w:rsidR="002F35FD" w:rsidRPr="00FA0794">
        <w:rPr>
          <w:rFonts w:ascii="Times New Roman" w:hAnsi="Times New Roman" w:cs="Times New Roman"/>
          <w:bCs/>
          <w:sz w:val="24"/>
          <w:szCs w:val="24"/>
        </w:rPr>
        <w:t xml:space="preserve"> dado que los productores que se suponía orgánicos, en la realidad, resultaron todavía muy ligado</w:t>
      </w:r>
      <w:r w:rsidR="003B7613">
        <w:rPr>
          <w:rFonts w:ascii="Times New Roman" w:hAnsi="Times New Roman" w:cs="Times New Roman"/>
          <w:bCs/>
          <w:sz w:val="24"/>
          <w:szCs w:val="24"/>
        </w:rPr>
        <w:t>s</w:t>
      </w:r>
      <w:r w:rsidR="002F35FD" w:rsidRPr="00FA0794">
        <w:rPr>
          <w:rFonts w:ascii="Times New Roman" w:hAnsi="Times New Roman" w:cs="Times New Roman"/>
          <w:bCs/>
          <w:sz w:val="24"/>
          <w:szCs w:val="24"/>
        </w:rPr>
        <w:t xml:space="preserve"> a un sistema de producción convencional</w:t>
      </w:r>
      <w:r w:rsidRPr="00FA0794">
        <w:rPr>
          <w:rFonts w:ascii="Times New Roman" w:hAnsi="Times New Roman" w:cs="Times New Roman"/>
          <w:bCs/>
          <w:sz w:val="24"/>
          <w:szCs w:val="24"/>
        </w:rPr>
        <w:t>.</w:t>
      </w:r>
    </w:p>
    <w:p w14:paraId="7935FD12" w14:textId="26BE15CD" w:rsidR="002F35FD" w:rsidRPr="00FA0794" w:rsidRDefault="00F67CA7" w:rsidP="002F35FD">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 xml:space="preserve">Hay </w:t>
      </w:r>
      <w:r w:rsidR="002F35FD" w:rsidRPr="00FA0794">
        <w:rPr>
          <w:rFonts w:ascii="Times New Roman" w:hAnsi="Times New Roman" w:cs="Times New Roman"/>
          <w:bCs/>
          <w:sz w:val="24"/>
          <w:szCs w:val="24"/>
        </w:rPr>
        <w:t>una percepción todavía muy superficial de la producción orgánica en el territorio que interesa solo una mínima parte de todos los productores agrícolas presentes</w:t>
      </w:r>
      <w:r w:rsidR="003B7613">
        <w:rPr>
          <w:rFonts w:ascii="Times New Roman" w:hAnsi="Times New Roman" w:cs="Times New Roman"/>
          <w:bCs/>
          <w:sz w:val="24"/>
          <w:szCs w:val="24"/>
        </w:rPr>
        <w:t>, además</w:t>
      </w:r>
      <w:r w:rsidR="002F35FD" w:rsidRPr="00FA0794">
        <w:rPr>
          <w:rFonts w:ascii="Times New Roman" w:hAnsi="Times New Roman" w:cs="Times New Roman"/>
          <w:bCs/>
          <w:sz w:val="24"/>
          <w:szCs w:val="24"/>
        </w:rPr>
        <w:t xml:space="preserve"> tiene</w:t>
      </w:r>
      <w:r w:rsidR="003B7613">
        <w:rPr>
          <w:rFonts w:ascii="Times New Roman" w:hAnsi="Times New Roman" w:cs="Times New Roman"/>
          <w:bCs/>
          <w:sz w:val="24"/>
          <w:szCs w:val="24"/>
        </w:rPr>
        <w:t>n</w:t>
      </w:r>
      <w:r w:rsidR="002F35FD" w:rsidRPr="00FA0794">
        <w:rPr>
          <w:rFonts w:ascii="Times New Roman" w:hAnsi="Times New Roman" w:cs="Times New Roman"/>
          <w:bCs/>
          <w:sz w:val="24"/>
          <w:szCs w:val="24"/>
        </w:rPr>
        <w:t xml:space="preserve"> un volumen de producción muy bajo destinado casi totalmente al autoconsumo y un excedente que va al mercado convencional dada la ausencia de un mercado local de productos orgánicos o en reconversión.  </w:t>
      </w:r>
    </w:p>
    <w:p w14:paraId="58E2D338" w14:textId="4D60C096" w:rsidR="002F35FD" w:rsidRPr="00FA0794" w:rsidRDefault="00F67CA7" w:rsidP="002F35FD">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L</w:t>
      </w:r>
      <w:r w:rsidR="002F35FD" w:rsidRPr="00FA0794">
        <w:rPr>
          <w:rFonts w:ascii="Times New Roman" w:hAnsi="Times New Roman" w:cs="Times New Roman"/>
          <w:bCs/>
          <w:sz w:val="24"/>
          <w:szCs w:val="24"/>
        </w:rPr>
        <w:t xml:space="preserve">a situación actual existente revelada en la investigación sugiere la presencia de impedimentos que dificultan el proceso de desarrollo de forma estructural, en sus bases fundantes. </w:t>
      </w:r>
    </w:p>
    <w:p w14:paraId="10CDE76F" w14:textId="62F98E37" w:rsidR="002F35FD" w:rsidRPr="00FA0794" w:rsidRDefault="00F67CA7" w:rsidP="002F35FD">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Las</w:t>
      </w:r>
      <w:r w:rsidR="002F35FD" w:rsidRPr="00FA0794">
        <w:rPr>
          <w:rFonts w:ascii="Times New Roman" w:hAnsi="Times New Roman" w:cs="Times New Roman"/>
          <w:bCs/>
          <w:sz w:val="24"/>
          <w:szCs w:val="24"/>
        </w:rPr>
        <w:t xml:space="preserve"> vertientes sociales, económicas, político institucional y culturales del territorio explican </w:t>
      </w:r>
      <w:r w:rsidR="005D6661">
        <w:rPr>
          <w:rFonts w:ascii="Times New Roman" w:hAnsi="Times New Roman" w:cs="Times New Roman"/>
          <w:bCs/>
          <w:sz w:val="24"/>
          <w:szCs w:val="24"/>
        </w:rPr>
        <w:t>del por qué</w:t>
      </w:r>
      <w:r w:rsidR="002F35FD" w:rsidRPr="00FA0794">
        <w:rPr>
          <w:rFonts w:ascii="Times New Roman" w:hAnsi="Times New Roman" w:cs="Times New Roman"/>
          <w:bCs/>
          <w:sz w:val="24"/>
          <w:szCs w:val="24"/>
        </w:rPr>
        <w:t xml:space="preserve"> en este municipio la reconversión productiva al orgánico encuentra dificultad en afincarse dada la escasa presencia institucional, la ausencia de red de productores, innovaciones limitadas y no difundidas, una conectividad con el ámbito urbano muy limitado, una escasa diversificación de la producción, capacidades empresariales no evidenciadas; a todos estos elementos se suma un entorno económico difícil, la edad promedio alta de los productores y las nuevas generaciones en búsqueda de mejores oportunidades económicas.</w:t>
      </w:r>
    </w:p>
    <w:p w14:paraId="5F029A7F" w14:textId="29326FAB" w:rsidR="002F35FD" w:rsidRPr="00FA0794" w:rsidRDefault="002F35FD" w:rsidP="002F35FD">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Los agroecosistemas del territorio</w:t>
      </w:r>
      <w:r w:rsidR="00757957" w:rsidRPr="00FA0794">
        <w:rPr>
          <w:rFonts w:ascii="Times New Roman" w:hAnsi="Times New Roman" w:cs="Times New Roman"/>
          <w:bCs/>
          <w:sz w:val="24"/>
          <w:szCs w:val="24"/>
        </w:rPr>
        <w:t xml:space="preserve"> del municipio</w:t>
      </w:r>
      <w:r w:rsidRPr="00FA0794">
        <w:rPr>
          <w:rFonts w:ascii="Times New Roman" w:hAnsi="Times New Roman" w:cs="Times New Roman"/>
          <w:bCs/>
          <w:sz w:val="24"/>
          <w:szCs w:val="24"/>
        </w:rPr>
        <w:t xml:space="preserve"> están muy dañados y desgastados por decenios de agricultura convencional y se necesita un esfuerzo de todos los actores sociales para comprenderlos y resolverlos: entre la propuesta más compartida hay el reclamo a políticas públicas más eficaces y de largo plazo que resuelvan los problemas del campo a las raíces.  </w:t>
      </w:r>
    </w:p>
    <w:p w14:paraId="32563741" w14:textId="01F3313E" w:rsidR="002F35FD" w:rsidRDefault="00626D86" w:rsidP="002F35FD">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El presente estudio evidencia</w:t>
      </w:r>
      <w:r w:rsidR="002F35FD" w:rsidRPr="00FA0794">
        <w:rPr>
          <w:rFonts w:ascii="Times New Roman" w:hAnsi="Times New Roman" w:cs="Times New Roman"/>
          <w:bCs/>
          <w:sz w:val="24"/>
          <w:szCs w:val="24"/>
        </w:rPr>
        <w:t xml:space="preserve"> la falta de programación y de medición de los resultados del programa institucional de producción orgánica y su deficiencia en cuanto a recursos humanos y en especie empleados; si a este factor se asocia una escasa comunicación de las instituciones con los actores locales</w:t>
      </w:r>
      <w:r w:rsidR="003B7613">
        <w:rPr>
          <w:rFonts w:ascii="Times New Roman" w:hAnsi="Times New Roman" w:cs="Times New Roman"/>
          <w:bCs/>
          <w:sz w:val="24"/>
          <w:szCs w:val="24"/>
        </w:rPr>
        <w:t>.</w:t>
      </w:r>
      <w:r w:rsidR="002F35FD" w:rsidRPr="00FA0794">
        <w:rPr>
          <w:rFonts w:ascii="Times New Roman" w:hAnsi="Times New Roman" w:cs="Times New Roman"/>
          <w:bCs/>
          <w:sz w:val="24"/>
          <w:szCs w:val="24"/>
        </w:rPr>
        <w:t xml:space="preserve"> </w:t>
      </w:r>
    </w:p>
    <w:p w14:paraId="2EC0CCC1" w14:textId="77777777" w:rsidR="00FA0794" w:rsidRDefault="00FA0794" w:rsidP="002F35FD">
      <w:pPr>
        <w:spacing w:after="0" w:line="360" w:lineRule="auto"/>
        <w:ind w:firstLine="709"/>
        <w:jc w:val="both"/>
        <w:rPr>
          <w:rFonts w:ascii="Times New Roman" w:hAnsi="Times New Roman" w:cs="Times New Roman"/>
          <w:bCs/>
          <w:sz w:val="24"/>
          <w:szCs w:val="24"/>
        </w:rPr>
      </w:pPr>
    </w:p>
    <w:p w14:paraId="2CAC6801" w14:textId="77777777" w:rsidR="00CC6967" w:rsidRDefault="00CC6967" w:rsidP="002F35FD">
      <w:pPr>
        <w:spacing w:after="0" w:line="360" w:lineRule="auto"/>
        <w:ind w:firstLine="709"/>
        <w:jc w:val="both"/>
        <w:rPr>
          <w:rFonts w:ascii="Times New Roman" w:hAnsi="Times New Roman" w:cs="Times New Roman"/>
          <w:bCs/>
          <w:sz w:val="24"/>
          <w:szCs w:val="24"/>
        </w:rPr>
      </w:pPr>
    </w:p>
    <w:p w14:paraId="4FCE11C1" w14:textId="77777777" w:rsidR="00CC6967" w:rsidRDefault="00CC6967" w:rsidP="002F35FD">
      <w:pPr>
        <w:spacing w:after="0" w:line="360" w:lineRule="auto"/>
        <w:ind w:firstLine="709"/>
        <w:jc w:val="both"/>
        <w:rPr>
          <w:rFonts w:ascii="Times New Roman" w:hAnsi="Times New Roman" w:cs="Times New Roman"/>
          <w:bCs/>
          <w:sz w:val="24"/>
          <w:szCs w:val="24"/>
        </w:rPr>
      </w:pPr>
    </w:p>
    <w:p w14:paraId="26A3CFEF" w14:textId="77777777" w:rsidR="00CC6967" w:rsidRPr="00FA0794" w:rsidRDefault="00CC6967" w:rsidP="002F35FD">
      <w:pPr>
        <w:spacing w:after="0" w:line="360" w:lineRule="auto"/>
        <w:ind w:firstLine="709"/>
        <w:jc w:val="both"/>
        <w:rPr>
          <w:rFonts w:ascii="Times New Roman" w:hAnsi="Times New Roman" w:cs="Times New Roman"/>
          <w:bCs/>
          <w:sz w:val="24"/>
          <w:szCs w:val="24"/>
        </w:rPr>
      </w:pPr>
    </w:p>
    <w:p w14:paraId="10E33858" w14:textId="0FAB5A95" w:rsidR="00626D86" w:rsidRPr="00BF3D70" w:rsidRDefault="00626D86" w:rsidP="00626D86">
      <w:pPr>
        <w:spacing w:after="0" w:line="360" w:lineRule="auto"/>
        <w:ind w:firstLine="709"/>
        <w:jc w:val="center"/>
        <w:rPr>
          <w:rFonts w:ascii="Times New Roman" w:hAnsi="Times New Roman" w:cs="Times New Roman"/>
          <w:b/>
          <w:sz w:val="28"/>
          <w:szCs w:val="28"/>
        </w:rPr>
      </w:pPr>
      <w:r w:rsidRPr="00BF3D70">
        <w:rPr>
          <w:rFonts w:ascii="Times New Roman" w:hAnsi="Times New Roman" w:cs="Times New Roman"/>
          <w:b/>
          <w:sz w:val="28"/>
          <w:szCs w:val="28"/>
        </w:rPr>
        <w:lastRenderedPageBreak/>
        <w:t>Futuras líneas de Investigación</w:t>
      </w:r>
    </w:p>
    <w:p w14:paraId="69709C94" w14:textId="346CB8C0" w:rsidR="002F35FD" w:rsidRPr="00FA0794" w:rsidRDefault="00FD7D85" w:rsidP="00626D86">
      <w:pPr>
        <w:spacing w:after="0" w:line="360" w:lineRule="auto"/>
        <w:jc w:val="both"/>
        <w:rPr>
          <w:rFonts w:ascii="Times New Roman" w:hAnsi="Times New Roman" w:cs="Times New Roman"/>
          <w:bCs/>
          <w:sz w:val="24"/>
          <w:szCs w:val="24"/>
        </w:rPr>
      </w:pPr>
      <w:r w:rsidRPr="00FA0794">
        <w:rPr>
          <w:rFonts w:ascii="Times New Roman" w:hAnsi="Times New Roman" w:cs="Times New Roman"/>
          <w:bCs/>
          <w:sz w:val="24"/>
          <w:szCs w:val="24"/>
        </w:rPr>
        <w:t xml:space="preserve">La presente investigación impulsa diferentes estímulos a ser analizados en trabajos sucesivos, así como de </w:t>
      </w:r>
      <w:r w:rsidR="002F35FD" w:rsidRPr="00FA0794">
        <w:rPr>
          <w:rFonts w:ascii="Times New Roman" w:hAnsi="Times New Roman" w:cs="Times New Roman"/>
          <w:bCs/>
          <w:sz w:val="24"/>
          <w:szCs w:val="24"/>
        </w:rPr>
        <w:t xml:space="preserve">considerar el aspecto de separación de géneros de forma </w:t>
      </w:r>
      <w:r w:rsidRPr="00FA0794">
        <w:rPr>
          <w:rFonts w:ascii="Times New Roman" w:hAnsi="Times New Roman" w:cs="Times New Roman"/>
          <w:bCs/>
          <w:sz w:val="24"/>
          <w:szCs w:val="24"/>
        </w:rPr>
        <w:t>más</w:t>
      </w:r>
      <w:r w:rsidR="002F35FD" w:rsidRPr="00FA0794">
        <w:rPr>
          <w:rFonts w:ascii="Times New Roman" w:hAnsi="Times New Roman" w:cs="Times New Roman"/>
          <w:bCs/>
          <w:sz w:val="24"/>
          <w:szCs w:val="24"/>
        </w:rPr>
        <w:t xml:space="preserve"> integral con todas las implicaciones que esto conlleva, así como recolectar </w:t>
      </w:r>
      <w:r w:rsidRPr="00FA0794">
        <w:rPr>
          <w:rFonts w:ascii="Times New Roman" w:hAnsi="Times New Roman" w:cs="Times New Roman"/>
          <w:bCs/>
          <w:sz w:val="24"/>
          <w:szCs w:val="24"/>
        </w:rPr>
        <w:t xml:space="preserve">y analizar </w:t>
      </w:r>
      <w:r w:rsidR="002F35FD" w:rsidRPr="00FA0794">
        <w:rPr>
          <w:rFonts w:ascii="Times New Roman" w:hAnsi="Times New Roman" w:cs="Times New Roman"/>
          <w:bCs/>
          <w:sz w:val="24"/>
          <w:szCs w:val="24"/>
        </w:rPr>
        <w:t xml:space="preserve">datos </w:t>
      </w:r>
      <w:r w:rsidRPr="00FA0794">
        <w:rPr>
          <w:rFonts w:ascii="Times New Roman" w:hAnsi="Times New Roman" w:cs="Times New Roman"/>
          <w:bCs/>
          <w:sz w:val="24"/>
          <w:szCs w:val="24"/>
        </w:rPr>
        <w:t>más en profundidad</w:t>
      </w:r>
      <w:r w:rsidR="002F35FD" w:rsidRPr="00FA0794">
        <w:rPr>
          <w:rFonts w:ascii="Times New Roman" w:hAnsi="Times New Roman" w:cs="Times New Roman"/>
          <w:bCs/>
          <w:sz w:val="24"/>
          <w:szCs w:val="24"/>
        </w:rPr>
        <w:t xml:space="preserve"> sobre los niveles económicos de los productores. </w:t>
      </w:r>
    </w:p>
    <w:p w14:paraId="7CF67686" w14:textId="357BCA0D" w:rsidR="002F35FD" w:rsidRPr="00FA0794" w:rsidRDefault="00FD7D85" w:rsidP="00FD7D85">
      <w:pPr>
        <w:spacing w:after="0" w:line="360" w:lineRule="auto"/>
        <w:ind w:firstLine="709"/>
        <w:jc w:val="both"/>
        <w:rPr>
          <w:rFonts w:ascii="Times New Roman" w:hAnsi="Times New Roman" w:cs="Times New Roman"/>
          <w:bCs/>
          <w:sz w:val="24"/>
          <w:szCs w:val="24"/>
        </w:rPr>
      </w:pPr>
      <w:r w:rsidRPr="00FA0794">
        <w:rPr>
          <w:rFonts w:ascii="Times New Roman" w:hAnsi="Times New Roman" w:cs="Times New Roman"/>
          <w:bCs/>
          <w:sz w:val="24"/>
          <w:szCs w:val="24"/>
        </w:rPr>
        <w:t xml:space="preserve">Se tendría que considerar también </w:t>
      </w:r>
      <w:r w:rsidR="002F35FD" w:rsidRPr="00FA0794">
        <w:rPr>
          <w:rFonts w:ascii="Times New Roman" w:hAnsi="Times New Roman" w:cs="Times New Roman"/>
          <w:bCs/>
          <w:sz w:val="24"/>
          <w:szCs w:val="24"/>
        </w:rPr>
        <w:t>tiempo</w:t>
      </w:r>
      <w:r w:rsidRPr="00FA0794">
        <w:rPr>
          <w:rFonts w:ascii="Times New Roman" w:hAnsi="Times New Roman" w:cs="Times New Roman"/>
          <w:bCs/>
          <w:sz w:val="24"/>
          <w:szCs w:val="24"/>
        </w:rPr>
        <w:t xml:space="preserve">s </w:t>
      </w:r>
      <w:r w:rsidR="002F35FD" w:rsidRPr="00FA0794">
        <w:rPr>
          <w:rFonts w:ascii="Times New Roman" w:hAnsi="Times New Roman" w:cs="Times New Roman"/>
          <w:bCs/>
          <w:sz w:val="24"/>
          <w:szCs w:val="24"/>
        </w:rPr>
        <w:t>más extendido</w:t>
      </w:r>
      <w:r w:rsidR="00FA0794" w:rsidRPr="00FA0794">
        <w:rPr>
          <w:rFonts w:ascii="Times New Roman" w:hAnsi="Times New Roman" w:cs="Times New Roman"/>
          <w:bCs/>
          <w:sz w:val="24"/>
          <w:szCs w:val="24"/>
        </w:rPr>
        <w:t>s</w:t>
      </w:r>
      <w:r w:rsidR="002F35FD" w:rsidRPr="00FA0794">
        <w:rPr>
          <w:rFonts w:ascii="Times New Roman" w:hAnsi="Times New Roman" w:cs="Times New Roman"/>
          <w:bCs/>
          <w:sz w:val="24"/>
          <w:szCs w:val="24"/>
        </w:rPr>
        <w:t>, por lo menos un año agrícola entero, útil para cubrir diferentes producciones, trabajos en el campo, producción y manejos de los insumos orgánicos y de síntesis</w:t>
      </w:r>
      <w:r w:rsidR="00EA2ECB" w:rsidRPr="00FA0794">
        <w:rPr>
          <w:rFonts w:ascii="Times New Roman" w:hAnsi="Times New Roman" w:cs="Times New Roman"/>
          <w:bCs/>
          <w:sz w:val="24"/>
          <w:szCs w:val="24"/>
        </w:rPr>
        <w:t xml:space="preserve">; finalmente </w:t>
      </w:r>
      <w:r w:rsidR="002F35FD" w:rsidRPr="00FA0794">
        <w:rPr>
          <w:rFonts w:ascii="Times New Roman" w:hAnsi="Times New Roman" w:cs="Times New Roman"/>
          <w:bCs/>
          <w:sz w:val="24"/>
          <w:szCs w:val="24"/>
        </w:rPr>
        <w:t xml:space="preserve">ampliar la investigación a los componentes familiares de los productores y a personas del municipio que no están directamente interesadas al proceso de reconversión pero que </w:t>
      </w:r>
      <w:r w:rsidR="00EA2ECB" w:rsidRPr="00FA0794">
        <w:rPr>
          <w:rFonts w:ascii="Times New Roman" w:hAnsi="Times New Roman" w:cs="Times New Roman"/>
          <w:bCs/>
          <w:sz w:val="24"/>
          <w:szCs w:val="24"/>
        </w:rPr>
        <w:t>podrían</w:t>
      </w:r>
      <w:r w:rsidR="002F35FD" w:rsidRPr="00FA0794">
        <w:rPr>
          <w:rFonts w:ascii="Times New Roman" w:hAnsi="Times New Roman" w:cs="Times New Roman"/>
          <w:bCs/>
          <w:sz w:val="24"/>
          <w:szCs w:val="24"/>
        </w:rPr>
        <w:t xml:space="preserve"> arroj</w:t>
      </w:r>
      <w:r w:rsidR="00EA2ECB" w:rsidRPr="00FA0794">
        <w:rPr>
          <w:rFonts w:ascii="Times New Roman" w:hAnsi="Times New Roman" w:cs="Times New Roman"/>
          <w:bCs/>
          <w:sz w:val="24"/>
          <w:szCs w:val="24"/>
        </w:rPr>
        <w:t>ar</w:t>
      </w:r>
      <w:r w:rsidR="002F35FD" w:rsidRPr="00FA0794">
        <w:rPr>
          <w:rFonts w:ascii="Times New Roman" w:hAnsi="Times New Roman" w:cs="Times New Roman"/>
          <w:bCs/>
          <w:sz w:val="24"/>
          <w:szCs w:val="24"/>
        </w:rPr>
        <w:t xml:space="preserve"> información valiosa sobre la percepción social de la reconversión a nivel local. </w:t>
      </w:r>
    </w:p>
    <w:p w14:paraId="162E0086" w14:textId="77777777" w:rsidR="002F35FD" w:rsidRPr="002F35FD" w:rsidRDefault="002F35FD" w:rsidP="002F35FD">
      <w:pPr>
        <w:spacing w:after="0" w:line="360" w:lineRule="auto"/>
        <w:ind w:firstLine="709"/>
        <w:jc w:val="both"/>
        <w:rPr>
          <w:rFonts w:ascii="Times New Roman" w:hAnsi="Times New Roman" w:cs="Times New Roman"/>
          <w:bCs/>
          <w:color w:val="FF0000"/>
          <w:sz w:val="24"/>
          <w:szCs w:val="24"/>
        </w:rPr>
      </w:pPr>
      <w:r w:rsidRPr="00FA0794">
        <w:rPr>
          <w:rFonts w:ascii="Times New Roman" w:hAnsi="Times New Roman" w:cs="Times New Roman"/>
          <w:bCs/>
          <w:sz w:val="24"/>
          <w:szCs w:val="24"/>
        </w:rPr>
        <w:t xml:space="preserve">Las limitaciones de este trabajo se vuelven en las recomendaciones para futuras investigaciones a las cuales se suma la de estudiar más a fondo las políticas públicas aplicadas en el territorio y los efectos a nivel productivo y económico de los nuevos cultivos que unos productores están implementando para contrastar los efectos del cambio climático y de las repetidas sequias que afectan el territorio.  </w:t>
      </w:r>
    </w:p>
    <w:p w14:paraId="46EB686C" w14:textId="77777777" w:rsidR="006A7213" w:rsidRDefault="006A7213" w:rsidP="006A7213">
      <w:pPr>
        <w:spacing w:after="0" w:line="360" w:lineRule="auto"/>
        <w:rPr>
          <w:rFonts w:ascii="Times New Roman" w:hAnsi="Times New Roman" w:cs="Times New Roman"/>
          <w:b/>
          <w:sz w:val="24"/>
          <w:szCs w:val="24"/>
        </w:rPr>
      </w:pPr>
    </w:p>
    <w:p w14:paraId="602E01A5" w14:textId="5BECE4D5" w:rsidR="00904A3C" w:rsidRPr="00BF3D70" w:rsidRDefault="00FA0794" w:rsidP="00BF3D70">
      <w:pPr>
        <w:spacing w:after="0" w:line="360" w:lineRule="auto"/>
        <w:rPr>
          <w:rFonts w:cstheme="minorHAnsi"/>
          <w:b/>
          <w:bCs/>
          <w:sz w:val="28"/>
          <w:szCs w:val="28"/>
          <w:lang w:val="en-US"/>
        </w:rPr>
      </w:pPr>
      <w:proofErr w:type="spellStart"/>
      <w:r w:rsidRPr="00BF3D70">
        <w:rPr>
          <w:rFonts w:cstheme="minorHAnsi"/>
          <w:b/>
          <w:bCs/>
          <w:sz w:val="28"/>
          <w:szCs w:val="28"/>
          <w:lang w:val="en-US"/>
        </w:rPr>
        <w:t>Referencia</w:t>
      </w:r>
      <w:r w:rsidR="00BF3D70" w:rsidRPr="00BF3D70">
        <w:rPr>
          <w:rFonts w:cstheme="minorHAnsi"/>
          <w:b/>
          <w:bCs/>
          <w:sz w:val="28"/>
          <w:szCs w:val="28"/>
          <w:lang w:val="en-US"/>
        </w:rPr>
        <w:t>s</w:t>
      </w:r>
      <w:proofErr w:type="spellEnd"/>
    </w:p>
    <w:p w14:paraId="183529E6" w14:textId="201173C1" w:rsidR="009A0968" w:rsidRPr="006068BD" w:rsidRDefault="009A0968" w:rsidP="00C5331A">
      <w:pPr>
        <w:spacing w:after="0" w:line="360" w:lineRule="auto"/>
        <w:ind w:left="567" w:hanging="567"/>
        <w:jc w:val="both"/>
        <w:rPr>
          <w:rFonts w:ascii="Times New Roman" w:hAnsi="Times New Roman" w:cs="Times New Roman"/>
          <w:color w:val="000000" w:themeColor="text1"/>
          <w:sz w:val="24"/>
          <w:szCs w:val="24"/>
          <w:lang w:val="en-US"/>
        </w:rPr>
      </w:pPr>
      <w:r w:rsidRPr="006068BD">
        <w:rPr>
          <w:rFonts w:ascii="Times New Roman" w:hAnsi="Times New Roman" w:cs="Times New Roman"/>
          <w:sz w:val="24"/>
          <w:szCs w:val="24"/>
          <w:lang w:val="en-US"/>
        </w:rPr>
        <w:t xml:space="preserve">Abadi, R., R., </w:t>
      </w:r>
      <w:proofErr w:type="spellStart"/>
      <w:r w:rsidRPr="006068BD">
        <w:rPr>
          <w:rFonts w:ascii="Times New Roman" w:hAnsi="Times New Roman" w:cs="Times New Roman"/>
          <w:sz w:val="24"/>
          <w:szCs w:val="24"/>
          <w:lang w:val="en-US"/>
        </w:rPr>
        <w:t>Nursyamsi</w:t>
      </w:r>
      <w:proofErr w:type="spellEnd"/>
      <w:r w:rsidRPr="006068BD">
        <w:rPr>
          <w:rFonts w:ascii="Times New Roman" w:hAnsi="Times New Roman" w:cs="Times New Roman"/>
          <w:sz w:val="24"/>
          <w:szCs w:val="24"/>
          <w:lang w:val="en-US"/>
        </w:rPr>
        <w:t xml:space="preserve">, I., and Syamsuddin, A.R. (2020). Effect of Customer Value and Experiential Marketing to Customer Loyalty with Customer Satisfaction as Intervening Variable (Case Study on Gojek Makassar Consumers). </w:t>
      </w:r>
      <w:r w:rsidRPr="006068BD">
        <w:rPr>
          <w:rFonts w:ascii="Times New Roman" w:hAnsi="Times New Roman" w:cs="Times New Roman"/>
          <w:i/>
          <w:iCs/>
          <w:sz w:val="24"/>
          <w:szCs w:val="24"/>
          <w:lang w:val="en-US"/>
        </w:rPr>
        <w:t>The Asian Journal of Technology Management</w:t>
      </w:r>
      <w:r w:rsidRPr="006068BD">
        <w:rPr>
          <w:rFonts w:ascii="Times New Roman" w:hAnsi="Times New Roman" w:cs="Times New Roman"/>
          <w:sz w:val="24"/>
          <w:szCs w:val="24"/>
          <w:lang w:val="en-US"/>
        </w:rPr>
        <w:t xml:space="preserve"> Vol. 13 No. 1 (2020): 82-97</w:t>
      </w:r>
      <w:r w:rsidR="00222A7D" w:rsidRPr="006068BD">
        <w:rPr>
          <w:rFonts w:ascii="Times New Roman" w:hAnsi="Times New Roman" w:cs="Times New Roman"/>
          <w:sz w:val="24"/>
          <w:szCs w:val="24"/>
          <w:lang w:val="en-US"/>
        </w:rPr>
        <w:t xml:space="preserve"> Doi: </w:t>
      </w:r>
      <w:hyperlink r:id="rId12" w:history="1">
        <w:r w:rsidR="008E328F" w:rsidRPr="006068BD">
          <w:rPr>
            <w:rStyle w:val="Hipervnculo"/>
            <w:rFonts w:ascii="Times New Roman" w:hAnsi="Times New Roman" w:cs="Times New Roman"/>
            <w:color w:val="000000" w:themeColor="text1"/>
            <w:sz w:val="24"/>
            <w:szCs w:val="24"/>
            <w:u w:val="none"/>
            <w:lang w:val="en-US"/>
          </w:rPr>
          <w:t>http://dx.doi.org/10.12695/ajtm.2020.13.1.6</w:t>
        </w:r>
      </w:hyperlink>
    </w:p>
    <w:p w14:paraId="1E1E4671" w14:textId="53DF2B98" w:rsidR="00A71A5A" w:rsidRPr="00A71A5A" w:rsidRDefault="00904A3C" w:rsidP="00C5331A">
      <w:pPr>
        <w:spacing w:after="0" w:line="360" w:lineRule="auto"/>
        <w:ind w:left="567" w:hanging="567"/>
        <w:jc w:val="both"/>
        <w:rPr>
          <w:rFonts w:ascii="Times New Roman" w:hAnsi="Times New Roman" w:cs="Times New Roman"/>
          <w:sz w:val="24"/>
          <w:szCs w:val="24"/>
        </w:rPr>
      </w:pPr>
      <w:proofErr w:type="spellStart"/>
      <w:r w:rsidRPr="007B708D">
        <w:rPr>
          <w:rFonts w:ascii="Times New Roman" w:hAnsi="Times New Roman" w:cs="Times New Roman"/>
          <w:sz w:val="24"/>
          <w:szCs w:val="24"/>
        </w:rPr>
        <w:t>Alexopoulosa</w:t>
      </w:r>
      <w:proofErr w:type="spellEnd"/>
      <w:r w:rsidRPr="007B708D">
        <w:rPr>
          <w:rFonts w:ascii="Times New Roman" w:hAnsi="Times New Roman" w:cs="Times New Roman"/>
          <w:sz w:val="24"/>
          <w:szCs w:val="24"/>
        </w:rPr>
        <w:t xml:space="preserve">, G., </w:t>
      </w:r>
      <w:proofErr w:type="spellStart"/>
      <w:r w:rsidRPr="007B708D">
        <w:rPr>
          <w:rFonts w:ascii="Times New Roman" w:hAnsi="Times New Roman" w:cs="Times New Roman"/>
          <w:sz w:val="24"/>
          <w:szCs w:val="24"/>
        </w:rPr>
        <w:t>Koutsourisa</w:t>
      </w:r>
      <w:proofErr w:type="spellEnd"/>
      <w:r w:rsidRPr="007B708D">
        <w:rPr>
          <w:rFonts w:ascii="Times New Roman" w:hAnsi="Times New Roman" w:cs="Times New Roman"/>
          <w:sz w:val="24"/>
          <w:szCs w:val="24"/>
        </w:rPr>
        <w:t xml:space="preserve">, A., </w:t>
      </w:r>
      <w:proofErr w:type="spellStart"/>
      <w:r w:rsidRPr="007B708D">
        <w:rPr>
          <w:rFonts w:ascii="Times New Roman" w:hAnsi="Times New Roman" w:cs="Times New Roman"/>
          <w:sz w:val="24"/>
          <w:szCs w:val="24"/>
        </w:rPr>
        <w:t>Tzouramanib</w:t>
      </w:r>
      <w:proofErr w:type="spellEnd"/>
      <w:r w:rsidRPr="007B708D">
        <w:rPr>
          <w:rFonts w:ascii="Times New Roman" w:hAnsi="Times New Roman" w:cs="Times New Roman"/>
          <w:sz w:val="24"/>
          <w:szCs w:val="24"/>
        </w:rPr>
        <w:t xml:space="preserve">, I. (2010). </w:t>
      </w:r>
      <w:r w:rsidRPr="006068BD">
        <w:rPr>
          <w:rFonts w:ascii="Times New Roman" w:hAnsi="Times New Roman" w:cs="Times New Roman"/>
          <w:sz w:val="24"/>
          <w:szCs w:val="24"/>
          <w:lang w:val="en-US"/>
        </w:rPr>
        <w:t xml:space="preserve">Should I stay or should I go? Factors affecting farmers’ decision to convert to organic farming as well as to abandon it. </w:t>
      </w:r>
      <w:r w:rsidRPr="006068BD">
        <w:rPr>
          <w:rFonts w:ascii="Times New Roman" w:hAnsi="Times New Roman" w:cs="Times New Roman"/>
          <w:i/>
          <w:iCs/>
          <w:sz w:val="24"/>
          <w:szCs w:val="24"/>
          <w:lang w:val="en-US"/>
        </w:rPr>
        <w:t>9th European IFSA Symposium, 4‐7 July 2010, Vienna (Austria).</w:t>
      </w:r>
      <w:r w:rsidRPr="006068BD">
        <w:rPr>
          <w:rFonts w:ascii="Times New Roman" w:hAnsi="Times New Roman" w:cs="Times New Roman"/>
          <w:sz w:val="24"/>
          <w:szCs w:val="24"/>
          <w:lang w:val="en-US"/>
        </w:rPr>
        <w:t xml:space="preserve"> </w:t>
      </w:r>
      <w:hyperlink r:id="rId13" w:history="1">
        <w:r w:rsidR="00A71A5A" w:rsidRPr="00A71A5A">
          <w:rPr>
            <w:rStyle w:val="Hipervnculo"/>
            <w:rFonts w:ascii="Times New Roman" w:hAnsi="Times New Roman" w:cs="Times New Roman"/>
            <w:color w:val="auto"/>
            <w:sz w:val="24"/>
            <w:szCs w:val="24"/>
            <w:u w:val="none"/>
          </w:rPr>
          <w:t>https://www.academia.edu/95768414/Should_I_stay_or_should_I_go_Factors_affecting_farmers_decision_to_convert_to_organic_farming_or_to_abandon_it</w:t>
        </w:r>
      </w:hyperlink>
    </w:p>
    <w:p w14:paraId="2C1559D6" w14:textId="65B9A5E6" w:rsidR="00C7784A" w:rsidRPr="007B708D" w:rsidRDefault="00C7784A" w:rsidP="00C5331A">
      <w:pPr>
        <w:spacing w:after="0" w:line="360" w:lineRule="auto"/>
        <w:ind w:left="567" w:hanging="567"/>
        <w:jc w:val="both"/>
        <w:rPr>
          <w:rFonts w:ascii="Times New Roman" w:hAnsi="Times New Roman" w:cs="Times New Roman"/>
          <w:sz w:val="24"/>
          <w:szCs w:val="24"/>
        </w:rPr>
      </w:pPr>
      <w:r w:rsidRPr="006068BD">
        <w:rPr>
          <w:rFonts w:ascii="Times New Roman" w:hAnsi="Times New Roman" w:cs="Times New Roman"/>
          <w:sz w:val="24"/>
          <w:szCs w:val="24"/>
          <w:lang w:val="en-US"/>
        </w:rPr>
        <w:t xml:space="preserve">Altieri, M. A., Nicholls, C. I. (2007). </w:t>
      </w:r>
      <w:r w:rsidRPr="007B708D">
        <w:rPr>
          <w:rFonts w:ascii="Times New Roman" w:hAnsi="Times New Roman" w:cs="Times New Roman"/>
          <w:sz w:val="24"/>
          <w:szCs w:val="24"/>
        </w:rPr>
        <w:t xml:space="preserve">Conversión agroecológica de sistemas convencionales de producción: teoría, estrategias y evaluación. </w:t>
      </w:r>
      <w:r w:rsidRPr="007B708D">
        <w:rPr>
          <w:rFonts w:ascii="Times New Roman" w:hAnsi="Times New Roman" w:cs="Times New Roman"/>
          <w:i/>
          <w:iCs/>
          <w:sz w:val="24"/>
          <w:szCs w:val="24"/>
        </w:rPr>
        <w:t xml:space="preserve">Ecosistemas </w:t>
      </w:r>
      <w:r w:rsidRPr="007B708D">
        <w:rPr>
          <w:rFonts w:ascii="Times New Roman" w:hAnsi="Times New Roman" w:cs="Times New Roman"/>
          <w:sz w:val="24"/>
          <w:szCs w:val="24"/>
        </w:rPr>
        <w:t xml:space="preserve">16 (1): 3-12. </w:t>
      </w:r>
      <w:proofErr w:type="gramStart"/>
      <w:r w:rsidRPr="007B708D">
        <w:rPr>
          <w:rFonts w:ascii="Times New Roman" w:hAnsi="Times New Roman" w:cs="Times New Roman"/>
          <w:sz w:val="24"/>
          <w:szCs w:val="24"/>
        </w:rPr>
        <w:t>Enero</w:t>
      </w:r>
      <w:proofErr w:type="gramEnd"/>
      <w:r w:rsidRPr="007B708D">
        <w:rPr>
          <w:rFonts w:ascii="Times New Roman" w:hAnsi="Times New Roman" w:cs="Times New Roman"/>
          <w:sz w:val="24"/>
          <w:szCs w:val="24"/>
        </w:rPr>
        <w:t xml:space="preserve"> 2007. http://www.revistaecosistemas.net/articulo.asp?Id=457</w:t>
      </w:r>
    </w:p>
    <w:p w14:paraId="68423073" w14:textId="66C88C3F" w:rsidR="004F76FD" w:rsidRPr="007B708D" w:rsidRDefault="004F76FD" w:rsidP="00C5331A">
      <w:pPr>
        <w:spacing w:after="0" w:line="360" w:lineRule="auto"/>
        <w:ind w:left="567" w:hanging="567"/>
        <w:jc w:val="both"/>
        <w:rPr>
          <w:rFonts w:ascii="Times New Roman" w:hAnsi="Times New Roman" w:cs="Times New Roman"/>
          <w:sz w:val="24"/>
          <w:szCs w:val="24"/>
        </w:rPr>
      </w:pPr>
      <w:r w:rsidRPr="007B708D">
        <w:rPr>
          <w:rFonts w:ascii="Times New Roman" w:hAnsi="Times New Roman" w:cs="Times New Roman"/>
          <w:sz w:val="24"/>
          <w:szCs w:val="24"/>
        </w:rPr>
        <w:lastRenderedPageBreak/>
        <w:t xml:space="preserve">Baños, T. (2021, 16 de octubre). </w:t>
      </w:r>
      <w:r w:rsidRPr="007B708D">
        <w:rPr>
          <w:rFonts w:ascii="Times New Roman" w:hAnsi="Times New Roman" w:cs="Times New Roman"/>
          <w:i/>
          <w:iCs/>
          <w:sz w:val="24"/>
          <w:szCs w:val="24"/>
        </w:rPr>
        <w:t xml:space="preserve">Esperan en </w:t>
      </w:r>
      <w:proofErr w:type="spellStart"/>
      <w:r w:rsidRPr="007B708D">
        <w:rPr>
          <w:rFonts w:ascii="Times New Roman" w:hAnsi="Times New Roman" w:cs="Times New Roman"/>
          <w:i/>
          <w:iCs/>
          <w:sz w:val="24"/>
          <w:szCs w:val="24"/>
        </w:rPr>
        <w:t>A</w:t>
      </w:r>
      <w:r w:rsidR="00D00127" w:rsidRPr="007B708D">
        <w:rPr>
          <w:rFonts w:ascii="Times New Roman" w:hAnsi="Times New Roman" w:cs="Times New Roman"/>
          <w:i/>
          <w:iCs/>
          <w:sz w:val="24"/>
          <w:szCs w:val="24"/>
        </w:rPr>
        <w:t>tl</w:t>
      </w:r>
      <w:r w:rsidRPr="007B708D">
        <w:rPr>
          <w:rFonts w:ascii="Times New Roman" w:hAnsi="Times New Roman" w:cs="Times New Roman"/>
          <w:i/>
          <w:iCs/>
          <w:sz w:val="24"/>
          <w:szCs w:val="24"/>
        </w:rPr>
        <w:t>zayanca</w:t>
      </w:r>
      <w:proofErr w:type="spellEnd"/>
      <w:r w:rsidRPr="007B708D">
        <w:rPr>
          <w:rFonts w:ascii="Times New Roman" w:hAnsi="Times New Roman" w:cs="Times New Roman"/>
          <w:i/>
          <w:iCs/>
          <w:sz w:val="24"/>
          <w:szCs w:val="24"/>
        </w:rPr>
        <w:t xml:space="preserve"> buena cosecha de maíz</w:t>
      </w:r>
      <w:r w:rsidRPr="007B708D">
        <w:rPr>
          <w:rFonts w:ascii="Times New Roman" w:hAnsi="Times New Roman" w:cs="Times New Roman"/>
          <w:sz w:val="24"/>
          <w:szCs w:val="24"/>
        </w:rPr>
        <w:t>.</w:t>
      </w:r>
      <w:r w:rsidR="000B0934" w:rsidRPr="007B708D">
        <w:rPr>
          <w:rFonts w:ascii="Times New Roman" w:hAnsi="Times New Roman" w:cs="Times New Roman"/>
          <w:sz w:val="24"/>
          <w:szCs w:val="24"/>
        </w:rPr>
        <w:t xml:space="preserve">   </w:t>
      </w:r>
      <w:r w:rsidRPr="007B708D">
        <w:rPr>
          <w:rFonts w:ascii="Times New Roman" w:hAnsi="Times New Roman" w:cs="Times New Roman"/>
          <w:sz w:val="24"/>
          <w:szCs w:val="24"/>
        </w:rPr>
        <w:t>El Sol de Tlaxcala</w:t>
      </w:r>
      <w:r w:rsidRPr="007B708D">
        <w:rPr>
          <w:rFonts w:ascii="Times New Roman" w:hAnsi="Times New Roman" w:cs="Times New Roman"/>
          <w:i/>
          <w:iCs/>
          <w:sz w:val="24"/>
          <w:szCs w:val="24"/>
        </w:rPr>
        <w:t>.</w:t>
      </w:r>
      <w:r w:rsidRPr="007B708D">
        <w:rPr>
          <w:rFonts w:ascii="Times New Roman" w:hAnsi="Times New Roman" w:cs="Times New Roman"/>
          <w:sz w:val="24"/>
          <w:szCs w:val="24"/>
        </w:rPr>
        <w:t xml:space="preserve"> </w:t>
      </w:r>
      <w:r w:rsidR="000B0934" w:rsidRPr="007B708D">
        <w:rPr>
          <w:rFonts w:ascii="Times New Roman" w:hAnsi="Times New Roman" w:cs="Times New Roman"/>
          <w:sz w:val="24"/>
          <w:szCs w:val="24"/>
        </w:rPr>
        <w:t xml:space="preserve">Consultado el 25 mayo 2024.  https://oem.com.mx/elsoldetlaxcala/local/campo-y-agua-prioridades-en-atltzayanca-16771964   </w:t>
      </w:r>
    </w:p>
    <w:p w14:paraId="47FD51BB" w14:textId="123106D5" w:rsidR="00CC42F0" w:rsidRPr="007B708D" w:rsidRDefault="0070262D" w:rsidP="00C5331A">
      <w:pPr>
        <w:spacing w:after="0" w:line="360" w:lineRule="auto"/>
        <w:ind w:left="567" w:hanging="567"/>
        <w:jc w:val="both"/>
        <w:rPr>
          <w:rFonts w:ascii="Times New Roman" w:hAnsi="Times New Roman" w:cs="Times New Roman"/>
          <w:sz w:val="24"/>
          <w:szCs w:val="24"/>
        </w:rPr>
      </w:pPr>
      <w:r w:rsidRPr="007B708D">
        <w:rPr>
          <w:rFonts w:ascii="Times New Roman" w:hAnsi="Times New Roman" w:cs="Times New Roman"/>
          <w:sz w:val="24"/>
          <w:szCs w:val="24"/>
        </w:rPr>
        <w:t xml:space="preserve">CONEVAL (2020). </w:t>
      </w:r>
      <w:r w:rsidRPr="007B708D">
        <w:rPr>
          <w:rFonts w:ascii="Times New Roman" w:hAnsi="Times New Roman" w:cs="Times New Roman"/>
          <w:i/>
          <w:iCs/>
          <w:sz w:val="24"/>
          <w:szCs w:val="24"/>
        </w:rPr>
        <w:t>Informe de pobreza y evaluación 2020 Tlaxcala</w:t>
      </w:r>
      <w:r w:rsidRPr="007B708D">
        <w:rPr>
          <w:rFonts w:ascii="Times New Roman" w:hAnsi="Times New Roman" w:cs="Times New Roman"/>
          <w:sz w:val="24"/>
          <w:szCs w:val="24"/>
        </w:rPr>
        <w:t>. https://www.coneval.org.mx/coordinacion/entidades/Documents/Informes_de_pobreza_y_evaluacion_2020_Documentos/Informe_Tlaxcala_2020.pdf</w:t>
      </w:r>
    </w:p>
    <w:p w14:paraId="629FF822" w14:textId="6188F41E" w:rsidR="00CC42F0" w:rsidRPr="007B708D" w:rsidRDefault="00CC42F0" w:rsidP="00C5331A">
      <w:pPr>
        <w:spacing w:after="0" w:line="360" w:lineRule="auto"/>
        <w:ind w:left="567" w:hanging="567"/>
        <w:jc w:val="both"/>
        <w:rPr>
          <w:rFonts w:ascii="Times New Roman" w:hAnsi="Times New Roman" w:cs="Times New Roman"/>
          <w:sz w:val="24"/>
          <w:szCs w:val="24"/>
        </w:rPr>
      </w:pPr>
      <w:r w:rsidRPr="007B708D">
        <w:rPr>
          <w:rFonts w:ascii="Times New Roman" w:hAnsi="Times New Roman" w:cs="Times New Roman"/>
          <w:sz w:val="24"/>
          <w:szCs w:val="24"/>
        </w:rPr>
        <w:t>CONEVAL (2020</w:t>
      </w:r>
      <w:r w:rsidR="0070262D" w:rsidRPr="007B708D">
        <w:rPr>
          <w:rFonts w:ascii="Times New Roman" w:hAnsi="Times New Roman" w:cs="Times New Roman"/>
          <w:sz w:val="24"/>
          <w:szCs w:val="24"/>
        </w:rPr>
        <w:t>a</w:t>
      </w:r>
      <w:r w:rsidRPr="007B708D">
        <w:rPr>
          <w:rFonts w:ascii="Times New Roman" w:hAnsi="Times New Roman" w:cs="Times New Roman"/>
          <w:sz w:val="24"/>
          <w:szCs w:val="24"/>
        </w:rPr>
        <w:t xml:space="preserve">).  </w:t>
      </w:r>
      <w:r w:rsidRPr="007B708D">
        <w:rPr>
          <w:rFonts w:ascii="Times New Roman" w:hAnsi="Times New Roman" w:cs="Times New Roman"/>
          <w:i/>
          <w:iCs/>
          <w:sz w:val="24"/>
          <w:szCs w:val="24"/>
        </w:rPr>
        <w:t>Datos del Avance Municipal.</w:t>
      </w:r>
      <w:r w:rsidRPr="007B708D">
        <w:rPr>
          <w:rFonts w:ascii="Times New Roman" w:hAnsi="Times New Roman" w:cs="Times New Roman"/>
          <w:sz w:val="24"/>
          <w:szCs w:val="24"/>
        </w:rPr>
        <w:t xml:space="preserve">  https://sistemas.coneval.org.mx/DATAMUN/mapas?e=29&amp;m=29004&amp;sg=32&amp;g=33&amp;owli=</w:t>
      </w:r>
    </w:p>
    <w:p w14:paraId="62FD8290" w14:textId="4E0173BB" w:rsidR="00D436FF" w:rsidRDefault="00946733" w:rsidP="00C5331A">
      <w:pPr>
        <w:spacing w:after="0" w:line="360" w:lineRule="auto"/>
        <w:ind w:left="567" w:hanging="567"/>
        <w:jc w:val="both"/>
        <w:rPr>
          <w:rFonts w:ascii="Times New Roman" w:hAnsi="Times New Roman" w:cs="Times New Roman"/>
          <w:sz w:val="24"/>
          <w:szCs w:val="24"/>
        </w:rPr>
      </w:pPr>
      <w:r w:rsidRPr="007B708D">
        <w:rPr>
          <w:rFonts w:ascii="Times New Roman" w:hAnsi="Times New Roman" w:cs="Times New Roman"/>
          <w:sz w:val="24"/>
          <w:szCs w:val="24"/>
        </w:rPr>
        <w:t xml:space="preserve">Díaz Víquez, A., Pérez Hernández, A., Hernández Ávila, A. (2015). Caracterización del consumidor de productos orgánicos en la ciudad de Toluca. </w:t>
      </w:r>
      <w:r w:rsidRPr="007B708D">
        <w:rPr>
          <w:rFonts w:ascii="Times New Roman" w:hAnsi="Times New Roman" w:cs="Times New Roman"/>
          <w:i/>
          <w:iCs/>
          <w:sz w:val="24"/>
          <w:szCs w:val="24"/>
        </w:rPr>
        <w:t>Revista Mexicana de Agronegocios</w:t>
      </w:r>
      <w:r w:rsidRPr="007B708D">
        <w:rPr>
          <w:rFonts w:ascii="Times New Roman" w:hAnsi="Times New Roman" w:cs="Times New Roman"/>
          <w:sz w:val="24"/>
          <w:szCs w:val="24"/>
        </w:rPr>
        <w:t xml:space="preserve">, </w:t>
      </w:r>
      <w:r w:rsidRPr="007B708D">
        <w:rPr>
          <w:rFonts w:ascii="Times New Roman" w:hAnsi="Times New Roman" w:cs="Times New Roman"/>
          <w:i/>
          <w:iCs/>
          <w:sz w:val="24"/>
          <w:szCs w:val="24"/>
        </w:rPr>
        <w:t>vol. 36</w:t>
      </w:r>
      <w:r w:rsidRPr="007B708D">
        <w:rPr>
          <w:rFonts w:ascii="Times New Roman" w:hAnsi="Times New Roman" w:cs="Times New Roman"/>
          <w:sz w:val="24"/>
          <w:szCs w:val="24"/>
        </w:rPr>
        <w:t>, enero-junio, 2015, pp. 1178-1187</w:t>
      </w:r>
      <w:r w:rsidR="00F92776" w:rsidRPr="007B708D">
        <w:t xml:space="preserve"> </w:t>
      </w:r>
      <w:r w:rsidR="00F92776" w:rsidRPr="007B708D">
        <w:rPr>
          <w:rFonts w:ascii="Times New Roman" w:hAnsi="Times New Roman" w:cs="Times New Roman"/>
          <w:sz w:val="24"/>
          <w:szCs w:val="24"/>
        </w:rPr>
        <w:t xml:space="preserve">UR - </w:t>
      </w:r>
      <w:hyperlink r:id="rId14" w:history="1">
        <w:r w:rsidR="00AA0290" w:rsidRPr="006A7213">
          <w:rPr>
            <w:rStyle w:val="Hipervnculo"/>
            <w:rFonts w:ascii="Times New Roman" w:hAnsi="Times New Roman" w:cs="Times New Roman"/>
            <w:color w:val="000000" w:themeColor="text1"/>
            <w:sz w:val="24"/>
            <w:szCs w:val="24"/>
            <w:u w:val="none"/>
          </w:rPr>
          <w:t>https://www.redalyc.org/articulo.oa?id=14132408004</w:t>
        </w:r>
      </w:hyperlink>
    </w:p>
    <w:p w14:paraId="4A805A16" w14:textId="13E21B04" w:rsidR="00FB7C03" w:rsidRPr="006068BD" w:rsidRDefault="00954A2F" w:rsidP="00C5331A">
      <w:pPr>
        <w:spacing w:after="0" w:line="360" w:lineRule="auto"/>
        <w:ind w:left="567" w:hanging="567"/>
        <w:jc w:val="both"/>
        <w:rPr>
          <w:rFonts w:ascii="Times New Roman" w:hAnsi="Times New Roman" w:cs="Times New Roman"/>
          <w:sz w:val="24"/>
          <w:szCs w:val="24"/>
          <w:lang w:val="en-US"/>
        </w:rPr>
      </w:pPr>
      <w:r w:rsidRPr="006068BD">
        <w:rPr>
          <w:rFonts w:ascii="Times New Roman" w:hAnsi="Times New Roman" w:cs="Times New Roman"/>
          <w:sz w:val="24"/>
          <w:szCs w:val="24"/>
          <w:lang w:val="en-US"/>
        </w:rPr>
        <w:t xml:space="preserve">Guang H., Arbuckle, J., G., Grudens-Schuck, N. (2021). Motivations, goals, and benefits associated with organic grain farming by producers in Iowa, U.S. </w:t>
      </w:r>
      <w:r w:rsidR="00FB7C03" w:rsidRPr="006068BD">
        <w:rPr>
          <w:rFonts w:ascii="Times New Roman" w:hAnsi="Times New Roman" w:cs="Times New Roman"/>
          <w:i/>
          <w:iCs/>
          <w:sz w:val="24"/>
          <w:szCs w:val="24"/>
          <w:lang w:val="en-US"/>
        </w:rPr>
        <w:t>Agricultural System</w:t>
      </w:r>
      <w:r w:rsidRPr="006068BD">
        <w:rPr>
          <w:rFonts w:ascii="Times New Roman" w:hAnsi="Times New Roman" w:cs="Times New Roman"/>
          <w:i/>
          <w:iCs/>
          <w:sz w:val="24"/>
          <w:szCs w:val="24"/>
          <w:lang w:val="en-US"/>
        </w:rPr>
        <w:t xml:space="preserve"> </w:t>
      </w:r>
      <w:r w:rsidR="00FB7C03" w:rsidRPr="006068BD">
        <w:rPr>
          <w:rFonts w:ascii="Times New Roman" w:hAnsi="Times New Roman" w:cs="Times New Roman"/>
          <w:i/>
          <w:iCs/>
          <w:sz w:val="24"/>
          <w:szCs w:val="24"/>
          <w:lang w:val="en-US"/>
        </w:rPr>
        <w:t xml:space="preserve">191:103175 </w:t>
      </w:r>
      <w:r w:rsidR="0090310E" w:rsidRPr="006068BD">
        <w:rPr>
          <w:rFonts w:ascii="Times New Roman" w:hAnsi="Times New Roman" w:cs="Times New Roman"/>
          <w:sz w:val="24"/>
          <w:szCs w:val="24"/>
          <w:lang w:val="en-US"/>
        </w:rPr>
        <w:t xml:space="preserve">June 2021 </w:t>
      </w:r>
      <w:proofErr w:type="gramStart"/>
      <w:r w:rsidR="00FB7C03" w:rsidRPr="006068BD">
        <w:rPr>
          <w:rFonts w:ascii="Times New Roman" w:hAnsi="Times New Roman" w:cs="Times New Roman"/>
          <w:sz w:val="24"/>
          <w:szCs w:val="24"/>
          <w:lang w:val="en-US"/>
        </w:rPr>
        <w:t>DOI:10.1016/j.agsy</w:t>
      </w:r>
      <w:proofErr w:type="gramEnd"/>
      <w:r w:rsidR="00FB7C03" w:rsidRPr="006068BD">
        <w:rPr>
          <w:rFonts w:ascii="Times New Roman" w:hAnsi="Times New Roman" w:cs="Times New Roman"/>
          <w:sz w:val="24"/>
          <w:szCs w:val="24"/>
          <w:lang w:val="en-US"/>
        </w:rPr>
        <w:t>.2021.103175</w:t>
      </w:r>
    </w:p>
    <w:p w14:paraId="26D555CB" w14:textId="18D2B2FC" w:rsidR="004848F4" w:rsidRPr="006068BD" w:rsidRDefault="004848F4" w:rsidP="00C5331A">
      <w:pPr>
        <w:spacing w:after="0" w:line="360" w:lineRule="auto"/>
        <w:ind w:left="567" w:hanging="567"/>
        <w:jc w:val="both"/>
        <w:rPr>
          <w:rFonts w:ascii="Times New Roman" w:hAnsi="Times New Roman" w:cs="Times New Roman"/>
          <w:bCs/>
          <w:sz w:val="24"/>
          <w:szCs w:val="24"/>
          <w:lang w:val="en-US"/>
        </w:rPr>
      </w:pPr>
      <w:r w:rsidRPr="006068BD">
        <w:rPr>
          <w:rFonts w:ascii="Times New Roman" w:hAnsi="Times New Roman" w:cs="Times New Roman"/>
          <w:bCs/>
          <w:sz w:val="24"/>
          <w:szCs w:val="24"/>
          <w:lang w:val="en-US"/>
        </w:rPr>
        <w:t xml:space="preserve">Howlett, B., Connolly, L., Cowan, C., Meehan, H. (2002). Conversion to organic farming: case study report Ireland. Robert Nielsen, </w:t>
      </w:r>
      <w:r w:rsidRPr="006068BD">
        <w:rPr>
          <w:rFonts w:ascii="Times New Roman" w:hAnsi="Times New Roman" w:cs="Times New Roman"/>
          <w:bCs/>
          <w:i/>
          <w:iCs/>
          <w:sz w:val="24"/>
          <w:szCs w:val="24"/>
          <w:lang w:val="en-US"/>
        </w:rPr>
        <w:t>Working Paper DL 3.1</w:t>
      </w:r>
      <w:r w:rsidRPr="006068BD">
        <w:rPr>
          <w:rFonts w:ascii="Times New Roman" w:hAnsi="Times New Roman" w:cs="Times New Roman"/>
          <w:bCs/>
          <w:sz w:val="24"/>
          <w:szCs w:val="24"/>
          <w:lang w:val="en-US"/>
        </w:rPr>
        <w:t xml:space="preserve">, Prepared under the project "Conversion" QLK2000-01112 of the European Commission's Fifth Framework Research </w:t>
      </w:r>
      <w:proofErr w:type="spellStart"/>
      <w:r w:rsidRPr="006068BD">
        <w:rPr>
          <w:rFonts w:ascii="Times New Roman" w:hAnsi="Times New Roman" w:cs="Times New Roman"/>
          <w:bCs/>
          <w:sz w:val="24"/>
          <w:szCs w:val="24"/>
          <w:lang w:val="en-US"/>
        </w:rPr>
        <w:t>Programme</w:t>
      </w:r>
      <w:proofErr w:type="spellEnd"/>
      <w:r w:rsidRPr="006068BD">
        <w:rPr>
          <w:rFonts w:ascii="Times New Roman" w:hAnsi="Times New Roman" w:cs="Times New Roman"/>
          <w:bCs/>
          <w:sz w:val="24"/>
          <w:szCs w:val="24"/>
          <w:lang w:val="en-US"/>
        </w:rPr>
        <w:t>, The National Food Centre</w:t>
      </w:r>
    </w:p>
    <w:p w14:paraId="25D85E3C" w14:textId="73FEE2CE" w:rsidR="008E4055" w:rsidRPr="006068BD" w:rsidRDefault="008E4055" w:rsidP="00C5331A">
      <w:pPr>
        <w:spacing w:after="0" w:line="360" w:lineRule="auto"/>
        <w:ind w:left="567" w:hanging="567"/>
        <w:jc w:val="both"/>
        <w:rPr>
          <w:rFonts w:ascii="Times New Roman" w:hAnsi="Times New Roman" w:cs="Times New Roman"/>
          <w:sz w:val="24"/>
          <w:szCs w:val="24"/>
          <w:lang w:val="en-US"/>
        </w:rPr>
      </w:pPr>
      <w:r w:rsidRPr="006068BD">
        <w:rPr>
          <w:rFonts w:ascii="Times New Roman" w:hAnsi="Times New Roman" w:cs="Times New Roman"/>
          <w:sz w:val="24"/>
          <w:szCs w:val="24"/>
          <w:lang w:val="en-US"/>
        </w:rPr>
        <w:t>IFOAM (2014). The IFOAM Norms for Organic Production and Processing Version 2014. https://www.eko-liburnia.com/uploads/1/1/9/5/119530285/ifoam_norms_2014.pdf</w:t>
      </w:r>
    </w:p>
    <w:p w14:paraId="3C972B8C" w14:textId="3FEDDC3E" w:rsidR="004B1E52" w:rsidRDefault="006E6749" w:rsidP="00C5331A">
      <w:pPr>
        <w:spacing w:after="0" w:line="360" w:lineRule="auto"/>
        <w:ind w:left="567" w:hanging="567"/>
        <w:jc w:val="both"/>
        <w:rPr>
          <w:rStyle w:val="Hipervnculo"/>
          <w:rFonts w:ascii="Times New Roman" w:hAnsi="Times New Roman" w:cs="Times New Roman"/>
          <w:color w:val="auto"/>
          <w:sz w:val="24"/>
          <w:szCs w:val="24"/>
          <w:u w:val="none"/>
        </w:rPr>
      </w:pPr>
      <w:r w:rsidRPr="007B708D">
        <w:rPr>
          <w:rFonts w:ascii="Times New Roman" w:hAnsi="Times New Roman" w:cs="Times New Roman"/>
          <w:sz w:val="24"/>
          <w:szCs w:val="24"/>
        </w:rPr>
        <w:t xml:space="preserve">INEGI (2020). </w:t>
      </w:r>
      <w:r w:rsidRPr="007B708D">
        <w:rPr>
          <w:rFonts w:ascii="Times New Roman" w:hAnsi="Times New Roman" w:cs="Times New Roman"/>
          <w:i/>
          <w:iCs/>
          <w:sz w:val="24"/>
          <w:szCs w:val="24"/>
        </w:rPr>
        <w:t>Censo de Población y Vivienda 2020.</w:t>
      </w:r>
      <w:r w:rsidRPr="007B708D">
        <w:rPr>
          <w:rFonts w:ascii="Times New Roman" w:hAnsi="Times New Roman" w:cs="Times New Roman"/>
          <w:sz w:val="24"/>
          <w:szCs w:val="24"/>
        </w:rPr>
        <w:t xml:space="preserve"> </w:t>
      </w:r>
      <w:hyperlink r:id="rId15" w:history="1">
        <w:r w:rsidR="003C7E25" w:rsidRPr="00CC6967">
          <w:rPr>
            <w:rStyle w:val="Hipervnculo"/>
            <w:rFonts w:ascii="Times New Roman" w:hAnsi="Times New Roman" w:cs="Times New Roman"/>
            <w:color w:val="auto"/>
            <w:sz w:val="24"/>
            <w:szCs w:val="24"/>
            <w:u w:val="none"/>
          </w:rPr>
          <w:t>https://www.inegi.org.mx/programas/ccpv/2020/</w:t>
        </w:r>
      </w:hyperlink>
    </w:p>
    <w:p w14:paraId="6A99315B" w14:textId="70E9C3D3" w:rsidR="005D46F0" w:rsidRPr="00CC6967" w:rsidRDefault="005D46F0" w:rsidP="00C5331A">
      <w:pPr>
        <w:spacing w:after="0" w:line="360" w:lineRule="auto"/>
        <w:ind w:left="567" w:hanging="567"/>
        <w:jc w:val="both"/>
        <w:rPr>
          <w:rFonts w:ascii="Times New Roman" w:hAnsi="Times New Roman" w:cs="Times New Roman"/>
          <w:sz w:val="24"/>
          <w:szCs w:val="24"/>
          <w:lang w:val="en-US"/>
        </w:rPr>
      </w:pPr>
      <w:r>
        <w:rPr>
          <w:rStyle w:val="Hipervnculo"/>
          <w:rFonts w:ascii="Times New Roman" w:hAnsi="Times New Roman" w:cs="Times New Roman"/>
          <w:color w:val="auto"/>
          <w:sz w:val="24"/>
          <w:szCs w:val="24"/>
          <w:u w:val="none"/>
        </w:rPr>
        <w:t xml:space="preserve">Hernández-Sampieri, R. (2014). Metodología de la investigación. </w:t>
      </w:r>
      <w:r w:rsidRPr="005D46F0">
        <w:rPr>
          <w:rStyle w:val="Hipervnculo"/>
          <w:rFonts w:ascii="Times New Roman" w:hAnsi="Times New Roman" w:cs="Times New Roman"/>
          <w:i/>
          <w:iCs/>
          <w:color w:val="auto"/>
          <w:sz w:val="24"/>
          <w:szCs w:val="24"/>
          <w:u w:val="none"/>
        </w:rPr>
        <w:t xml:space="preserve">Mc. Graw Hill. </w:t>
      </w:r>
      <w:r w:rsidRPr="005D46F0">
        <w:rPr>
          <w:rStyle w:val="Hipervnculo"/>
          <w:rFonts w:ascii="Times New Roman" w:hAnsi="Times New Roman" w:cs="Times New Roman"/>
          <w:color w:val="auto"/>
          <w:sz w:val="24"/>
          <w:szCs w:val="24"/>
          <w:u w:val="none"/>
        </w:rPr>
        <w:t xml:space="preserve">4ta. </w:t>
      </w:r>
      <w:proofErr w:type="spellStart"/>
      <w:r w:rsidRPr="00CC6967">
        <w:rPr>
          <w:rStyle w:val="Hipervnculo"/>
          <w:rFonts w:ascii="Times New Roman" w:hAnsi="Times New Roman" w:cs="Times New Roman"/>
          <w:color w:val="auto"/>
          <w:sz w:val="24"/>
          <w:szCs w:val="24"/>
          <w:u w:val="none"/>
          <w:lang w:val="en-US"/>
        </w:rPr>
        <w:t>Edición</w:t>
      </w:r>
      <w:proofErr w:type="spellEnd"/>
      <w:r w:rsidRPr="00CC6967">
        <w:rPr>
          <w:rStyle w:val="Hipervnculo"/>
          <w:rFonts w:ascii="Times New Roman" w:hAnsi="Times New Roman" w:cs="Times New Roman"/>
          <w:color w:val="auto"/>
          <w:sz w:val="24"/>
          <w:szCs w:val="24"/>
          <w:u w:val="none"/>
          <w:lang w:val="en-US"/>
        </w:rPr>
        <w:t>. México.</w:t>
      </w:r>
    </w:p>
    <w:p w14:paraId="5303B3D8" w14:textId="7999813C" w:rsidR="003C7E25" w:rsidRPr="006068BD" w:rsidRDefault="003C7E25" w:rsidP="00C5331A">
      <w:pPr>
        <w:spacing w:after="0" w:line="360" w:lineRule="auto"/>
        <w:ind w:left="567" w:hanging="567"/>
        <w:jc w:val="both"/>
        <w:rPr>
          <w:rFonts w:ascii="Times New Roman" w:hAnsi="Times New Roman" w:cs="Times New Roman"/>
          <w:sz w:val="24"/>
          <w:szCs w:val="24"/>
          <w:lang w:val="en-US"/>
        </w:rPr>
      </w:pPr>
      <w:r w:rsidRPr="005D46F0">
        <w:rPr>
          <w:rFonts w:ascii="Times New Roman" w:hAnsi="Times New Roman" w:cs="Times New Roman"/>
          <w:sz w:val="24"/>
          <w:szCs w:val="24"/>
          <w:lang w:val="en-US"/>
        </w:rPr>
        <w:t xml:space="preserve">Yasmeen, F. (2018). </w:t>
      </w:r>
      <w:r w:rsidRPr="006068BD">
        <w:rPr>
          <w:rFonts w:ascii="Times New Roman" w:hAnsi="Times New Roman" w:cs="Times New Roman"/>
          <w:sz w:val="24"/>
          <w:szCs w:val="24"/>
          <w:lang w:val="en-US"/>
        </w:rPr>
        <w:t xml:space="preserve">Organic farming – An excellent transition an analysis of the farmers’ perception and its impact on attitude towards organic farms. </w:t>
      </w:r>
      <w:r w:rsidRPr="006068BD">
        <w:rPr>
          <w:rFonts w:ascii="Times New Roman" w:hAnsi="Times New Roman" w:cs="Times New Roman"/>
          <w:i/>
          <w:iCs/>
          <w:sz w:val="24"/>
          <w:szCs w:val="24"/>
          <w:lang w:val="en-US"/>
        </w:rPr>
        <w:t>International Journal of Advance Research, Ideas and Innovations in Technology.</w:t>
      </w:r>
      <w:r w:rsidRPr="006068BD">
        <w:rPr>
          <w:rFonts w:ascii="Times New Roman" w:hAnsi="Times New Roman" w:cs="Times New Roman"/>
          <w:sz w:val="24"/>
          <w:szCs w:val="24"/>
          <w:lang w:val="en-US"/>
        </w:rPr>
        <w:t xml:space="preserve"> ISSN: 2454-132X Impact factor: 4.295 (Volume 4, Issue 6)</w:t>
      </w:r>
    </w:p>
    <w:p w14:paraId="0B925CF7" w14:textId="5E83640D" w:rsidR="00A8573B" w:rsidRPr="006068BD" w:rsidRDefault="004B1E52" w:rsidP="00C5331A">
      <w:pPr>
        <w:spacing w:after="0" w:line="360" w:lineRule="auto"/>
        <w:ind w:left="567" w:hanging="567"/>
        <w:jc w:val="both"/>
        <w:rPr>
          <w:rFonts w:ascii="Times New Roman" w:hAnsi="Times New Roman" w:cs="Times New Roman"/>
          <w:i/>
          <w:iCs/>
          <w:sz w:val="24"/>
          <w:szCs w:val="24"/>
          <w:lang w:val="en-US"/>
        </w:rPr>
      </w:pPr>
      <w:r w:rsidRPr="006068BD">
        <w:rPr>
          <w:rFonts w:ascii="Times New Roman" w:hAnsi="Times New Roman" w:cs="Times New Roman"/>
          <w:sz w:val="24"/>
          <w:szCs w:val="24"/>
          <w:lang w:val="en-US"/>
        </w:rPr>
        <w:t xml:space="preserve">Karipidis, P., </w:t>
      </w:r>
      <w:proofErr w:type="spellStart"/>
      <w:r w:rsidRPr="006068BD">
        <w:rPr>
          <w:rFonts w:ascii="Times New Roman" w:hAnsi="Times New Roman" w:cs="Times New Roman"/>
          <w:sz w:val="24"/>
          <w:szCs w:val="24"/>
          <w:lang w:val="en-US"/>
        </w:rPr>
        <w:t>Karypidou</w:t>
      </w:r>
      <w:proofErr w:type="spellEnd"/>
      <w:r w:rsidRPr="006068BD">
        <w:rPr>
          <w:rFonts w:ascii="Times New Roman" w:hAnsi="Times New Roman" w:cs="Times New Roman"/>
          <w:sz w:val="24"/>
          <w:szCs w:val="24"/>
          <w:lang w:val="en-US"/>
        </w:rPr>
        <w:t xml:space="preserve">, S. (2021). Factors that Impact Farmers’ Organic Conversion Decisions. </w:t>
      </w:r>
      <w:r w:rsidR="00A8573B" w:rsidRPr="006068BD">
        <w:rPr>
          <w:rFonts w:ascii="Times New Roman" w:hAnsi="Times New Roman" w:cs="Times New Roman"/>
          <w:i/>
          <w:iCs/>
          <w:sz w:val="24"/>
          <w:szCs w:val="24"/>
          <w:lang w:val="en-US"/>
        </w:rPr>
        <w:t xml:space="preserve">Sustainability </w:t>
      </w:r>
      <w:r w:rsidR="00A8573B" w:rsidRPr="006068BD">
        <w:rPr>
          <w:rFonts w:ascii="Times New Roman" w:hAnsi="Times New Roman" w:cs="Times New Roman"/>
          <w:sz w:val="24"/>
          <w:szCs w:val="24"/>
          <w:lang w:val="en-US"/>
        </w:rPr>
        <w:t xml:space="preserve">2021, </w:t>
      </w:r>
      <w:r w:rsidR="00A8573B" w:rsidRPr="006068BD">
        <w:rPr>
          <w:rFonts w:ascii="Times New Roman" w:hAnsi="Times New Roman" w:cs="Times New Roman"/>
          <w:i/>
          <w:iCs/>
          <w:sz w:val="24"/>
          <w:szCs w:val="24"/>
          <w:lang w:val="en-US"/>
        </w:rPr>
        <w:t>13</w:t>
      </w:r>
      <w:r w:rsidR="003B36A5" w:rsidRPr="006068BD">
        <w:rPr>
          <w:rFonts w:ascii="Times New Roman" w:hAnsi="Times New Roman" w:cs="Times New Roman"/>
          <w:sz w:val="24"/>
          <w:szCs w:val="24"/>
          <w:lang w:val="en-US"/>
        </w:rPr>
        <w:t>(9)</w:t>
      </w:r>
      <w:r w:rsidR="00A8573B" w:rsidRPr="006068BD">
        <w:rPr>
          <w:rFonts w:ascii="Times New Roman" w:hAnsi="Times New Roman" w:cs="Times New Roman"/>
          <w:sz w:val="24"/>
          <w:szCs w:val="24"/>
          <w:lang w:val="en-US"/>
        </w:rPr>
        <w:t xml:space="preserve">, 4715. </w:t>
      </w:r>
      <w:r w:rsidR="003B36A5" w:rsidRPr="006068BD">
        <w:rPr>
          <w:rFonts w:ascii="Times New Roman" w:hAnsi="Times New Roman" w:cs="Times New Roman"/>
          <w:sz w:val="24"/>
          <w:szCs w:val="24"/>
          <w:lang w:val="en-US"/>
        </w:rPr>
        <w:t>DOI:10.3390/su13094715</w:t>
      </w:r>
    </w:p>
    <w:p w14:paraId="771A3580" w14:textId="77777777" w:rsidR="00605956" w:rsidRPr="006068BD" w:rsidRDefault="00C7784A" w:rsidP="00C5331A">
      <w:pPr>
        <w:spacing w:after="0" w:line="360" w:lineRule="auto"/>
        <w:ind w:left="567" w:hanging="567"/>
        <w:jc w:val="both"/>
        <w:rPr>
          <w:rFonts w:ascii="Times New Roman" w:hAnsi="Times New Roman" w:cs="Times New Roman"/>
          <w:sz w:val="24"/>
          <w:szCs w:val="24"/>
          <w:lang w:val="en-US"/>
        </w:rPr>
      </w:pPr>
      <w:r w:rsidRPr="006068BD">
        <w:rPr>
          <w:rFonts w:ascii="Times New Roman" w:hAnsi="Times New Roman" w:cs="Times New Roman"/>
          <w:sz w:val="24"/>
          <w:szCs w:val="24"/>
          <w:lang w:val="en-US"/>
        </w:rPr>
        <w:lastRenderedPageBreak/>
        <w:t xml:space="preserve">Lamine, C., Bellon, S. (2009). Conversion to Organic Farming: A Multidimensional Research Object at the Crossroads of Agricultural and Social Sciences - A Review. </w:t>
      </w:r>
      <w:r w:rsidR="00605956" w:rsidRPr="006068BD">
        <w:rPr>
          <w:rFonts w:ascii="Times New Roman" w:hAnsi="Times New Roman" w:cs="Times New Roman"/>
          <w:i/>
          <w:iCs/>
          <w:sz w:val="24"/>
          <w:szCs w:val="24"/>
          <w:lang w:val="en-US"/>
        </w:rPr>
        <w:t xml:space="preserve">Agronomy for Sustainable Development 29(1) </w:t>
      </w:r>
      <w:r w:rsidR="00605956" w:rsidRPr="006068BD">
        <w:rPr>
          <w:rFonts w:ascii="Times New Roman" w:hAnsi="Times New Roman" w:cs="Times New Roman"/>
          <w:sz w:val="24"/>
          <w:szCs w:val="24"/>
          <w:lang w:val="en-US"/>
        </w:rPr>
        <w:t xml:space="preserve">DOI:10.1051/agro:2008007 </w:t>
      </w:r>
    </w:p>
    <w:p w14:paraId="57F4A361" w14:textId="7CA27C2C" w:rsidR="00605956" w:rsidRPr="006068BD" w:rsidRDefault="00920C83" w:rsidP="00C5331A">
      <w:pPr>
        <w:spacing w:after="0" w:line="360" w:lineRule="auto"/>
        <w:ind w:left="567" w:hanging="567"/>
        <w:jc w:val="both"/>
        <w:rPr>
          <w:lang w:val="en-US"/>
        </w:rPr>
      </w:pPr>
      <w:r w:rsidRPr="006068BD">
        <w:rPr>
          <w:rFonts w:ascii="Times New Roman" w:hAnsi="Times New Roman" w:cs="Times New Roman"/>
          <w:sz w:val="24"/>
          <w:szCs w:val="24"/>
          <w:lang w:val="en-US"/>
        </w:rPr>
        <w:t>Lloyd, D.</w:t>
      </w:r>
      <w:r w:rsidR="00BB6281" w:rsidRPr="006068BD">
        <w:rPr>
          <w:rFonts w:ascii="Times New Roman" w:hAnsi="Times New Roman" w:cs="Times New Roman"/>
          <w:sz w:val="24"/>
          <w:szCs w:val="24"/>
          <w:lang w:val="en-US"/>
        </w:rPr>
        <w:t xml:space="preserve">, </w:t>
      </w:r>
      <w:r w:rsidRPr="006068BD">
        <w:rPr>
          <w:rFonts w:ascii="Times New Roman" w:hAnsi="Times New Roman" w:cs="Times New Roman"/>
          <w:sz w:val="24"/>
          <w:szCs w:val="24"/>
          <w:lang w:val="en-US"/>
        </w:rPr>
        <w:t xml:space="preserve">Stephenson, G. (2020). Oregon farmers’ perspectives on motivations and obstacles to transition to certified organic. </w:t>
      </w:r>
      <w:r w:rsidRPr="006068BD">
        <w:rPr>
          <w:rFonts w:ascii="Times New Roman" w:hAnsi="Times New Roman" w:cs="Times New Roman"/>
          <w:i/>
          <w:iCs/>
          <w:sz w:val="24"/>
          <w:szCs w:val="24"/>
          <w:lang w:val="en-US"/>
        </w:rPr>
        <w:t>Journal of Agriculture, Food Systems, and Community Development</w:t>
      </w:r>
      <w:r w:rsidRPr="006068BD">
        <w:rPr>
          <w:rFonts w:ascii="Times New Roman" w:hAnsi="Times New Roman" w:cs="Times New Roman"/>
          <w:sz w:val="24"/>
          <w:szCs w:val="24"/>
          <w:lang w:val="en-US"/>
        </w:rPr>
        <w:t xml:space="preserve">, </w:t>
      </w:r>
      <w:r w:rsidRPr="006068BD">
        <w:rPr>
          <w:rFonts w:ascii="Times New Roman" w:hAnsi="Times New Roman" w:cs="Times New Roman"/>
          <w:i/>
          <w:iCs/>
          <w:sz w:val="24"/>
          <w:szCs w:val="24"/>
          <w:lang w:val="en-US"/>
        </w:rPr>
        <w:t>10</w:t>
      </w:r>
      <w:r w:rsidRPr="006068BD">
        <w:rPr>
          <w:rFonts w:ascii="Times New Roman" w:hAnsi="Times New Roman" w:cs="Times New Roman"/>
          <w:sz w:val="24"/>
          <w:szCs w:val="24"/>
          <w:lang w:val="en-US"/>
        </w:rPr>
        <w:t xml:space="preserve">(1), 101–115. </w:t>
      </w:r>
      <w:r w:rsidR="00605956" w:rsidRPr="006068BD">
        <w:rPr>
          <w:rFonts w:ascii="Times New Roman" w:hAnsi="Times New Roman" w:cs="Times New Roman"/>
          <w:sz w:val="24"/>
          <w:szCs w:val="24"/>
          <w:lang w:val="en-US"/>
        </w:rPr>
        <w:t xml:space="preserve">DOI: </w:t>
      </w:r>
      <w:hyperlink r:id="rId16" w:history="1">
        <w:r w:rsidR="00605956" w:rsidRPr="006068BD">
          <w:rPr>
            <w:rStyle w:val="Hipervnculo"/>
            <w:rFonts w:ascii="Times New Roman" w:hAnsi="Times New Roman" w:cs="Times New Roman"/>
            <w:color w:val="auto"/>
            <w:sz w:val="24"/>
            <w:szCs w:val="24"/>
            <w:u w:val="none"/>
            <w:lang w:val="en-US"/>
          </w:rPr>
          <w:t>https://doi.org/10.5304/jafscd.2020.101.017</w:t>
        </w:r>
      </w:hyperlink>
    </w:p>
    <w:p w14:paraId="1B09196F" w14:textId="4BE20872" w:rsidR="004848F4" w:rsidRPr="006068BD" w:rsidRDefault="004848F4" w:rsidP="00C5331A">
      <w:pPr>
        <w:spacing w:after="0" w:line="360" w:lineRule="auto"/>
        <w:ind w:left="567" w:hanging="567"/>
        <w:jc w:val="both"/>
        <w:rPr>
          <w:rFonts w:ascii="Times New Roman" w:hAnsi="Times New Roman" w:cs="Times New Roman"/>
          <w:sz w:val="24"/>
          <w:szCs w:val="24"/>
          <w:lang w:val="en-US"/>
        </w:rPr>
      </w:pPr>
      <w:r w:rsidRPr="006068BD">
        <w:rPr>
          <w:rStyle w:val="Hipervnculo"/>
          <w:rFonts w:ascii="Times New Roman" w:hAnsi="Times New Roman" w:cs="Times New Roman"/>
          <w:color w:val="auto"/>
          <w:sz w:val="24"/>
          <w:szCs w:val="24"/>
          <w:u w:val="none"/>
          <w:lang w:val="en-US"/>
        </w:rPr>
        <w:t xml:space="preserve">Mahboubeh Jahantab, Babak Abbasi, Le </w:t>
      </w:r>
      <w:proofErr w:type="spellStart"/>
      <w:r w:rsidRPr="006068BD">
        <w:rPr>
          <w:rStyle w:val="Hipervnculo"/>
          <w:rFonts w:ascii="Times New Roman" w:hAnsi="Times New Roman" w:cs="Times New Roman"/>
          <w:color w:val="auto"/>
          <w:sz w:val="24"/>
          <w:szCs w:val="24"/>
          <w:u w:val="none"/>
          <w:lang w:val="en-US"/>
        </w:rPr>
        <w:t>Bodic</w:t>
      </w:r>
      <w:proofErr w:type="spellEnd"/>
      <w:r w:rsidRPr="006068BD">
        <w:rPr>
          <w:rStyle w:val="Hipervnculo"/>
          <w:rFonts w:ascii="Times New Roman" w:hAnsi="Times New Roman" w:cs="Times New Roman"/>
          <w:color w:val="auto"/>
          <w:sz w:val="24"/>
          <w:szCs w:val="24"/>
          <w:u w:val="none"/>
          <w:lang w:val="en-US"/>
        </w:rPr>
        <w:t xml:space="preserve">, P. (2023). Farmland allocation in the conversion from conventional to organic farming. </w:t>
      </w:r>
      <w:r w:rsidRPr="006068BD">
        <w:rPr>
          <w:rStyle w:val="Hipervnculo"/>
          <w:rFonts w:ascii="Times New Roman" w:hAnsi="Times New Roman" w:cs="Times New Roman"/>
          <w:i/>
          <w:iCs/>
          <w:color w:val="auto"/>
          <w:sz w:val="24"/>
          <w:szCs w:val="24"/>
          <w:u w:val="none"/>
          <w:lang w:val="en-US"/>
        </w:rPr>
        <w:t xml:space="preserve">European Journal of Operational </w:t>
      </w:r>
      <w:proofErr w:type="spellStart"/>
      <w:r w:rsidRPr="006068BD">
        <w:rPr>
          <w:rStyle w:val="Hipervnculo"/>
          <w:rFonts w:ascii="Times New Roman" w:hAnsi="Times New Roman" w:cs="Times New Roman"/>
          <w:i/>
          <w:iCs/>
          <w:color w:val="auto"/>
          <w:sz w:val="24"/>
          <w:szCs w:val="24"/>
          <w:u w:val="none"/>
          <w:lang w:val="en-US"/>
        </w:rPr>
        <w:t>Reserch</w:t>
      </w:r>
      <w:proofErr w:type="spellEnd"/>
      <w:r w:rsidRPr="006068BD">
        <w:rPr>
          <w:rStyle w:val="Hipervnculo"/>
          <w:rFonts w:ascii="Times New Roman" w:hAnsi="Times New Roman" w:cs="Times New Roman"/>
          <w:i/>
          <w:iCs/>
          <w:color w:val="auto"/>
          <w:sz w:val="24"/>
          <w:szCs w:val="24"/>
          <w:u w:val="none"/>
          <w:lang w:val="en-US"/>
        </w:rPr>
        <w:t xml:space="preserve"> 311</w:t>
      </w:r>
      <w:r w:rsidRPr="006068BD">
        <w:rPr>
          <w:rStyle w:val="Hipervnculo"/>
          <w:rFonts w:ascii="Times New Roman" w:hAnsi="Times New Roman" w:cs="Times New Roman"/>
          <w:color w:val="auto"/>
          <w:sz w:val="24"/>
          <w:szCs w:val="24"/>
          <w:u w:val="none"/>
          <w:lang w:val="en-US"/>
        </w:rPr>
        <w:t xml:space="preserve"> (2023) 1103-1119</w:t>
      </w:r>
    </w:p>
    <w:p w14:paraId="618FA65B" w14:textId="0F58D449" w:rsidR="0007188E" w:rsidRPr="006068BD" w:rsidRDefault="00CC4218" w:rsidP="00C5331A">
      <w:pPr>
        <w:spacing w:after="0" w:line="360" w:lineRule="auto"/>
        <w:ind w:left="567" w:hanging="567"/>
        <w:jc w:val="both"/>
        <w:rPr>
          <w:rFonts w:ascii="Times New Roman" w:hAnsi="Times New Roman" w:cs="Times New Roman"/>
          <w:sz w:val="24"/>
          <w:szCs w:val="24"/>
          <w:lang w:val="en-US"/>
        </w:rPr>
      </w:pPr>
      <w:r w:rsidRPr="006068BD">
        <w:rPr>
          <w:rFonts w:ascii="Times New Roman" w:hAnsi="Times New Roman" w:cs="Times New Roman"/>
          <w:sz w:val="24"/>
          <w:szCs w:val="24"/>
          <w:lang w:val="en-US"/>
        </w:rPr>
        <w:t xml:space="preserve">Mattila, T. E. A., Heikkinen, J. M., Koivisto, A. M., &amp; Rautiainen, R. H. (2018). </w:t>
      </w:r>
      <w:r w:rsidR="00721B3F" w:rsidRPr="006068BD">
        <w:rPr>
          <w:rFonts w:ascii="Times New Roman" w:hAnsi="Times New Roman" w:cs="Times New Roman"/>
          <w:sz w:val="24"/>
          <w:szCs w:val="24"/>
          <w:lang w:val="en-US"/>
        </w:rPr>
        <w:t xml:space="preserve">Predictors for interest to change from conventional to organic horticultural production. </w:t>
      </w:r>
      <w:r w:rsidR="0007188E" w:rsidRPr="006068BD">
        <w:rPr>
          <w:rFonts w:ascii="Times New Roman" w:hAnsi="Times New Roman" w:cs="Times New Roman"/>
          <w:i/>
          <w:iCs/>
          <w:sz w:val="24"/>
          <w:szCs w:val="24"/>
          <w:lang w:val="en-US"/>
        </w:rPr>
        <w:t xml:space="preserve">Agricultural and Food Science, 27(3), </w:t>
      </w:r>
      <w:r w:rsidR="0007188E" w:rsidRPr="006068BD">
        <w:rPr>
          <w:rFonts w:ascii="Times New Roman" w:hAnsi="Times New Roman" w:cs="Times New Roman"/>
          <w:sz w:val="24"/>
          <w:szCs w:val="24"/>
          <w:lang w:val="en-US"/>
        </w:rPr>
        <w:t>217–226</w:t>
      </w:r>
      <w:r w:rsidR="0007188E" w:rsidRPr="006068BD">
        <w:rPr>
          <w:rFonts w:ascii="Times New Roman" w:hAnsi="Times New Roman" w:cs="Times New Roman"/>
          <w:i/>
          <w:iCs/>
          <w:sz w:val="24"/>
          <w:szCs w:val="24"/>
          <w:lang w:val="en-US"/>
        </w:rPr>
        <w:t xml:space="preserve">. </w:t>
      </w:r>
      <w:hyperlink r:id="rId17" w:history="1">
        <w:r w:rsidR="0007188E" w:rsidRPr="006068BD">
          <w:rPr>
            <w:rStyle w:val="Hipervnculo"/>
            <w:rFonts w:ascii="Times New Roman" w:hAnsi="Times New Roman" w:cs="Times New Roman"/>
            <w:color w:val="auto"/>
            <w:sz w:val="24"/>
            <w:szCs w:val="24"/>
            <w:u w:val="none"/>
            <w:lang w:val="en-US"/>
          </w:rPr>
          <w:t>https://doi.org/10.23986/afsci.65392</w:t>
        </w:r>
      </w:hyperlink>
    </w:p>
    <w:p w14:paraId="352A72B9" w14:textId="6EAC42E8" w:rsidR="00D436FF" w:rsidRPr="006068BD" w:rsidRDefault="00D87F07" w:rsidP="00C5331A">
      <w:pPr>
        <w:spacing w:after="0" w:line="360" w:lineRule="auto"/>
        <w:ind w:left="567" w:hanging="567"/>
        <w:jc w:val="both"/>
        <w:rPr>
          <w:rFonts w:ascii="Times New Roman" w:hAnsi="Times New Roman" w:cs="Times New Roman"/>
          <w:sz w:val="24"/>
          <w:szCs w:val="24"/>
          <w:lang w:val="en-US"/>
        </w:rPr>
      </w:pPr>
      <w:r w:rsidRPr="006068BD">
        <w:rPr>
          <w:rFonts w:ascii="Times New Roman" w:hAnsi="Times New Roman" w:cs="Times New Roman"/>
          <w:sz w:val="24"/>
          <w:szCs w:val="24"/>
          <w:lang w:val="en-US"/>
        </w:rPr>
        <w:t xml:space="preserve">Morales Galindo, I. (2007). Regional development through knowledge creation in organic agriculture. </w:t>
      </w:r>
      <w:r w:rsidRPr="006068BD">
        <w:rPr>
          <w:rFonts w:ascii="Times New Roman" w:hAnsi="Times New Roman" w:cs="Times New Roman"/>
          <w:i/>
          <w:iCs/>
          <w:sz w:val="24"/>
          <w:szCs w:val="24"/>
          <w:lang w:val="en-US"/>
        </w:rPr>
        <w:t>Journal of Knowledge Management</w:t>
      </w:r>
      <w:r w:rsidRPr="006068BD">
        <w:rPr>
          <w:rFonts w:ascii="Times New Roman" w:hAnsi="Times New Roman" w:cs="Times New Roman"/>
          <w:sz w:val="24"/>
          <w:szCs w:val="24"/>
          <w:lang w:val="en-US"/>
        </w:rPr>
        <w:t xml:space="preserve">.  </w:t>
      </w:r>
      <w:r w:rsidRPr="006068BD">
        <w:rPr>
          <w:rFonts w:ascii="Times New Roman" w:hAnsi="Times New Roman" w:cs="Times New Roman"/>
          <w:i/>
          <w:iCs/>
          <w:sz w:val="24"/>
          <w:szCs w:val="24"/>
          <w:lang w:val="en-US"/>
        </w:rPr>
        <w:t>Vol. 11</w:t>
      </w:r>
      <w:r w:rsidRPr="006068BD">
        <w:rPr>
          <w:rFonts w:ascii="Times New Roman" w:hAnsi="Times New Roman" w:cs="Times New Roman"/>
          <w:sz w:val="24"/>
          <w:szCs w:val="24"/>
          <w:lang w:val="en-US"/>
        </w:rPr>
        <w:t xml:space="preserve"> N. 5 2007, pp. 87-97, Q Emerald Group Publishing Limited, ISSN 1367-3270</w:t>
      </w:r>
      <w:r w:rsidR="005C2953" w:rsidRPr="006068BD">
        <w:rPr>
          <w:rFonts w:ascii="Times New Roman" w:hAnsi="Times New Roman" w:cs="Times New Roman"/>
          <w:sz w:val="24"/>
          <w:szCs w:val="24"/>
          <w:lang w:val="en-US"/>
        </w:rPr>
        <w:t xml:space="preserve"> DOI 10.1108/13673270710819825</w:t>
      </w:r>
    </w:p>
    <w:p w14:paraId="2CB5A660" w14:textId="4FDB5164" w:rsidR="007C6DC6" w:rsidRPr="006068BD" w:rsidRDefault="00D436FF" w:rsidP="00C5331A">
      <w:pPr>
        <w:spacing w:after="0" w:line="360" w:lineRule="auto"/>
        <w:ind w:left="567" w:hanging="567"/>
        <w:jc w:val="both"/>
        <w:rPr>
          <w:rFonts w:ascii="Times New Roman" w:hAnsi="Times New Roman" w:cs="Times New Roman"/>
          <w:sz w:val="24"/>
          <w:szCs w:val="24"/>
          <w:lang w:val="en-US"/>
        </w:rPr>
      </w:pPr>
      <w:r w:rsidRPr="006068BD">
        <w:rPr>
          <w:rFonts w:ascii="Times New Roman" w:hAnsi="Times New Roman" w:cs="Times New Roman"/>
          <w:sz w:val="24"/>
          <w:szCs w:val="24"/>
          <w:lang w:val="en-US"/>
        </w:rPr>
        <w:t xml:space="preserve">Moudry, Jr., J., Hartl, W., Cudlinova, E., Moudry, J., </w:t>
      </w:r>
      <w:proofErr w:type="spellStart"/>
      <w:r w:rsidRPr="006068BD">
        <w:rPr>
          <w:rFonts w:ascii="Times New Roman" w:hAnsi="Times New Roman" w:cs="Times New Roman"/>
          <w:sz w:val="24"/>
          <w:szCs w:val="24"/>
          <w:lang w:val="en-US"/>
        </w:rPr>
        <w:t>Konvalina</w:t>
      </w:r>
      <w:proofErr w:type="spellEnd"/>
      <w:r w:rsidRPr="006068BD">
        <w:rPr>
          <w:rFonts w:ascii="Times New Roman" w:hAnsi="Times New Roman" w:cs="Times New Roman"/>
          <w:sz w:val="24"/>
          <w:szCs w:val="24"/>
          <w:lang w:val="en-US"/>
        </w:rPr>
        <w:t xml:space="preserve">, P., Šramek, J. (2009). Major problems of organic farming. Experience transmission. </w:t>
      </w:r>
      <w:proofErr w:type="spellStart"/>
      <w:r w:rsidR="00252B5D" w:rsidRPr="006068BD">
        <w:rPr>
          <w:rFonts w:ascii="Times New Roman" w:hAnsi="Times New Roman" w:cs="Times New Roman"/>
          <w:i/>
          <w:iCs/>
          <w:sz w:val="24"/>
          <w:szCs w:val="24"/>
          <w:lang w:val="en-US"/>
        </w:rPr>
        <w:t>Organic</w:t>
      </w:r>
      <w:r w:rsidR="00F96D4E" w:rsidRPr="006068BD">
        <w:rPr>
          <w:rFonts w:ascii="Times New Roman" w:hAnsi="Times New Roman" w:cs="Times New Roman"/>
          <w:i/>
          <w:iCs/>
          <w:sz w:val="24"/>
          <w:szCs w:val="24"/>
          <w:lang w:val="en-US"/>
        </w:rPr>
        <w:t>eprints</w:t>
      </w:r>
      <w:proofErr w:type="spellEnd"/>
      <w:r w:rsidR="00252B5D" w:rsidRPr="006068BD">
        <w:rPr>
          <w:rFonts w:ascii="Times New Roman" w:hAnsi="Times New Roman" w:cs="Times New Roman"/>
          <w:sz w:val="24"/>
          <w:szCs w:val="24"/>
          <w:lang w:val="en-US"/>
        </w:rPr>
        <w:t xml:space="preserve"> </w:t>
      </w:r>
      <w:hyperlink r:id="rId18" w:history="1">
        <w:r w:rsidR="007C6DC6" w:rsidRPr="006068BD">
          <w:rPr>
            <w:rStyle w:val="Hipervnculo"/>
            <w:rFonts w:ascii="Times New Roman" w:hAnsi="Times New Roman" w:cs="Times New Roman"/>
            <w:color w:val="auto"/>
            <w:sz w:val="24"/>
            <w:szCs w:val="24"/>
            <w:u w:val="none"/>
            <w:lang w:val="en-US"/>
          </w:rPr>
          <w:t>https://orgprints.org/id/eprint/21037/1/Moudry_-_organic_farming...2009_en-f_(2009_-_RumunskoI).pdf</w:t>
        </w:r>
      </w:hyperlink>
    </w:p>
    <w:p w14:paraId="6E4C3AC1" w14:textId="2819712E" w:rsidR="00D4580C" w:rsidRPr="007B708D" w:rsidRDefault="00D4580C" w:rsidP="00C5331A">
      <w:pPr>
        <w:spacing w:after="0" w:line="360" w:lineRule="auto"/>
        <w:ind w:left="567" w:hanging="567"/>
        <w:jc w:val="both"/>
        <w:rPr>
          <w:rFonts w:ascii="Times New Roman" w:hAnsi="Times New Roman" w:cs="Times New Roman"/>
          <w:sz w:val="24"/>
          <w:szCs w:val="24"/>
        </w:rPr>
      </w:pPr>
      <w:r w:rsidRPr="007B708D">
        <w:rPr>
          <w:rFonts w:ascii="Times New Roman" w:hAnsi="Times New Roman" w:cs="Times New Roman"/>
          <w:sz w:val="24"/>
          <w:szCs w:val="24"/>
        </w:rPr>
        <w:t xml:space="preserve">Municipio de </w:t>
      </w:r>
      <w:proofErr w:type="spellStart"/>
      <w:r w:rsidRPr="007B708D">
        <w:rPr>
          <w:rFonts w:ascii="Times New Roman" w:hAnsi="Times New Roman" w:cs="Times New Roman"/>
          <w:sz w:val="24"/>
          <w:szCs w:val="24"/>
        </w:rPr>
        <w:t>Atltzayanca</w:t>
      </w:r>
      <w:proofErr w:type="spellEnd"/>
      <w:r w:rsidRPr="007B708D">
        <w:rPr>
          <w:rFonts w:ascii="Times New Roman" w:hAnsi="Times New Roman" w:cs="Times New Roman"/>
          <w:sz w:val="24"/>
          <w:szCs w:val="24"/>
        </w:rPr>
        <w:t xml:space="preserve"> (2018). </w:t>
      </w:r>
      <w:r w:rsidRPr="007B708D">
        <w:rPr>
          <w:rFonts w:ascii="Times New Roman" w:hAnsi="Times New Roman" w:cs="Times New Roman"/>
          <w:i/>
          <w:iCs/>
          <w:sz w:val="24"/>
          <w:szCs w:val="24"/>
        </w:rPr>
        <w:t xml:space="preserve">Plan de desarrollo municipal </w:t>
      </w:r>
      <w:proofErr w:type="spellStart"/>
      <w:r w:rsidRPr="007B708D">
        <w:rPr>
          <w:rFonts w:ascii="Times New Roman" w:hAnsi="Times New Roman" w:cs="Times New Roman"/>
          <w:i/>
          <w:iCs/>
          <w:sz w:val="24"/>
          <w:szCs w:val="24"/>
        </w:rPr>
        <w:t>Atlzayanca</w:t>
      </w:r>
      <w:proofErr w:type="spellEnd"/>
      <w:r w:rsidRPr="007B708D">
        <w:rPr>
          <w:rFonts w:ascii="Times New Roman" w:hAnsi="Times New Roman" w:cs="Times New Roman"/>
          <w:i/>
          <w:iCs/>
          <w:sz w:val="24"/>
          <w:szCs w:val="24"/>
        </w:rPr>
        <w:t xml:space="preserve"> H. Ayuntamiento 2017-2021</w:t>
      </w:r>
      <w:r w:rsidR="00F96D4E" w:rsidRPr="007B708D">
        <w:rPr>
          <w:rFonts w:ascii="Times New Roman" w:hAnsi="Times New Roman" w:cs="Times New Roman"/>
          <w:sz w:val="24"/>
          <w:szCs w:val="24"/>
        </w:rPr>
        <w:t>.</w:t>
      </w:r>
      <w:r w:rsidR="007C6DC6" w:rsidRPr="007B708D">
        <w:rPr>
          <w:rFonts w:ascii="Times New Roman" w:hAnsi="Times New Roman" w:cs="Times New Roman"/>
          <w:sz w:val="24"/>
          <w:szCs w:val="24"/>
        </w:rPr>
        <w:t xml:space="preserve"> Periódico Oficial No. 14 Primera Sección, </w:t>
      </w:r>
      <w:proofErr w:type="gramStart"/>
      <w:r w:rsidR="007C6DC6" w:rsidRPr="007B708D">
        <w:rPr>
          <w:rFonts w:ascii="Times New Roman" w:hAnsi="Times New Roman" w:cs="Times New Roman"/>
          <w:sz w:val="24"/>
          <w:szCs w:val="24"/>
        </w:rPr>
        <w:t>Abril</w:t>
      </w:r>
      <w:proofErr w:type="gramEnd"/>
      <w:r w:rsidR="007C6DC6" w:rsidRPr="007B708D">
        <w:rPr>
          <w:rFonts w:ascii="Times New Roman" w:hAnsi="Times New Roman" w:cs="Times New Roman"/>
          <w:sz w:val="24"/>
          <w:szCs w:val="24"/>
        </w:rPr>
        <w:t xml:space="preserve"> 4 del 2018</w:t>
      </w:r>
      <w:r w:rsidR="00F96D4E" w:rsidRPr="007B708D">
        <w:rPr>
          <w:rFonts w:ascii="Times New Roman" w:hAnsi="Times New Roman" w:cs="Times New Roman"/>
          <w:sz w:val="24"/>
          <w:szCs w:val="24"/>
        </w:rPr>
        <w:t xml:space="preserve"> </w:t>
      </w:r>
      <w:r w:rsidR="007C6DC6" w:rsidRPr="007B708D">
        <w:rPr>
          <w:rFonts w:ascii="Times New Roman" w:hAnsi="Times New Roman" w:cs="Times New Roman"/>
          <w:sz w:val="24"/>
          <w:szCs w:val="24"/>
        </w:rPr>
        <w:t xml:space="preserve">   </w:t>
      </w:r>
      <w:r w:rsidR="00F96D4E" w:rsidRPr="007B708D">
        <w:rPr>
          <w:rFonts w:ascii="Times New Roman" w:hAnsi="Times New Roman" w:cs="Times New Roman"/>
          <w:sz w:val="24"/>
          <w:szCs w:val="24"/>
        </w:rPr>
        <w:t>https://publicaciones.tlaxcala.gob.mx/indices/Peri14-1a2018.pdf</w:t>
      </w:r>
    </w:p>
    <w:p w14:paraId="30922DE0" w14:textId="2240BD60" w:rsidR="00D41399" w:rsidRPr="006068BD" w:rsidRDefault="00D41399" w:rsidP="00C5331A">
      <w:pPr>
        <w:spacing w:after="0" w:line="360" w:lineRule="auto"/>
        <w:ind w:left="567" w:hanging="567"/>
        <w:jc w:val="both"/>
        <w:rPr>
          <w:rFonts w:ascii="Times New Roman" w:hAnsi="Times New Roman" w:cs="Times New Roman"/>
          <w:sz w:val="24"/>
          <w:szCs w:val="24"/>
          <w:lang w:val="en-US"/>
        </w:rPr>
      </w:pPr>
      <w:r w:rsidRPr="006068BD">
        <w:rPr>
          <w:rFonts w:ascii="Times New Roman" w:hAnsi="Times New Roman" w:cs="Times New Roman"/>
          <w:sz w:val="24"/>
          <w:szCs w:val="24"/>
          <w:lang w:val="en-US"/>
        </w:rPr>
        <w:t xml:space="preserve">Panneerselvam P, Halberg N, Vaarst M, Hermansen JE. (2012). Indian farmers’ experience with and perceptions of organic farming. </w:t>
      </w:r>
      <w:r w:rsidRPr="006068BD">
        <w:rPr>
          <w:rFonts w:ascii="Times New Roman" w:hAnsi="Times New Roman" w:cs="Times New Roman"/>
          <w:i/>
          <w:iCs/>
          <w:sz w:val="24"/>
          <w:szCs w:val="24"/>
          <w:lang w:val="en-US"/>
        </w:rPr>
        <w:t>Renewable Agriculture and Food Systems</w:t>
      </w:r>
      <w:r w:rsidRPr="006068BD">
        <w:rPr>
          <w:rFonts w:ascii="Times New Roman" w:hAnsi="Times New Roman" w:cs="Times New Roman"/>
          <w:sz w:val="24"/>
          <w:szCs w:val="24"/>
          <w:lang w:val="en-US"/>
        </w:rPr>
        <w:t xml:space="preserve">. 2012;27(2):157-169. doi:10.1017/S1742170511000238 </w:t>
      </w:r>
    </w:p>
    <w:p w14:paraId="398B2DCB" w14:textId="06AF2B5B" w:rsidR="00AD5CA8" w:rsidRPr="00AD5CA8" w:rsidRDefault="00AD5CA8" w:rsidP="00C5331A">
      <w:pPr>
        <w:spacing w:after="0" w:line="360" w:lineRule="auto"/>
        <w:ind w:left="567" w:hanging="567"/>
        <w:jc w:val="both"/>
        <w:rPr>
          <w:rFonts w:ascii="Times New Roman" w:hAnsi="Times New Roman" w:cs="Times New Roman"/>
          <w:sz w:val="24"/>
          <w:szCs w:val="24"/>
          <w:lang w:val="en-US"/>
        </w:rPr>
      </w:pPr>
      <w:r w:rsidRPr="00BF428D">
        <w:rPr>
          <w:rFonts w:ascii="Times New Roman" w:hAnsi="Times New Roman" w:cs="Times New Roman"/>
          <w:sz w:val="24"/>
          <w:szCs w:val="24"/>
          <w:lang w:val="en-US"/>
        </w:rPr>
        <w:t xml:space="preserve">Pooja Bhatt (2022). </w:t>
      </w:r>
      <w:r w:rsidRPr="00AD5CA8">
        <w:rPr>
          <w:rFonts w:ascii="Times New Roman" w:hAnsi="Times New Roman" w:cs="Times New Roman"/>
          <w:sz w:val="24"/>
          <w:szCs w:val="24"/>
          <w:lang w:val="en-US"/>
        </w:rPr>
        <w:t>The benefits and drawbacks of organic farming</w:t>
      </w:r>
      <w:r w:rsidRPr="00BF428D">
        <w:rPr>
          <w:rFonts w:ascii="Times New Roman" w:hAnsi="Times New Roman" w:cs="Times New Roman"/>
          <w:sz w:val="24"/>
          <w:szCs w:val="24"/>
          <w:lang w:val="en-US"/>
        </w:rPr>
        <w:t xml:space="preserve">. </w:t>
      </w:r>
      <w:r w:rsidRPr="00AD5CA8">
        <w:rPr>
          <w:rFonts w:ascii="Times New Roman" w:hAnsi="Times New Roman" w:cs="Times New Roman"/>
          <w:i/>
          <w:iCs/>
          <w:sz w:val="24"/>
          <w:szCs w:val="24"/>
          <w:lang w:val="en-US"/>
        </w:rPr>
        <w:t>International Journal of Early Childhood Special Education</w:t>
      </w:r>
      <w:r w:rsidRPr="00BF428D">
        <w:rPr>
          <w:rFonts w:ascii="Times New Roman" w:hAnsi="Times New Roman" w:cs="Times New Roman"/>
          <w:sz w:val="24"/>
          <w:szCs w:val="24"/>
          <w:lang w:val="en-US"/>
        </w:rPr>
        <w:t xml:space="preserve"> (INT-JECSE) DOI: 10.48047/INTJECSE/V14I1.487 ISSN: 1308-5581 Vol 14, Issue 01 2022 PP: 3977-3983</w:t>
      </w:r>
    </w:p>
    <w:p w14:paraId="04710099" w14:textId="55A1CB29" w:rsidR="005B1557" w:rsidRPr="005B1557" w:rsidRDefault="005B1557" w:rsidP="00C5331A">
      <w:pPr>
        <w:spacing w:after="0" w:line="360" w:lineRule="auto"/>
        <w:ind w:left="567" w:hanging="567"/>
        <w:jc w:val="both"/>
        <w:rPr>
          <w:rFonts w:ascii="Times New Roman" w:hAnsi="Times New Roman" w:cs="Times New Roman"/>
          <w:sz w:val="24"/>
          <w:szCs w:val="24"/>
          <w:lang w:val="en-US"/>
        </w:rPr>
      </w:pPr>
      <w:r w:rsidRPr="00BF428D">
        <w:rPr>
          <w:rFonts w:ascii="Times New Roman" w:hAnsi="Times New Roman" w:cs="Times New Roman"/>
          <w:sz w:val="24"/>
          <w:szCs w:val="24"/>
          <w:lang w:val="en-US"/>
        </w:rPr>
        <w:t xml:space="preserve">Rangarajan, S., Lubell, M., Muramoto, J., Wilson, H. (2024). </w:t>
      </w:r>
      <w:r w:rsidRPr="005B1557">
        <w:rPr>
          <w:rFonts w:ascii="Times New Roman" w:hAnsi="Times New Roman" w:cs="Times New Roman"/>
          <w:sz w:val="24"/>
          <w:szCs w:val="24"/>
          <w:lang w:val="en-US"/>
        </w:rPr>
        <w:t>Challenges in Organic Agriculture in California: Summary of findings from a statewide needs assessment</w:t>
      </w:r>
      <w:r w:rsidRPr="00BF428D">
        <w:rPr>
          <w:rFonts w:ascii="Times New Roman" w:hAnsi="Times New Roman" w:cs="Times New Roman"/>
          <w:i/>
          <w:iCs/>
          <w:sz w:val="24"/>
          <w:szCs w:val="24"/>
          <w:lang w:val="en-US"/>
        </w:rPr>
        <w:t>.</w:t>
      </w:r>
      <w:r w:rsidRPr="00BF428D">
        <w:rPr>
          <w:rFonts w:ascii="Times New Roman" w:hAnsi="Times New Roman" w:cs="Times New Roman"/>
          <w:sz w:val="24"/>
          <w:szCs w:val="24"/>
          <w:lang w:val="en-US"/>
        </w:rPr>
        <w:t xml:space="preserve"> </w:t>
      </w:r>
      <w:r w:rsidR="00305CF9" w:rsidRPr="00305CF9">
        <w:rPr>
          <w:rFonts w:ascii="Times New Roman" w:hAnsi="Times New Roman" w:cs="Times New Roman"/>
          <w:i/>
          <w:iCs/>
          <w:sz w:val="24"/>
          <w:szCs w:val="24"/>
          <w:lang w:val="en-US"/>
        </w:rPr>
        <w:lastRenderedPageBreak/>
        <w:t>University of California Agriculture and Natural Resources</w:t>
      </w:r>
      <w:r w:rsidR="00305CF9">
        <w:rPr>
          <w:rFonts w:ascii="Times New Roman" w:hAnsi="Times New Roman" w:cs="Times New Roman"/>
          <w:sz w:val="24"/>
          <w:szCs w:val="24"/>
          <w:lang w:val="en-US"/>
        </w:rPr>
        <w:t xml:space="preserve"> </w:t>
      </w:r>
      <w:r w:rsidRPr="00BF428D">
        <w:rPr>
          <w:rFonts w:ascii="Times New Roman" w:hAnsi="Times New Roman" w:cs="Times New Roman"/>
          <w:sz w:val="24"/>
          <w:szCs w:val="24"/>
          <w:lang w:val="en-US"/>
        </w:rPr>
        <w:t>https://ucanr.edu/sites/organic/files/396228.pdf</w:t>
      </w:r>
    </w:p>
    <w:p w14:paraId="706F9DD0" w14:textId="57A7D19B" w:rsidR="007472B4" w:rsidRPr="006068BD" w:rsidRDefault="00387C95" w:rsidP="00C5331A">
      <w:pPr>
        <w:spacing w:after="0" w:line="360" w:lineRule="auto"/>
        <w:ind w:left="567" w:hanging="567"/>
        <w:jc w:val="both"/>
        <w:rPr>
          <w:rFonts w:ascii="Times New Roman" w:hAnsi="Times New Roman" w:cs="Times New Roman"/>
          <w:sz w:val="24"/>
          <w:szCs w:val="24"/>
          <w:lang w:val="en-US"/>
        </w:rPr>
      </w:pPr>
      <w:r w:rsidRPr="006068BD">
        <w:rPr>
          <w:rFonts w:ascii="Times New Roman" w:hAnsi="Times New Roman" w:cs="Times New Roman"/>
          <w:sz w:val="24"/>
          <w:szCs w:val="24"/>
          <w:lang w:val="en-US"/>
        </w:rPr>
        <w:t xml:space="preserve">Research Institute of Organic Agriculture </w:t>
      </w:r>
      <w:proofErr w:type="spellStart"/>
      <w:r w:rsidRPr="006068BD">
        <w:rPr>
          <w:rFonts w:ascii="Times New Roman" w:hAnsi="Times New Roman" w:cs="Times New Roman"/>
          <w:sz w:val="24"/>
          <w:szCs w:val="24"/>
          <w:lang w:val="en-US"/>
        </w:rPr>
        <w:t>FiBL</w:t>
      </w:r>
      <w:proofErr w:type="spellEnd"/>
      <w:r w:rsidRPr="006068BD">
        <w:rPr>
          <w:rFonts w:ascii="Times New Roman" w:hAnsi="Times New Roman" w:cs="Times New Roman"/>
          <w:sz w:val="24"/>
          <w:szCs w:val="24"/>
          <w:lang w:val="en-US"/>
        </w:rPr>
        <w:t xml:space="preserve">, IFOAM – Organics International (2023). </w:t>
      </w:r>
      <w:r w:rsidRPr="006068BD">
        <w:rPr>
          <w:rFonts w:ascii="Times New Roman" w:hAnsi="Times New Roman" w:cs="Times New Roman"/>
          <w:i/>
          <w:iCs/>
          <w:sz w:val="24"/>
          <w:szCs w:val="24"/>
          <w:lang w:val="en-US"/>
        </w:rPr>
        <w:t>The World of Organic Agriculture Statistics and Emerging Trends 2023</w:t>
      </w:r>
      <w:r w:rsidRPr="006068BD">
        <w:rPr>
          <w:rFonts w:ascii="Times New Roman" w:hAnsi="Times New Roman" w:cs="Times New Roman"/>
          <w:sz w:val="24"/>
          <w:szCs w:val="24"/>
          <w:lang w:val="en-US"/>
        </w:rPr>
        <w:t xml:space="preserve">. </w:t>
      </w:r>
      <w:r w:rsidR="001B4AD0" w:rsidRPr="006068BD">
        <w:rPr>
          <w:rFonts w:ascii="Times New Roman" w:hAnsi="Times New Roman" w:cs="Times New Roman"/>
          <w:i/>
          <w:iCs/>
          <w:sz w:val="24"/>
          <w:szCs w:val="24"/>
          <w:lang w:val="en-US"/>
        </w:rPr>
        <w:t xml:space="preserve">IFOAM </w:t>
      </w:r>
      <w:r w:rsidR="007472B4" w:rsidRPr="006068BD">
        <w:rPr>
          <w:rFonts w:ascii="Times New Roman" w:hAnsi="Times New Roman" w:cs="Times New Roman"/>
          <w:sz w:val="24"/>
          <w:szCs w:val="24"/>
          <w:lang w:val="en-US"/>
        </w:rPr>
        <w:t>ISBN 978‐3‐03736‐456‐7 DOI: 10.5281/zenodo.7572890</w:t>
      </w:r>
    </w:p>
    <w:p w14:paraId="384CDC43" w14:textId="21ED7091" w:rsidR="00006DDA" w:rsidRPr="00CC6967" w:rsidRDefault="00006DDA" w:rsidP="005D46F0">
      <w:pPr>
        <w:spacing w:after="0" w:line="360" w:lineRule="auto"/>
        <w:jc w:val="both"/>
        <w:rPr>
          <w:rFonts w:ascii="Times New Roman" w:hAnsi="Times New Roman" w:cs="Times New Roman"/>
          <w:sz w:val="24"/>
          <w:szCs w:val="24"/>
          <w:lang w:val="en-US"/>
        </w:rPr>
      </w:pPr>
    </w:p>
    <w:p w14:paraId="32A7B260" w14:textId="4B9322CF" w:rsidR="00A71A5A" w:rsidRPr="00A71A5A" w:rsidRDefault="00A71A5A" w:rsidP="00C5331A">
      <w:pPr>
        <w:spacing w:after="0" w:line="360" w:lineRule="auto"/>
        <w:ind w:left="567" w:hanging="567"/>
        <w:jc w:val="both"/>
        <w:rPr>
          <w:rFonts w:ascii="Times New Roman" w:hAnsi="Times New Roman" w:cs="Times New Roman"/>
          <w:sz w:val="24"/>
          <w:szCs w:val="24"/>
        </w:rPr>
      </w:pPr>
      <w:proofErr w:type="spellStart"/>
      <w:r w:rsidRPr="00A71A5A">
        <w:rPr>
          <w:rFonts w:ascii="Times New Roman" w:hAnsi="Times New Roman" w:cs="Times New Roman"/>
          <w:sz w:val="24"/>
          <w:szCs w:val="24"/>
        </w:rPr>
        <w:t>Schwentesius</w:t>
      </w:r>
      <w:proofErr w:type="spellEnd"/>
      <w:r w:rsidRPr="00A71A5A">
        <w:rPr>
          <w:rFonts w:ascii="Times New Roman" w:hAnsi="Times New Roman" w:cs="Times New Roman"/>
          <w:sz w:val="24"/>
          <w:szCs w:val="24"/>
        </w:rPr>
        <w:t xml:space="preserve"> </w:t>
      </w:r>
      <w:proofErr w:type="spellStart"/>
      <w:r w:rsidRPr="00A71A5A">
        <w:rPr>
          <w:rFonts w:ascii="Times New Roman" w:hAnsi="Times New Roman" w:cs="Times New Roman"/>
          <w:sz w:val="24"/>
          <w:szCs w:val="24"/>
        </w:rPr>
        <w:t>Rindermann</w:t>
      </w:r>
      <w:proofErr w:type="spellEnd"/>
      <w:r w:rsidRPr="00A71A5A">
        <w:rPr>
          <w:rFonts w:ascii="Times New Roman" w:hAnsi="Times New Roman" w:cs="Times New Roman"/>
          <w:sz w:val="24"/>
          <w:szCs w:val="24"/>
        </w:rPr>
        <w:t xml:space="preserve">, R., Gómez Cruz, M.A., Ortigoza Rufino, J., Gómez Tovar, L. (2014). México orgánico. Situación y perspectivas. Revista Agroecología </w:t>
      </w:r>
      <w:proofErr w:type="spellStart"/>
      <w:r w:rsidRPr="00A71A5A">
        <w:rPr>
          <w:rFonts w:ascii="Times New Roman" w:hAnsi="Times New Roman" w:cs="Times New Roman"/>
          <w:sz w:val="24"/>
          <w:szCs w:val="24"/>
        </w:rPr>
        <w:t>vol</w:t>
      </w:r>
      <w:proofErr w:type="spellEnd"/>
      <w:r w:rsidRPr="00A71A5A">
        <w:rPr>
          <w:rFonts w:ascii="Times New Roman" w:hAnsi="Times New Roman" w:cs="Times New Roman"/>
          <w:sz w:val="24"/>
          <w:szCs w:val="24"/>
        </w:rPr>
        <w:t xml:space="preserve"> 9 Facultad de Biología Universidad de Murcia DOI: </w:t>
      </w:r>
      <w:hyperlink r:id="rId19" w:history="1">
        <w:r w:rsidRPr="00A71A5A">
          <w:rPr>
            <w:rStyle w:val="Hipervnculo"/>
            <w:rFonts w:ascii="Times New Roman" w:hAnsi="Times New Roman" w:cs="Times New Roman"/>
            <w:color w:val="auto"/>
            <w:sz w:val="24"/>
            <w:szCs w:val="24"/>
            <w:u w:val="none"/>
          </w:rPr>
          <w:t>https://doi.org/10.6018/agroecologia</w:t>
        </w:r>
      </w:hyperlink>
    </w:p>
    <w:p w14:paraId="1D088323" w14:textId="77777777" w:rsidR="00A71A5A" w:rsidRPr="00A71A5A" w:rsidRDefault="00A71A5A" w:rsidP="00C5331A">
      <w:pPr>
        <w:spacing w:after="0" w:line="360" w:lineRule="auto"/>
        <w:ind w:left="567" w:hanging="567"/>
        <w:jc w:val="both"/>
        <w:rPr>
          <w:rFonts w:ascii="Times New Roman" w:hAnsi="Times New Roman" w:cs="Times New Roman"/>
          <w:sz w:val="24"/>
          <w:szCs w:val="24"/>
        </w:rPr>
      </w:pPr>
      <w:r w:rsidRPr="00A71A5A">
        <w:rPr>
          <w:rFonts w:ascii="Times New Roman" w:hAnsi="Times New Roman" w:cs="Times New Roman"/>
          <w:sz w:val="24"/>
          <w:szCs w:val="24"/>
        </w:rPr>
        <w:t xml:space="preserve">Secretaría de Impulso Agropecuario del Gobierno de Tlaxcala (2022). Proyecto del Plan de Manejo de Agricultura Orgánica. Periódico Oficial No. Extraordinario, </w:t>
      </w:r>
      <w:proofErr w:type="gramStart"/>
      <w:r w:rsidRPr="00A71A5A">
        <w:rPr>
          <w:rFonts w:ascii="Times New Roman" w:hAnsi="Times New Roman" w:cs="Times New Roman"/>
          <w:sz w:val="24"/>
          <w:szCs w:val="24"/>
        </w:rPr>
        <w:t>Enero</w:t>
      </w:r>
      <w:proofErr w:type="gramEnd"/>
      <w:r w:rsidRPr="00A71A5A">
        <w:rPr>
          <w:rFonts w:ascii="Times New Roman" w:hAnsi="Times New Roman" w:cs="Times New Roman"/>
          <w:sz w:val="24"/>
          <w:szCs w:val="24"/>
        </w:rPr>
        <w:t xml:space="preserve"> 10 del 2024. https://publicaciones.tlaxcala.gob.mx/indices/1Ex10012024.pdf</w:t>
      </w:r>
    </w:p>
    <w:p w14:paraId="648F5769" w14:textId="6A9B95ED" w:rsidR="00A71A5A" w:rsidRPr="007B708D" w:rsidRDefault="00A71A5A" w:rsidP="00C5331A">
      <w:pPr>
        <w:spacing w:after="0" w:line="360" w:lineRule="auto"/>
        <w:ind w:left="567" w:hanging="567"/>
        <w:jc w:val="both"/>
        <w:rPr>
          <w:rFonts w:ascii="Times New Roman" w:hAnsi="Times New Roman" w:cs="Times New Roman"/>
          <w:sz w:val="24"/>
          <w:szCs w:val="24"/>
        </w:rPr>
      </w:pPr>
      <w:r w:rsidRPr="00A71A5A">
        <w:rPr>
          <w:rFonts w:ascii="Times New Roman" w:hAnsi="Times New Roman" w:cs="Times New Roman"/>
          <w:sz w:val="24"/>
          <w:szCs w:val="24"/>
        </w:rPr>
        <w:t>SENASICA (2023). Dato Abiertos de México. https://www.datos.gob.mx/busca/dataset/operadores-organicos (recuperado el 4 de marzo de 2023)</w:t>
      </w:r>
    </w:p>
    <w:p w14:paraId="3D1589C9" w14:textId="2B830DA9" w:rsidR="00346DC6" w:rsidRPr="006068BD" w:rsidRDefault="00346DC6" w:rsidP="00C5331A">
      <w:pPr>
        <w:spacing w:after="0" w:line="360" w:lineRule="auto"/>
        <w:ind w:left="567" w:hanging="567"/>
        <w:jc w:val="both"/>
        <w:rPr>
          <w:rFonts w:ascii="Times New Roman" w:hAnsi="Times New Roman" w:cs="Times New Roman"/>
          <w:sz w:val="24"/>
          <w:szCs w:val="24"/>
          <w:lang w:val="en-US"/>
        </w:rPr>
      </w:pPr>
      <w:proofErr w:type="spellStart"/>
      <w:r w:rsidRPr="007B708D">
        <w:rPr>
          <w:rFonts w:ascii="Times New Roman" w:hAnsi="Times New Roman" w:cs="Times New Roman"/>
          <w:sz w:val="24"/>
          <w:szCs w:val="24"/>
        </w:rPr>
        <w:t>Sharifi</w:t>
      </w:r>
      <w:proofErr w:type="spellEnd"/>
      <w:r w:rsidRPr="007B708D">
        <w:rPr>
          <w:rFonts w:ascii="Times New Roman" w:hAnsi="Times New Roman" w:cs="Times New Roman"/>
          <w:sz w:val="24"/>
          <w:szCs w:val="24"/>
        </w:rPr>
        <w:t xml:space="preserve">, O., </w:t>
      </w:r>
      <w:proofErr w:type="spellStart"/>
      <w:r w:rsidRPr="007B708D">
        <w:rPr>
          <w:rFonts w:ascii="Times New Roman" w:hAnsi="Times New Roman" w:cs="Times New Roman"/>
          <w:sz w:val="24"/>
          <w:szCs w:val="24"/>
        </w:rPr>
        <w:t>Sadati</w:t>
      </w:r>
      <w:proofErr w:type="spellEnd"/>
      <w:r w:rsidRPr="007B708D">
        <w:rPr>
          <w:rFonts w:ascii="Times New Roman" w:hAnsi="Times New Roman" w:cs="Times New Roman"/>
          <w:sz w:val="24"/>
          <w:szCs w:val="24"/>
        </w:rPr>
        <w:t xml:space="preserve">, S., A., </w:t>
      </w:r>
      <w:proofErr w:type="spellStart"/>
      <w:r w:rsidRPr="007B708D">
        <w:rPr>
          <w:rFonts w:ascii="Times New Roman" w:hAnsi="Times New Roman" w:cs="Times New Roman"/>
          <w:sz w:val="24"/>
          <w:szCs w:val="24"/>
        </w:rPr>
        <w:t>Ghobadi</w:t>
      </w:r>
      <w:proofErr w:type="spellEnd"/>
      <w:r w:rsidRPr="007B708D">
        <w:rPr>
          <w:rFonts w:ascii="Times New Roman" w:hAnsi="Times New Roman" w:cs="Times New Roman"/>
          <w:sz w:val="24"/>
          <w:szCs w:val="24"/>
        </w:rPr>
        <w:t xml:space="preserve">, F., R., </w:t>
      </w:r>
      <w:proofErr w:type="spellStart"/>
      <w:r w:rsidRPr="007B708D">
        <w:rPr>
          <w:rFonts w:ascii="Times New Roman" w:hAnsi="Times New Roman" w:cs="Times New Roman"/>
          <w:sz w:val="24"/>
          <w:szCs w:val="24"/>
        </w:rPr>
        <w:t>Sadati</w:t>
      </w:r>
      <w:proofErr w:type="spellEnd"/>
      <w:r w:rsidRPr="007B708D">
        <w:rPr>
          <w:rFonts w:ascii="Times New Roman" w:hAnsi="Times New Roman" w:cs="Times New Roman"/>
          <w:sz w:val="24"/>
          <w:szCs w:val="24"/>
        </w:rPr>
        <w:t xml:space="preserve">, S., A., </w:t>
      </w:r>
      <w:proofErr w:type="spellStart"/>
      <w:r w:rsidRPr="007B708D">
        <w:rPr>
          <w:rFonts w:ascii="Times New Roman" w:hAnsi="Times New Roman" w:cs="Times New Roman"/>
          <w:sz w:val="24"/>
          <w:szCs w:val="24"/>
        </w:rPr>
        <w:t>Mohamadi</w:t>
      </w:r>
      <w:proofErr w:type="spellEnd"/>
      <w:r w:rsidRPr="007B708D">
        <w:rPr>
          <w:rFonts w:ascii="Times New Roman" w:hAnsi="Times New Roman" w:cs="Times New Roman"/>
          <w:sz w:val="24"/>
          <w:szCs w:val="24"/>
        </w:rPr>
        <w:t>, Y., Del</w:t>
      </w:r>
      <w:r w:rsidR="00A063C9" w:rsidRPr="007B708D">
        <w:rPr>
          <w:rFonts w:ascii="Times New Roman" w:hAnsi="Times New Roman" w:cs="Times New Roman"/>
          <w:sz w:val="24"/>
          <w:szCs w:val="24"/>
        </w:rPr>
        <w:t xml:space="preserve"> </w:t>
      </w:r>
      <w:proofErr w:type="spellStart"/>
      <w:r w:rsidR="00A063C9" w:rsidRPr="007B708D">
        <w:rPr>
          <w:rFonts w:ascii="Times New Roman" w:hAnsi="Times New Roman" w:cs="Times New Roman"/>
          <w:sz w:val="24"/>
          <w:szCs w:val="24"/>
        </w:rPr>
        <w:t>Tolou</w:t>
      </w:r>
      <w:proofErr w:type="spellEnd"/>
      <w:r w:rsidR="00A063C9" w:rsidRPr="007B708D">
        <w:rPr>
          <w:rFonts w:ascii="Times New Roman" w:hAnsi="Times New Roman" w:cs="Times New Roman"/>
          <w:sz w:val="24"/>
          <w:szCs w:val="24"/>
        </w:rPr>
        <w:t>,</w:t>
      </w:r>
      <w:r w:rsidRPr="007B708D">
        <w:rPr>
          <w:rFonts w:ascii="Times New Roman" w:hAnsi="Times New Roman" w:cs="Times New Roman"/>
          <w:sz w:val="24"/>
          <w:szCs w:val="24"/>
        </w:rPr>
        <w:t xml:space="preserve"> P.T. (2010). </w:t>
      </w:r>
      <w:r w:rsidRPr="006068BD">
        <w:rPr>
          <w:rFonts w:ascii="Times New Roman" w:hAnsi="Times New Roman" w:cs="Times New Roman"/>
          <w:sz w:val="24"/>
          <w:szCs w:val="24"/>
          <w:lang w:val="en-US"/>
        </w:rPr>
        <w:t xml:space="preserve">Barriers to conversion to organic farming: A case study in Babol County in Iran. </w:t>
      </w:r>
      <w:r w:rsidRPr="006068BD">
        <w:rPr>
          <w:rFonts w:ascii="Times New Roman" w:hAnsi="Times New Roman" w:cs="Times New Roman"/>
          <w:i/>
          <w:iCs/>
          <w:sz w:val="24"/>
          <w:szCs w:val="24"/>
          <w:lang w:val="en-US"/>
        </w:rPr>
        <w:t>African Journal of Agricultural Research</w:t>
      </w:r>
      <w:r w:rsidRPr="006068BD">
        <w:rPr>
          <w:rFonts w:ascii="Times New Roman" w:hAnsi="Times New Roman" w:cs="Times New Roman"/>
          <w:sz w:val="24"/>
          <w:szCs w:val="24"/>
          <w:lang w:val="en-US"/>
        </w:rPr>
        <w:t xml:space="preserve"> </w:t>
      </w:r>
      <w:r w:rsidRPr="006068BD">
        <w:rPr>
          <w:rFonts w:ascii="Times New Roman" w:hAnsi="Times New Roman" w:cs="Times New Roman"/>
          <w:i/>
          <w:iCs/>
          <w:sz w:val="24"/>
          <w:szCs w:val="24"/>
          <w:lang w:val="en-US"/>
        </w:rPr>
        <w:t>Vol. 5</w:t>
      </w:r>
      <w:r w:rsidRPr="006068BD">
        <w:rPr>
          <w:rFonts w:ascii="Times New Roman" w:hAnsi="Times New Roman" w:cs="Times New Roman"/>
          <w:sz w:val="24"/>
          <w:szCs w:val="24"/>
          <w:lang w:val="en-US"/>
        </w:rPr>
        <w:t xml:space="preserve">(16), pp. 2260-2267, 18 August, 2010 Available online at </w:t>
      </w:r>
      <w:hyperlink r:id="rId20" w:history="1">
        <w:r w:rsidR="00816EC9" w:rsidRPr="006068BD">
          <w:rPr>
            <w:rStyle w:val="Hipervnculo"/>
            <w:rFonts w:ascii="Times New Roman" w:hAnsi="Times New Roman" w:cs="Times New Roman"/>
            <w:color w:val="auto"/>
            <w:sz w:val="24"/>
            <w:szCs w:val="24"/>
            <w:u w:val="none"/>
            <w:lang w:val="en-US"/>
          </w:rPr>
          <w:t>http://www.academicjournals.org/AJAR</w:t>
        </w:r>
      </w:hyperlink>
      <w:r w:rsidR="001B4AD0" w:rsidRPr="006068BD">
        <w:rPr>
          <w:lang w:val="en-US"/>
        </w:rPr>
        <w:t xml:space="preserve"> </w:t>
      </w:r>
      <w:r w:rsidR="001B4AD0" w:rsidRPr="006068BD">
        <w:rPr>
          <w:rFonts w:ascii="Times New Roman" w:hAnsi="Times New Roman" w:cs="Times New Roman"/>
          <w:sz w:val="24"/>
          <w:szCs w:val="24"/>
          <w:lang w:val="en-US"/>
        </w:rPr>
        <w:t>ISSN 1991-637X ©2010 Academic Journals</w:t>
      </w:r>
    </w:p>
    <w:p w14:paraId="0E2B0260" w14:textId="2B269471" w:rsidR="00474306" w:rsidRPr="006068BD" w:rsidRDefault="00474306" w:rsidP="00C5331A">
      <w:pPr>
        <w:spacing w:after="0" w:line="360" w:lineRule="auto"/>
        <w:ind w:left="567" w:hanging="567"/>
        <w:jc w:val="both"/>
        <w:rPr>
          <w:rFonts w:ascii="Times New Roman" w:hAnsi="Times New Roman" w:cs="Times New Roman"/>
          <w:sz w:val="24"/>
          <w:szCs w:val="24"/>
          <w:lang w:val="en-US"/>
        </w:rPr>
      </w:pPr>
      <w:bookmarkStart w:id="15" w:name="_Hlk197070453"/>
      <w:proofErr w:type="spellStart"/>
      <w:r w:rsidRPr="00474306">
        <w:rPr>
          <w:rStyle w:val="Hipervnculo"/>
          <w:rFonts w:ascii="Times New Roman" w:hAnsi="Times New Roman" w:cs="Times New Roman"/>
          <w:color w:val="auto"/>
          <w:sz w:val="24"/>
          <w:szCs w:val="24"/>
          <w:u w:val="none"/>
        </w:rPr>
        <w:t>Siepmann</w:t>
      </w:r>
      <w:proofErr w:type="spellEnd"/>
      <w:r w:rsidRPr="00474306">
        <w:rPr>
          <w:rStyle w:val="Hipervnculo"/>
          <w:rFonts w:ascii="Times New Roman" w:hAnsi="Times New Roman" w:cs="Times New Roman"/>
          <w:color w:val="auto"/>
          <w:sz w:val="24"/>
          <w:szCs w:val="24"/>
          <w:u w:val="none"/>
        </w:rPr>
        <w:t>, L.</w:t>
      </w:r>
      <w:r w:rsidR="008E5ACA">
        <w:rPr>
          <w:rStyle w:val="Hipervnculo"/>
          <w:rFonts w:ascii="Times New Roman" w:hAnsi="Times New Roman" w:cs="Times New Roman"/>
          <w:color w:val="auto"/>
          <w:sz w:val="24"/>
          <w:szCs w:val="24"/>
          <w:u w:val="none"/>
        </w:rPr>
        <w:t xml:space="preserve">, Nicholas, A.K. </w:t>
      </w:r>
      <w:r w:rsidRPr="00474306">
        <w:rPr>
          <w:rStyle w:val="Hipervnculo"/>
          <w:rFonts w:ascii="Times New Roman" w:hAnsi="Times New Roman" w:cs="Times New Roman"/>
          <w:color w:val="auto"/>
          <w:sz w:val="24"/>
          <w:szCs w:val="24"/>
          <w:u w:val="none"/>
        </w:rPr>
        <w:t>(201</w:t>
      </w:r>
      <w:r w:rsidR="008E5ACA">
        <w:rPr>
          <w:rStyle w:val="Hipervnculo"/>
          <w:rFonts w:ascii="Times New Roman" w:hAnsi="Times New Roman" w:cs="Times New Roman"/>
          <w:color w:val="auto"/>
          <w:sz w:val="24"/>
          <w:szCs w:val="24"/>
          <w:u w:val="none"/>
        </w:rPr>
        <w:t>8</w:t>
      </w:r>
      <w:r w:rsidRPr="00474306">
        <w:rPr>
          <w:rStyle w:val="Hipervnculo"/>
          <w:rFonts w:ascii="Times New Roman" w:hAnsi="Times New Roman" w:cs="Times New Roman"/>
          <w:color w:val="auto"/>
          <w:sz w:val="24"/>
          <w:szCs w:val="24"/>
          <w:u w:val="none"/>
        </w:rPr>
        <w:t>)</w:t>
      </w:r>
      <w:r w:rsidRPr="00474306">
        <w:rPr>
          <w:rStyle w:val="Hipervnculo"/>
          <w:rFonts w:ascii="Times New Roman" w:hAnsi="Times New Roman" w:cs="Times New Roman"/>
          <w:i/>
          <w:iCs/>
          <w:color w:val="auto"/>
          <w:sz w:val="24"/>
          <w:szCs w:val="24"/>
          <w:u w:val="none"/>
        </w:rPr>
        <w:t xml:space="preserve">. </w:t>
      </w:r>
      <w:r w:rsidRPr="006068BD">
        <w:rPr>
          <w:rStyle w:val="Hipervnculo"/>
          <w:rFonts w:ascii="Times New Roman" w:hAnsi="Times New Roman" w:cs="Times New Roman"/>
          <w:color w:val="auto"/>
          <w:sz w:val="24"/>
          <w:szCs w:val="24"/>
          <w:u w:val="none"/>
          <w:lang w:val="en-US"/>
        </w:rPr>
        <w:t>Winegrowers’ motives and barriers to convert to organic farming</w:t>
      </w:r>
      <w:r w:rsidR="008E5ACA" w:rsidRPr="006068BD">
        <w:rPr>
          <w:rStyle w:val="Hipervnculo"/>
          <w:rFonts w:ascii="Times New Roman" w:hAnsi="Times New Roman" w:cs="Times New Roman"/>
          <w:i/>
          <w:iCs/>
          <w:color w:val="auto"/>
          <w:sz w:val="24"/>
          <w:szCs w:val="24"/>
          <w:u w:val="none"/>
          <w:lang w:val="en-US"/>
        </w:rPr>
        <w:t>. Sustainability 2018, 10</w:t>
      </w:r>
      <w:r w:rsidR="008E5ACA" w:rsidRPr="006068BD">
        <w:rPr>
          <w:rStyle w:val="Hipervnculo"/>
          <w:rFonts w:ascii="Times New Roman" w:hAnsi="Times New Roman" w:cs="Times New Roman"/>
          <w:color w:val="auto"/>
          <w:sz w:val="24"/>
          <w:szCs w:val="24"/>
          <w:u w:val="none"/>
          <w:lang w:val="en-US"/>
        </w:rPr>
        <w:t>, 4215; doi:10.3390/su10114215</w:t>
      </w:r>
    </w:p>
    <w:bookmarkEnd w:id="15"/>
    <w:p w14:paraId="1E970737" w14:textId="27C8763A" w:rsidR="007025F9" w:rsidRPr="006068BD" w:rsidRDefault="007025F9" w:rsidP="00C5331A">
      <w:pPr>
        <w:spacing w:after="0" w:line="360" w:lineRule="auto"/>
        <w:ind w:left="567" w:hanging="567"/>
        <w:jc w:val="both"/>
        <w:rPr>
          <w:rFonts w:ascii="Times New Roman" w:hAnsi="Times New Roman" w:cs="Times New Roman"/>
          <w:sz w:val="24"/>
          <w:szCs w:val="24"/>
          <w:lang w:val="en-US"/>
        </w:rPr>
      </w:pPr>
      <w:proofErr w:type="spellStart"/>
      <w:r w:rsidRPr="006068BD">
        <w:rPr>
          <w:rFonts w:ascii="Times New Roman" w:hAnsi="Times New Roman" w:cs="Times New Roman"/>
          <w:sz w:val="24"/>
          <w:szCs w:val="24"/>
          <w:lang w:val="en-US"/>
        </w:rPr>
        <w:t>Sutawi</w:t>
      </w:r>
      <w:proofErr w:type="spellEnd"/>
      <w:r w:rsidRPr="006068BD">
        <w:rPr>
          <w:rFonts w:ascii="Times New Roman" w:hAnsi="Times New Roman" w:cs="Times New Roman"/>
          <w:sz w:val="24"/>
          <w:szCs w:val="24"/>
          <w:lang w:val="en-US"/>
        </w:rPr>
        <w:t xml:space="preserve">, </w:t>
      </w:r>
      <w:proofErr w:type="spellStart"/>
      <w:r w:rsidRPr="006068BD">
        <w:rPr>
          <w:rFonts w:ascii="Times New Roman" w:hAnsi="Times New Roman" w:cs="Times New Roman"/>
          <w:sz w:val="24"/>
          <w:szCs w:val="24"/>
          <w:lang w:val="en-US"/>
        </w:rPr>
        <w:t>Prihartini</w:t>
      </w:r>
      <w:proofErr w:type="spellEnd"/>
      <w:r w:rsidRPr="006068BD">
        <w:rPr>
          <w:rFonts w:ascii="Times New Roman" w:hAnsi="Times New Roman" w:cs="Times New Roman"/>
          <w:sz w:val="24"/>
          <w:szCs w:val="24"/>
          <w:lang w:val="en-US"/>
        </w:rPr>
        <w:t xml:space="preserve">, H., </w:t>
      </w:r>
      <w:proofErr w:type="spellStart"/>
      <w:r w:rsidRPr="006068BD">
        <w:rPr>
          <w:rFonts w:ascii="Times New Roman" w:hAnsi="Times New Roman" w:cs="Times New Roman"/>
          <w:sz w:val="24"/>
          <w:szCs w:val="24"/>
          <w:lang w:val="en-US"/>
        </w:rPr>
        <w:t>Iswatiningsih</w:t>
      </w:r>
      <w:proofErr w:type="spellEnd"/>
      <w:r w:rsidRPr="006068BD">
        <w:rPr>
          <w:rFonts w:ascii="Times New Roman" w:hAnsi="Times New Roman" w:cs="Times New Roman"/>
          <w:sz w:val="24"/>
          <w:szCs w:val="24"/>
          <w:lang w:val="en-US"/>
        </w:rPr>
        <w:t xml:space="preserve">, D. (2018). Farmers’ Understanding of Organic Agriculture Practices. </w:t>
      </w:r>
      <w:r w:rsidR="007B708D" w:rsidRPr="006068BD">
        <w:rPr>
          <w:rFonts w:ascii="Times New Roman" w:hAnsi="Times New Roman" w:cs="Times New Roman"/>
          <w:i/>
          <w:iCs/>
          <w:sz w:val="24"/>
          <w:szCs w:val="24"/>
          <w:lang w:val="en-US"/>
        </w:rPr>
        <w:t>Advances in Social Science, Education and Humanities Research, volume 231</w:t>
      </w:r>
      <w:r w:rsidR="007B708D" w:rsidRPr="006068BD">
        <w:rPr>
          <w:rFonts w:ascii="Times New Roman" w:hAnsi="Times New Roman" w:cs="Times New Roman"/>
          <w:sz w:val="24"/>
          <w:szCs w:val="24"/>
          <w:lang w:val="en-US"/>
        </w:rPr>
        <w:t xml:space="preserve"> </w:t>
      </w:r>
      <w:r w:rsidRPr="006068BD">
        <w:rPr>
          <w:rFonts w:ascii="Times New Roman" w:hAnsi="Times New Roman" w:cs="Times New Roman"/>
          <w:sz w:val="24"/>
          <w:szCs w:val="24"/>
          <w:lang w:val="en-US"/>
        </w:rPr>
        <w:t>5th International Conference on Community Development (AMCA 2018) DOI:10.2991/amca-18.2018.73</w:t>
      </w:r>
    </w:p>
    <w:p w14:paraId="015D7A80" w14:textId="77777777" w:rsidR="00B10D71" w:rsidRDefault="00D1667A" w:rsidP="005D46F0">
      <w:pPr>
        <w:spacing w:after="0" w:line="360" w:lineRule="auto"/>
        <w:ind w:left="567" w:hanging="567"/>
        <w:jc w:val="both"/>
        <w:rPr>
          <w:rStyle w:val="Hipervnculo"/>
          <w:rFonts w:ascii="Times New Roman" w:hAnsi="Times New Roman" w:cs="Times New Roman"/>
          <w:color w:val="auto"/>
          <w:sz w:val="24"/>
          <w:szCs w:val="24"/>
          <w:u w:val="none"/>
        </w:rPr>
      </w:pPr>
      <w:r w:rsidRPr="006068BD">
        <w:rPr>
          <w:rFonts w:ascii="Times New Roman" w:hAnsi="Times New Roman" w:cs="Times New Roman"/>
          <w:sz w:val="24"/>
          <w:szCs w:val="24"/>
          <w:lang w:val="en-US"/>
        </w:rPr>
        <w:t xml:space="preserve">USDA (2019). 2017 Census of Agriculture United States Summary and State Data. (Report No. AC-17-A-51). </w:t>
      </w:r>
      <w:r w:rsidRPr="006068BD">
        <w:rPr>
          <w:rFonts w:ascii="Times New Roman" w:hAnsi="Times New Roman" w:cs="Times New Roman"/>
          <w:i/>
          <w:iCs/>
          <w:sz w:val="24"/>
          <w:szCs w:val="24"/>
          <w:lang w:val="en-US"/>
        </w:rPr>
        <w:t>United States Department of Agriculture, Washington, DC.</w:t>
      </w:r>
      <w:r w:rsidRPr="006068BD">
        <w:rPr>
          <w:rFonts w:ascii="Times New Roman" w:hAnsi="Times New Roman" w:cs="Times New Roman"/>
          <w:sz w:val="24"/>
          <w:szCs w:val="24"/>
          <w:lang w:val="en-US"/>
        </w:rPr>
        <w:t xml:space="preserve"> </w:t>
      </w:r>
      <w:hyperlink r:id="rId21" w:history="1">
        <w:r w:rsidR="00740F57" w:rsidRPr="00BF40B7">
          <w:rPr>
            <w:rStyle w:val="Hipervnculo"/>
            <w:rFonts w:ascii="Times New Roman" w:hAnsi="Times New Roman" w:cs="Times New Roman"/>
            <w:color w:val="auto"/>
            <w:sz w:val="24"/>
            <w:szCs w:val="24"/>
            <w:u w:val="none"/>
          </w:rPr>
          <w:t>https://www.nass.usda.gov/Publications/AgCensus/2017/Full_Report/Volume_1,_Chapter_1_US/usv1.pdf</w:t>
        </w:r>
      </w:hyperlink>
    </w:p>
    <w:p w14:paraId="26F555B9" w14:textId="3B2E7C25" w:rsidR="002F7F72" w:rsidRDefault="002F7F72" w:rsidP="005D46F0">
      <w:pPr>
        <w:spacing w:after="0" w:line="360" w:lineRule="auto"/>
        <w:ind w:left="567" w:hanging="567"/>
        <w:jc w:val="both"/>
        <w:rPr>
          <w:rFonts w:ascii="Times New Roman" w:hAnsi="Times New Roman" w:cs="Times New Roman"/>
          <w:sz w:val="24"/>
          <w:szCs w:val="24"/>
        </w:rPr>
      </w:pPr>
      <w:proofErr w:type="spellStart"/>
      <w:r w:rsidRPr="007B708D">
        <w:rPr>
          <w:rFonts w:ascii="Times New Roman" w:hAnsi="Times New Roman" w:cs="Times New Roman"/>
          <w:sz w:val="24"/>
          <w:szCs w:val="24"/>
        </w:rPr>
        <w:lastRenderedPageBreak/>
        <w:t>Veisi</w:t>
      </w:r>
      <w:proofErr w:type="spellEnd"/>
      <w:r w:rsidRPr="007B708D">
        <w:rPr>
          <w:rFonts w:ascii="Times New Roman" w:hAnsi="Times New Roman" w:cs="Times New Roman"/>
          <w:sz w:val="24"/>
          <w:szCs w:val="24"/>
        </w:rPr>
        <w:t xml:space="preserve">, H., </w:t>
      </w:r>
      <w:proofErr w:type="spellStart"/>
      <w:r w:rsidRPr="007B708D">
        <w:rPr>
          <w:rFonts w:ascii="Times New Roman" w:hAnsi="Times New Roman" w:cs="Times New Roman"/>
          <w:sz w:val="24"/>
          <w:szCs w:val="24"/>
        </w:rPr>
        <w:t>Carolanb</w:t>
      </w:r>
      <w:proofErr w:type="spellEnd"/>
      <w:r w:rsidRPr="007B708D">
        <w:rPr>
          <w:rFonts w:ascii="Times New Roman" w:hAnsi="Times New Roman" w:cs="Times New Roman"/>
          <w:sz w:val="24"/>
          <w:szCs w:val="24"/>
        </w:rPr>
        <w:t>, M.</w:t>
      </w:r>
      <w:r w:rsidR="008E59BC" w:rsidRPr="007B708D">
        <w:rPr>
          <w:rFonts w:ascii="Times New Roman" w:hAnsi="Times New Roman" w:cs="Times New Roman"/>
          <w:sz w:val="24"/>
          <w:szCs w:val="24"/>
        </w:rPr>
        <w:t>S.</w:t>
      </w:r>
      <w:r w:rsidRPr="007B708D">
        <w:rPr>
          <w:rFonts w:ascii="Times New Roman" w:hAnsi="Times New Roman" w:cs="Times New Roman"/>
          <w:sz w:val="24"/>
          <w:szCs w:val="24"/>
        </w:rPr>
        <w:t xml:space="preserve">, </w:t>
      </w:r>
      <w:proofErr w:type="spellStart"/>
      <w:r w:rsidRPr="007B708D">
        <w:rPr>
          <w:rFonts w:ascii="Times New Roman" w:hAnsi="Times New Roman" w:cs="Times New Roman"/>
          <w:sz w:val="24"/>
          <w:szCs w:val="24"/>
        </w:rPr>
        <w:t>Alipour</w:t>
      </w:r>
      <w:proofErr w:type="spellEnd"/>
      <w:r w:rsidRPr="007B708D">
        <w:rPr>
          <w:rFonts w:ascii="Times New Roman" w:hAnsi="Times New Roman" w:cs="Times New Roman"/>
          <w:sz w:val="24"/>
          <w:szCs w:val="24"/>
        </w:rPr>
        <w:t xml:space="preserve">, A. (2017). </w:t>
      </w:r>
      <w:r w:rsidRPr="006068BD">
        <w:rPr>
          <w:rFonts w:ascii="Times New Roman" w:hAnsi="Times New Roman" w:cs="Times New Roman"/>
          <w:sz w:val="24"/>
          <w:szCs w:val="24"/>
          <w:lang w:val="en-US"/>
        </w:rPr>
        <w:t xml:space="preserve">Exploring the motivations and problems of farmers for conversion to organic farming in Iran. </w:t>
      </w:r>
      <w:r w:rsidR="008E59BC" w:rsidRPr="007B708D">
        <w:rPr>
          <w:rFonts w:ascii="Times New Roman" w:hAnsi="Times New Roman" w:cs="Times New Roman"/>
          <w:i/>
          <w:iCs/>
          <w:sz w:val="24"/>
          <w:szCs w:val="24"/>
        </w:rPr>
        <w:t xml:space="preserve">International </w:t>
      </w:r>
      <w:proofErr w:type="spellStart"/>
      <w:r w:rsidR="008E59BC" w:rsidRPr="007B708D">
        <w:rPr>
          <w:rFonts w:ascii="Times New Roman" w:hAnsi="Times New Roman" w:cs="Times New Roman"/>
          <w:i/>
          <w:iCs/>
          <w:sz w:val="24"/>
          <w:szCs w:val="24"/>
        </w:rPr>
        <w:t>Journal</w:t>
      </w:r>
      <w:proofErr w:type="spellEnd"/>
      <w:r w:rsidR="008E59BC" w:rsidRPr="007B708D">
        <w:rPr>
          <w:rFonts w:ascii="Times New Roman" w:hAnsi="Times New Roman" w:cs="Times New Roman"/>
          <w:i/>
          <w:iCs/>
          <w:sz w:val="24"/>
          <w:szCs w:val="24"/>
        </w:rPr>
        <w:t xml:space="preserve"> </w:t>
      </w:r>
      <w:proofErr w:type="spellStart"/>
      <w:r w:rsidR="008E59BC" w:rsidRPr="007B708D">
        <w:rPr>
          <w:rFonts w:ascii="Times New Roman" w:hAnsi="Times New Roman" w:cs="Times New Roman"/>
          <w:i/>
          <w:iCs/>
          <w:sz w:val="24"/>
          <w:szCs w:val="24"/>
        </w:rPr>
        <w:t>of</w:t>
      </w:r>
      <w:proofErr w:type="spellEnd"/>
      <w:r w:rsidR="008E59BC" w:rsidRPr="007B708D">
        <w:rPr>
          <w:rFonts w:ascii="Times New Roman" w:hAnsi="Times New Roman" w:cs="Times New Roman"/>
          <w:i/>
          <w:iCs/>
          <w:sz w:val="24"/>
          <w:szCs w:val="24"/>
        </w:rPr>
        <w:t xml:space="preserve"> </w:t>
      </w:r>
      <w:proofErr w:type="spellStart"/>
      <w:r w:rsidR="008E59BC" w:rsidRPr="007B708D">
        <w:rPr>
          <w:rFonts w:ascii="Times New Roman" w:hAnsi="Times New Roman" w:cs="Times New Roman"/>
          <w:i/>
          <w:iCs/>
          <w:sz w:val="24"/>
          <w:szCs w:val="24"/>
        </w:rPr>
        <w:t>Agricultural</w:t>
      </w:r>
      <w:proofErr w:type="spellEnd"/>
      <w:r w:rsidR="008E59BC" w:rsidRPr="007B708D">
        <w:rPr>
          <w:rFonts w:ascii="Times New Roman" w:hAnsi="Times New Roman" w:cs="Times New Roman"/>
          <w:i/>
          <w:iCs/>
          <w:sz w:val="24"/>
          <w:szCs w:val="24"/>
        </w:rPr>
        <w:t xml:space="preserve"> </w:t>
      </w:r>
      <w:proofErr w:type="spellStart"/>
      <w:r w:rsidR="008E59BC" w:rsidRPr="007B708D">
        <w:rPr>
          <w:rFonts w:ascii="Times New Roman" w:hAnsi="Times New Roman" w:cs="Times New Roman"/>
          <w:i/>
          <w:iCs/>
          <w:sz w:val="24"/>
          <w:szCs w:val="24"/>
        </w:rPr>
        <w:t>Sustainability</w:t>
      </w:r>
      <w:proofErr w:type="spellEnd"/>
      <w:r w:rsidR="008E59BC" w:rsidRPr="007B708D">
        <w:rPr>
          <w:rFonts w:ascii="Times New Roman" w:hAnsi="Times New Roman" w:cs="Times New Roman"/>
          <w:i/>
          <w:iCs/>
          <w:sz w:val="24"/>
          <w:szCs w:val="24"/>
        </w:rPr>
        <w:t>, 15</w:t>
      </w:r>
      <w:r w:rsidR="008E59BC" w:rsidRPr="007B708D">
        <w:rPr>
          <w:rFonts w:ascii="Times New Roman" w:hAnsi="Times New Roman" w:cs="Times New Roman"/>
          <w:sz w:val="24"/>
          <w:szCs w:val="24"/>
        </w:rPr>
        <w:t>(3), 303–320.</w:t>
      </w:r>
      <w:r w:rsidR="008E59BC" w:rsidRPr="007B708D">
        <w:rPr>
          <w:rFonts w:ascii="Times New Roman" w:hAnsi="Times New Roman" w:cs="Times New Roman"/>
          <w:i/>
          <w:iCs/>
          <w:sz w:val="24"/>
          <w:szCs w:val="24"/>
        </w:rPr>
        <w:t xml:space="preserve"> </w:t>
      </w:r>
      <w:r w:rsidR="008E59BC" w:rsidRPr="007B708D">
        <w:rPr>
          <w:rFonts w:ascii="Times New Roman" w:hAnsi="Times New Roman" w:cs="Times New Roman"/>
          <w:sz w:val="24"/>
          <w:szCs w:val="24"/>
        </w:rPr>
        <w:t>https://doi.org/10.1080/</w:t>
      </w:r>
      <w:r w:rsidR="008E59BC" w:rsidRPr="008E59BC">
        <w:rPr>
          <w:rFonts w:ascii="Times New Roman" w:hAnsi="Times New Roman" w:cs="Times New Roman"/>
          <w:sz w:val="24"/>
          <w:szCs w:val="24"/>
        </w:rPr>
        <w:t>14735903.2017.1312095</w:t>
      </w:r>
    </w:p>
    <w:p w14:paraId="39B97201" w14:textId="77777777" w:rsidR="00BF3D70" w:rsidRDefault="00BF3D70" w:rsidP="00BF3D70">
      <w:pPr>
        <w:rPr>
          <w:rFonts w:ascii="Times New Roman" w:hAnsi="Times New Roman" w:cs="Times New Roman"/>
          <w:sz w:val="24"/>
          <w:szCs w:val="24"/>
        </w:rPr>
      </w:pPr>
    </w:p>
    <w:p w14:paraId="3865DD9F" w14:textId="77777777" w:rsidR="00CC6967" w:rsidRDefault="00CC6967" w:rsidP="00BF3D70">
      <w:pPr>
        <w:rPr>
          <w:rFonts w:ascii="Times New Roman" w:hAnsi="Times New Roman" w:cs="Times New Roman"/>
          <w:sz w:val="24"/>
          <w:szCs w:val="24"/>
        </w:rPr>
      </w:pPr>
    </w:p>
    <w:p w14:paraId="46039DBE" w14:textId="77777777" w:rsidR="00CC6967" w:rsidRDefault="00CC6967" w:rsidP="00BF3D70">
      <w:pPr>
        <w:rPr>
          <w:rFonts w:ascii="Times New Roman" w:hAnsi="Times New Roman" w:cs="Times New Roman"/>
          <w:sz w:val="24"/>
          <w:szCs w:val="24"/>
        </w:rPr>
      </w:pPr>
    </w:p>
    <w:p w14:paraId="605013A6" w14:textId="77777777" w:rsidR="00CC6967" w:rsidRDefault="00CC6967" w:rsidP="00BF3D70">
      <w:pPr>
        <w:rPr>
          <w:rFonts w:ascii="Times New Roman" w:hAnsi="Times New Roman" w:cs="Times New Roman"/>
          <w:sz w:val="24"/>
          <w:szCs w:val="24"/>
        </w:rPr>
      </w:pPr>
    </w:p>
    <w:p w14:paraId="7C4B8E78" w14:textId="77777777" w:rsidR="00CC6967" w:rsidRDefault="00CC6967" w:rsidP="00BF3D70">
      <w:pPr>
        <w:rPr>
          <w:rFonts w:ascii="Times New Roman" w:hAnsi="Times New Roman" w:cs="Times New Roman"/>
          <w:sz w:val="24"/>
          <w:szCs w:val="24"/>
        </w:rPr>
      </w:pPr>
    </w:p>
    <w:p w14:paraId="61AE7BA5" w14:textId="77777777" w:rsidR="00CC6967" w:rsidRDefault="00CC6967" w:rsidP="00BF3D70">
      <w:pPr>
        <w:rPr>
          <w:rFonts w:ascii="Times New Roman" w:hAnsi="Times New Roman" w:cs="Times New Roman"/>
          <w:sz w:val="24"/>
          <w:szCs w:val="24"/>
        </w:rPr>
      </w:pPr>
    </w:p>
    <w:p w14:paraId="56A11F99" w14:textId="77777777" w:rsidR="00CC6967" w:rsidRDefault="00CC6967" w:rsidP="00BF3D70">
      <w:pPr>
        <w:rPr>
          <w:rFonts w:ascii="Times New Roman" w:hAnsi="Times New Roman" w:cs="Times New Roman"/>
          <w:sz w:val="24"/>
          <w:szCs w:val="24"/>
        </w:rPr>
      </w:pPr>
    </w:p>
    <w:p w14:paraId="62D382D5" w14:textId="77777777" w:rsidR="00CC6967" w:rsidRDefault="00CC6967" w:rsidP="00BF3D70">
      <w:pPr>
        <w:rPr>
          <w:rFonts w:ascii="Times New Roman" w:hAnsi="Times New Roman" w:cs="Times New Roman"/>
          <w:sz w:val="24"/>
          <w:szCs w:val="24"/>
        </w:rPr>
      </w:pPr>
    </w:p>
    <w:p w14:paraId="5EA741BC" w14:textId="77777777" w:rsidR="00CC6967" w:rsidRDefault="00CC6967" w:rsidP="00BF3D70">
      <w:pPr>
        <w:rPr>
          <w:rFonts w:ascii="Times New Roman" w:hAnsi="Times New Roman" w:cs="Times New Roman"/>
          <w:sz w:val="24"/>
          <w:szCs w:val="24"/>
        </w:rPr>
      </w:pPr>
    </w:p>
    <w:p w14:paraId="5EEC5C31" w14:textId="77777777" w:rsidR="00CC6967" w:rsidRDefault="00CC6967" w:rsidP="00BF3D70">
      <w:pPr>
        <w:rPr>
          <w:rFonts w:ascii="Times New Roman" w:hAnsi="Times New Roman" w:cs="Times New Roman"/>
          <w:sz w:val="24"/>
          <w:szCs w:val="24"/>
        </w:rPr>
      </w:pPr>
    </w:p>
    <w:p w14:paraId="1CE26703" w14:textId="77777777" w:rsidR="00CC6967" w:rsidRDefault="00CC6967" w:rsidP="00BF3D70">
      <w:pPr>
        <w:rPr>
          <w:rFonts w:ascii="Times New Roman" w:hAnsi="Times New Roman" w:cs="Times New Roman"/>
          <w:sz w:val="24"/>
          <w:szCs w:val="24"/>
        </w:rPr>
      </w:pPr>
    </w:p>
    <w:p w14:paraId="0F32FB29" w14:textId="77777777" w:rsidR="00CC6967" w:rsidRDefault="00CC6967" w:rsidP="00BF3D70">
      <w:pPr>
        <w:rPr>
          <w:rFonts w:ascii="Times New Roman" w:hAnsi="Times New Roman" w:cs="Times New Roman"/>
          <w:sz w:val="24"/>
          <w:szCs w:val="24"/>
        </w:rPr>
      </w:pPr>
    </w:p>
    <w:p w14:paraId="172DF899" w14:textId="77777777" w:rsidR="00CC6967" w:rsidRDefault="00CC6967" w:rsidP="00BF3D70">
      <w:pPr>
        <w:rPr>
          <w:rFonts w:ascii="Times New Roman" w:hAnsi="Times New Roman" w:cs="Times New Roman"/>
          <w:sz w:val="24"/>
          <w:szCs w:val="24"/>
        </w:rPr>
      </w:pPr>
    </w:p>
    <w:p w14:paraId="6B9D8B8D" w14:textId="77777777" w:rsidR="00CC6967" w:rsidRDefault="00CC6967" w:rsidP="00BF3D70">
      <w:pPr>
        <w:rPr>
          <w:rFonts w:ascii="Times New Roman" w:hAnsi="Times New Roman" w:cs="Times New Roman"/>
          <w:sz w:val="24"/>
          <w:szCs w:val="24"/>
        </w:rPr>
      </w:pPr>
    </w:p>
    <w:p w14:paraId="07DA6875" w14:textId="77777777" w:rsidR="00CC6967" w:rsidRDefault="00CC6967" w:rsidP="00BF3D70">
      <w:pPr>
        <w:rPr>
          <w:rFonts w:ascii="Times New Roman" w:hAnsi="Times New Roman" w:cs="Times New Roman"/>
          <w:sz w:val="24"/>
          <w:szCs w:val="24"/>
        </w:rPr>
      </w:pPr>
    </w:p>
    <w:p w14:paraId="714DBBB5" w14:textId="77777777" w:rsidR="00CC6967" w:rsidRDefault="00CC6967" w:rsidP="00BF3D70">
      <w:pPr>
        <w:rPr>
          <w:rFonts w:ascii="Times New Roman" w:hAnsi="Times New Roman" w:cs="Times New Roman"/>
          <w:sz w:val="24"/>
          <w:szCs w:val="24"/>
        </w:rPr>
      </w:pPr>
    </w:p>
    <w:p w14:paraId="4C47753C" w14:textId="77777777" w:rsidR="00CC6967" w:rsidRDefault="00CC6967" w:rsidP="00BF3D70">
      <w:pPr>
        <w:rPr>
          <w:rFonts w:ascii="Times New Roman" w:hAnsi="Times New Roman" w:cs="Times New Roman"/>
          <w:sz w:val="24"/>
          <w:szCs w:val="24"/>
        </w:rPr>
      </w:pPr>
    </w:p>
    <w:p w14:paraId="2151CD30" w14:textId="77777777" w:rsidR="00CC6967" w:rsidRDefault="00CC6967" w:rsidP="00BF3D70">
      <w:pPr>
        <w:rPr>
          <w:rFonts w:ascii="Times New Roman" w:hAnsi="Times New Roman" w:cs="Times New Roman"/>
          <w:sz w:val="24"/>
          <w:szCs w:val="24"/>
        </w:rPr>
      </w:pPr>
    </w:p>
    <w:p w14:paraId="6B32ADDC" w14:textId="77777777" w:rsidR="00CC6967" w:rsidRDefault="00CC6967" w:rsidP="00BF3D70">
      <w:pPr>
        <w:rPr>
          <w:rFonts w:ascii="Times New Roman" w:hAnsi="Times New Roman" w:cs="Times New Roman"/>
          <w:sz w:val="24"/>
          <w:szCs w:val="24"/>
        </w:rPr>
      </w:pPr>
    </w:p>
    <w:p w14:paraId="7306A22A" w14:textId="77777777" w:rsidR="00CC6967" w:rsidRDefault="00CC6967" w:rsidP="00BF3D70">
      <w:pPr>
        <w:rPr>
          <w:rFonts w:ascii="Times New Roman" w:hAnsi="Times New Roman" w:cs="Times New Roman"/>
          <w:sz w:val="24"/>
          <w:szCs w:val="24"/>
        </w:rPr>
      </w:pPr>
    </w:p>
    <w:p w14:paraId="61B315F4" w14:textId="77777777" w:rsidR="00CC6967" w:rsidRDefault="00CC6967" w:rsidP="00BF3D70">
      <w:pPr>
        <w:rPr>
          <w:rFonts w:ascii="Times New Roman" w:hAnsi="Times New Roman" w:cs="Times New Roman"/>
          <w:sz w:val="24"/>
          <w:szCs w:val="24"/>
        </w:rPr>
      </w:pPr>
    </w:p>
    <w:p w14:paraId="6E12A3FE" w14:textId="77777777" w:rsidR="00CC6967" w:rsidRDefault="00CC6967" w:rsidP="00BF3D70">
      <w:pPr>
        <w:rPr>
          <w:rFonts w:ascii="Times New Roman" w:hAnsi="Times New Roman" w:cs="Times New Roman"/>
          <w:sz w:val="24"/>
          <w:szCs w:val="24"/>
        </w:rPr>
      </w:pPr>
    </w:p>
    <w:p w14:paraId="5B305A12" w14:textId="77777777" w:rsidR="00CC6967" w:rsidRDefault="00CC6967" w:rsidP="00BF3D70">
      <w:pPr>
        <w:rPr>
          <w:rFonts w:ascii="Times New Roman" w:hAnsi="Times New Roman" w:cs="Times New Roman"/>
          <w:sz w:val="24"/>
          <w:szCs w:val="24"/>
        </w:rPr>
      </w:pPr>
    </w:p>
    <w:p w14:paraId="32CEDFEF" w14:textId="77777777" w:rsidR="00CC6967" w:rsidRDefault="00CC6967" w:rsidP="00BF3D70">
      <w:pPr>
        <w:rPr>
          <w:rFonts w:ascii="Times New Roman" w:hAnsi="Times New Roman" w:cs="Times New Roman"/>
          <w:sz w:val="24"/>
          <w:szCs w:val="24"/>
        </w:rPr>
      </w:pPr>
    </w:p>
    <w:p w14:paraId="32CD1F34" w14:textId="77777777" w:rsidR="00CC6967" w:rsidRDefault="00CC6967" w:rsidP="00BF3D70">
      <w:pPr>
        <w:rPr>
          <w:rFonts w:ascii="Times New Roman" w:hAnsi="Times New Roman" w:cs="Times New Roman"/>
          <w:sz w:val="24"/>
          <w:szCs w:val="24"/>
        </w:rPr>
      </w:pPr>
    </w:p>
    <w:p w14:paraId="717B95F2" w14:textId="77777777" w:rsidR="00CC6967" w:rsidRDefault="00CC6967" w:rsidP="00BF3D70">
      <w:pPr>
        <w:rPr>
          <w:rFonts w:ascii="Times New Roman" w:hAnsi="Times New Roman" w:cs="Times New Roman"/>
          <w:sz w:val="24"/>
          <w:szCs w:val="24"/>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BF3D70" w:rsidRPr="00BF3D70" w14:paraId="7C697EB5" w14:textId="77777777" w:rsidTr="00BF3D70">
        <w:trPr>
          <w:jc w:val="center"/>
        </w:trPr>
        <w:tc>
          <w:tcPr>
            <w:tcW w:w="3045" w:type="dxa"/>
            <w:tcMar>
              <w:top w:w="100" w:type="dxa"/>
              <w:left w:w="100" w:type="dxa"/>
              <w:bottom w:w="100" w:type="dxa"/>
              <w:right w:w="100" w:type="dxa"/>
            </w:tcMar>
          </w:tcPr>
          <w:p w14:paraId="5D850E2E" w14:textId="3F3E4592" w:rsidR="00BF3D70" w:rsidRPr="00BF3D70" w:rsidRDefault="00BF3D70" w:rsidP="0001315F">
            <w:pPr>
              <w:pStyle w:val="Ttulo3"/>
              <w:widowControl w:val="0"/>
              <w:spacing w:before="0" w:line="240" w:lineRule="auto"/>
              <w:rPr>
                <w:rFonts w:ascii="Times New Roman" w:hAnsi="Times New Roman" w:cs="Times New Roman"/>
                <w:color w:val="auto"/>
                <w:sz w:val="24"/>
                <w:szCs w:val="24"/>
              </w:rPr>
            </w:pPr>
            <w:r>
              <w:rPr>
                <w:rFonts w:ascii="Times New Roman" w:hAnsi="Times New Roman" w:cs="Times New Roman"/>
                <w:sz w:val="24"/>
                <w:szCs w:val="24"/>
              </w:rPr>
              <w:lastRenderedPageBreak/>
              <w:tab/>
            </w:r>
            <w:r w:rsidRPr="00BF3D70">
              <w:rPr>
                <w:rFonts w:ascii="Times New Roman" w:hAnsi="Times New Roman" w:cs="Times New Roman"/>
                <w:color w:val="auto"/>
                <w:sz w:val="24"/>
                <w:szCs w:val="24"/>
              </w:rPr>
              <w:t>Rol de Contribución</w:t>
            </w:r>
          </w:p>
        </w:tc>
        <w:tc>
          <w:tcPr>
            <w:tcW w:w="6315" w:type="dxa"/>
            <w:tcMar>
              <w:top w:w="100" w:type="dxa"/>
              <w:left w:w="100" w:type="dxa"/>
              <w:bottom w:w="100" w:type="dxa"/>
              <w:right w:w="100" w:type="dxa"/>
            </w:tcMar>
          </w:tcPr>
          <w:p w14:paraId="547DE290" w14:textId="76B597F0" w:rsidR="00BF3D70" w:rsidRPr="00BF3D70" w:rsidRDefault="00BF3D70" w:rsidP="0001315F">
            <w:pPr>
              <w:pStyle w:val="Ttulo3"/>
              <w:widowControl w:val="0"/>
              <w:spacing w:before="0" w:line="240" w:lineRule="auto"/>
              <w:rPr>
                <w:rFonts w:ascii="Times New Roman" w:hAnsi="Times New Roman" w:cs="Times New Roman"/>
                <w:color w:val="auto"/>
                <w:sz w:val="24"/>
                <w:szCs w:val="24"/>
              </w:rPr>
            </w:pPr>
            <w:bookmarkStart w:id="16" w:name="_btsjgdfgjwkr" w:colFirst="0" w:colLast="0"/>
            <w:bookmarkEnd w:id="16"/>
            <w:r>
              <w:rPr>
                <w:rFonts w:ascii="Times New Roman" w:hAnsi="Times New Roman" w:cs="Times New Roman"/>
                <w:color w:val="auto"/>
                <w:sz w:val="24"/>
                <w:szCs w:val="24"/>
              </w:rPr>
              <w:t>Autor (es)</w:t>
            </w:r>
          </w:p>
        </w:tc>
      </w:tr>
      <w:tr w:rsidR="00BF3D70" w:rsidRPr="00BF3D70" w14:paraId="488200A9" w14:textId="77777777" w:rsidTr="00BF3D70">
        <w:trPr>
          <w:jc w:val="center"/>
        </w:trPr>
        <w:tc>
          <w:tcPr>
            <w:tcW w:w="3045" w:type="dxa"/>
            <w:tcMar>
              <w:top w:w="100" w:type="dxa"/>
              <w:left w:w="100" w:type="dxa"/>
              <w:bottom w:w="100" w:type="dxa"/>
              <w:right w:w="100" w:type="dxa"/>
            </w:tcMar>
          </w:tcPr>
          <w:p w14:paraId="762EE222"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Conceptualización</w:t>
            </w:r>
          </w:p>
        </w:tc>
        <w:tc>
          <w:tcPr>
            <w:tcW w:w="6315" w:type="dxa"/>
            <w:tcMar>
              <w:top w:w="100" w:type="dxa"/>
              <w:left w:w="100" w:type="dxa"/>
              <w:bottom w:w="100" w:type="dxa"/>
              <w:right w:w="100" w:type="dxa"/>
            </w:tcMar>
          </w:tcPr>
          <w:p w14:paraId="7FA62045"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 xml:space="preserve">Armando </w:t>
            </w:r>
            <w:proofErr w:type="spellStart"/>
            <w:r w:rsidRPr="00BF3D70">
              <w:rPr>
                <w:rFonts w:ascii="Times New Roman" w:hAnsi="Times New Roman" w:cs="Times New Roman"/>
                <w:sz w:val="24"/>
                <w:szCs w:val="24"/>
              </w:rPr>
              <w:t>Volterrani</w:t>
            </w:r>
            <w:proofErr w:type="spellEnd"/>
            <w:r w:rsidRPr="00BF3D70">
              <w:rPr>
                <w:rFonts w:ascii="Times New Roman" w:hAnsi="Times New Roman" w:cs="Times New Roman"/>
                <w:sz w:val="24"/>
                <w:szCs w:val="24"/>
              </w:rPr>
              <w:t xml:space="preserve"> </w:t>
            </w:r>
            <w:proofErr w:type="spellStart"/>
            <w:r w:rsidRPr="00BF3D70">
              <w:rPr>
                <w:rFonts w:ascii="Times New Roman" w:hAnsi="Times New Roman" w:cs="Times New Roman"/>
                <w:sz w:val="24"/>
                <w:szCs w:val="24"/>
              </w:rPr>
              <w:t>Trentadue</w:t>
            </w:r>
            <w:proofErr w:type="spellEnd"/>
            <w:r w:rsidRPr="00BF3D70">
              <w:rPr>
                <w:rFonts w:ascii="Times New Roman" w:hAnsi="Times New Roman" w:cs="Times New Roman"/>
                <w:sz w:val="24"/>
                <w:szCs w:val="24"/>
              </w:rPr>
              <w:t xml:space="preserve">   Igual</w:t>
            </w:r>
          </w:p>
          <w:p w14:paraId="2330E2E4"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José Luis Carmona Silva                Igual</w:t>
            </w:r>
          </w:p>
          <w:p w14:paraId="257D06FE"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Zoila López Cadena                        Igual</w:t>
            </w:r>
          </w:p>
        </w:tc>
      </w:tr>
      <w:tr w:rsidR="00BF3D70" w:rsidRPr="00BF3D70" w14:paraId="432FC623" w14:textId="77777777" w:rsidTr="00BF3D70">
        <w:trPr>
          <w:jc w:val="center"/>
        </w:trPr>
        <w:tc>
          <w:tcPr>
            <w:tcW w:w="3045" w:type="dxa"/>
            <w:tcMar>
              <w:top w:w="100" w:type="dxa"/>
              <w:left w:w="100" w:type="dxa"/>
              <w:bottom w:w="100" w:type="dxa"/>
              <w:right w:w="100" w:type="dxa"/>
            </w:tcMar>
          </w:tcPr>
          <w:p w14:paraId="3E602AB0"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Metodología</w:t>
            </w:r>
          </w:p>
        </w:tc>
        <w:tc>
          <w:tcPr>
            <w:tcW w:w="6315" w:type="dxa"/>
            <w:tcMar>
              <w:top w:w="100" w:type="dxa"/>
              <w:left w:w="100" w:type="dxa"/>
              <w:bottom w:w="100" w:type="dxa"/>
              <w:right w:w="100" w:type="dxa"/>
            </w:tcMar>
          </w:tcPr>
          <w:p w14:paraId="0A526CDF"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 xml:space="preserve">Armando </w:t>
            </w:r>
            <w:proofErr w:type="spellStart"/>
            <w:r w:rsidRPr="00BF3D70">
              <w:rPr>
                <w:rFonts w:ascii="Times New Roman" w:hAnsi="Times New Roman" w:cs="Times New Roman"/>
                <w:sz w:val="24"/>
                <w:szCs w:val="24"/>
              </w:rPr>
              <w:t>Volterrani</w:t>
            </w:r>
            <w:proofErr w:type="spellEnd"/>
            <w:r w:rsidRPr="00BF3D70">
              <w:rPr>
                <w:rFonts w:ascii="Times New Roman" w:hAnsi="Times New Roman" w:cs="Times New Roman"/>
                <w:sz w:val="24"/>
                <w:szCs w:val="24"/>
              </w:rPr>
              <w:t xml:space="preserve"> </w:t>
            </w:r>
            <w:proofErr w:type="spellStart"/>
            <w:r w:rsidRPr="00BF3D70">
              <w:rPr>
                <w:rFonts w:ascii="Times New Roman" w:hAnsi="Times New Roman" w:cs="Times New Roman"/>
                <w:sz w:val="24"/>
                <w:szCs w:val="24"/>
              </w:rPr>
              <w:t>Trentadue</w:t>
            </w:r>
            <w:proofErr w:type="spellEnd"/>
            <w:r w:rsidRPr="00BF3D70">
              <w:rPr>
                <w:rFonts w:ascii="Times New Roman" w:hAnsi="Times New Roman" w:cs="Times New Roman"/>
                <w:sz w:val="24"/>
                <w:szCs w:val="24"/>
              </w:rPr>
              <w:t xml:space="preserve">   Igual</w:t>
            </w:r>
          </w:p>
          <w:p w14:paraId="17274CB4"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José Luis Carmona Silva                Igual</w:t>
            </w:r>
          </w:p>
          <w:p w14:paraId="59B656E0"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Zoila López Cadena                        Igual</w:t>
            </w:r>
          </w:p>
        </w:tc>
      </w:tr>
      <w:tr w:rsidR="00BF3D70" w:rsidRPr="00BF3D70" w14:paraId="67B46FF1" w14:textId="77777777" w:rsidTr="00BF3D70">
        <w:trPr>
          <w:jc w:val="center"/>
        </w:trPr>
        <w:tc>
          <w:tcPr>
            <w:tcW w:w="3045" w:type="dxa"/>
            <w:tcMar>
              <w:top w:w="100" w:type="dxa"/>
              <w:left w:w="100" w:type="dxa"/>
              <w:bottom w:w="100" w:type="dxa"/>
              <w:right w:w="100" w:type="dxa"/>
            </w:tcMar>
          </w:tcPr>
          <w:p w14:paraId="1AD102BC"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Software</w:t>
            </w:r>
          </w:p>
        </w:tc>
        <w:tc>
          <w:tcPr>
            <w:tcW w:w="6315" w:type="dxa"/>
            <w:tcMar>
              <w:top w:w="100" w:type="dxa"/>
              <w:left w:w="100" w:type="dxa"/>
              <w:bottom w:w="100" w:type="dxa"/>
              <w:right w:w="100" w:type="dxa"/>
            </w:tcMar>
          </w:tcPr>
          <w:p w14:paraId="5F62ADDA"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No aplica</w:t>
            </w:r>
          </w:p>
        </w:tc>
      </w:tr>
      <w:tr w:rsidR="00BF3D70" w:rsidRPr="00BF3D70" w14:paraId="1EFC15FA" w14:textId="77777777" w:rsidTr="00BF3D70">
        <w:trPr>
          <w:jc w:val="center"/>
        </w:trPr>
        <w:tc>
          <w:tcPr>
            <w:tcW w:w="3045" w:type="dxa"/>
            <w:tcMar>
              <w:top w:w="100" w:type="dxa"/>
              <w:left w:w="100" w:type="dxa"/>
              <w:bottom w:w="100" w:type="dxa"/>
              <w:right w:w="100" w:type="dxa"/>
            </w:tcMar>
          </w:tcPr>
          <w:p w14:paraId="10375209"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Validación</w:t>
            </w:r>
          </w:p>
        </w:tc>
        <w:tc>
          <w:tcPr>
            <w:tcW w:w="6315" w:type="dxa"/>
            <w:tcMar>
              <w:top w:w="100" w:type="dxa"/>
              <w:left w:w="100" w:type="dxa"/>
              <w:bottom w:w="100" w:type="dxa"/>
              <w:right w:w="100" w:type="dxa"/>
            </w:tcMar>
          </w:tcPr>
          <w:p w14:paraId="3552E2CF"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 xml:space="preserve">Armando </w:t>
            </w:r>
            <w:proofErr w:type="spellStart"/>
            <w:r w:rsidRPr="00BF3D70">
              <w:rPr>
                <w:rFonts w:ascii="Times New Roman" w:hAnsi="Times New Roman" w:cs="Times New Roman"/>
                <w:sz w:val="24"/>
                <w:szCs w:val="24"/>
              </w:rPr>
              <w:t>Volterrani</w:t>
            </w:r>
            <w:proofErr w:type="spellEnd"/>
            <w:r w:rsidRPr="00BF3D70">
              <w:rPr>
                <w:rFonts w:ascii="Times New Roman" w:hAnsi="Times New Roman" w:cs="Times New Roman"/>
                <w:sz w:val="24"/>
                <w:szCs w:val="24"/>
              </w:rPr>
              <w:t xml:space="preserve"> </w:t>
            </w:r>
            <w:proofErr w:type="spellStart"/>
            <w:proofErr w:type="gramStart"/>
            <w:r w:rsidRPr="00BF3D70">
              <w:rPr>
                <w:rFonts w:ascii="Times New Roman" w:hAnsi="Times New Roman" w:cs="Times New Roman"/>
                <w:sz w:val="24"/>
                <w:szCs w:val="24"/>
              </w:rPr>
              <w:t>Trentadue</w:t>
            </w:r>
            <w:proofErr w:type="spellEnd"/>
            <w:r w:rsidRPr="00BF3D70">
              <w:rPr>
                <w:rFonts w:ascii="Times New Roman" w:hAnsi="Times New Roman" w:cs="Times New Roman"/>
                <w:sz w:val="24"/>
                <w:szCs w:val="24"/>
              </w:rPr>
              <w:t xml:space="preserve">  Igual</w:t>
            </w:r>
            <w:proofErr w:type="gramEnd"/>
          </w:p>
          <w:p w14:paraId="47D3FA3D"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José Luis Carmona Silva               Igual</w:t>
            </w:r>
          </w:p>
          <w:p w14:paraId="2A33C43D"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Zoila López Cadena                       Igual</w:t>
            </w:r>
          </w:p>
        </w:tc>
      </w:tr>
      <w:tr w:rsidR="00BF3D70" w:rsidRPr="00BF3D70" w14:paraId="78287FFE" w14:textId="77777777" w:rsidTr="00BF3D70">
        <w:trPr>
          <w:jc w:val="center"/>
        </w:trPr>
        <w:tc>
          <w:tcPr>
            <w:tcW w:w="3045" w:type="dxa"/>
            <w:tcMar>
              <w:top w:w="100" w:type="dxa"/>
              <w:left w:w="100" w:type="dxa"/>
              <w:bottom w:w="100" w:type="dxa"/>
              <w:right w:w="100" w:type="dxa"/>
            </w:tcMar>
          </w:tcPr>
          <w:p w14:paraId="47E3EC0A"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Análisis Formal</w:t>
            </w:r>
          </w:p>
        </w:tc>
        <w:tc>
          <w:tcPr>
            <w:tcW w:w="6315" w:type="dxa"/>
            <w:tcMar>
              <w:top w:w="100" w:type="dxa"/>
              <w:left w:w="100" w:type="dxa"/>
              <w:bottom w:w="100" w:type="dxa"/>
              <w:right w:w="100" w:type="dxa"/>
            </w:tcMar>
          </w:tcPr>
          <w:p w14:paraId="0DE31BC5"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 xml:space="preserve">Armando </w:t>
            </w:r>
            <w:proofErr w:type="spellStart"/>
            <w:r w:rsidRPr="00BF3D70">
              <w:rPr>
                <w:rFonts w:ascii="Times New Roman" w:hAnsi="Times New Roman" w:cs="Times New Roman"/>
                <w:sz w:val="24"/>
                <w:szCs w:val="24"/>
              </w:rPr>
              <w:t>Volterrani</w:t>
            </w:r>
            <w:proofErr w:type="spellEnd"/>
            <w:r w:rsidRPr="00BF3D70">
              <w:rPr>
                <w:rFonts w:ascii="Times New Roman" w:hAnsi="Times New Roman" w:cs="Times New Roman"/>
                <w:sz w:val="24"/>
                <w:szCs w:val="24"/>
              </w:rPr>
              <w:t xml:space="preserve"> </w:t>
            </w:r>
            <w:proofErr w:type="spellStart"/>
            <w:proofErr w:type="gramStart"/>
            <w:r w:rsidRPr="00BF3D70">
              <w:rPr>
                <w:rFonts w:ascii="Times New Roman" w:hAnsi="Times New Roman" w:cs="Times New Roman"/>
                <w:sz w:val="24"/>
                <w:szCs w:val="24"/>
              </w:rPr>
              <w:t>Trentadue</w:t>
            </w:r>
            <w:proofErr w:type="spellEnd"/>
            <w:r w:rsidRPr="00BF3D70">
              <w:rPr>
                <w:rFonts w:ascii="Times New Roman" w:hAnsi="Times New Roman" w:cs="Times New Roman"/>
                <w:sz w:val="24"/>
                <w:szCs w:val="24"/>
              </w:rPr>
              <w:t xml:space="preserve">  Igual</w:t>
            </w:r>
            <w:proofErr w:type="gramEnd"/>
          </w:p>
          <w:p w14:paraId="5CAD09C4"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José Luis Carmona Silva               Igual</w:t>
            </w:r>
          </w:p>
          <w:p w14:paraId="755C7CB1"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Zoila López Cadena                      Igual</w:t>
            </w:r>
          </w:p>
        </w:tc>
      </w:tr>
      <w:tr w:rsidR="00BF3D70" w:rsidRPr="00BF3D70" w14:paraId="63D214D1" w14:textId="77777777" w:rsidTr="00BF3D70">
        <w:trPr>
          <w:jc w:val="center"/>
        </w:trPr>
        <w:tc>
          <w:tcPr>
            <w:tcW w:w="3045" w:type="dxa"/>
            <w:tcMar>
              <w:top w:w="100" w:type="dxa"/>
              <w:left w:w="100" w:type="dxa"/>
              <w:bottom w:w="100" w:type="dxa"/>
              <w:right w:w="100" w:type="dxa"/>
            </w:tcMar>
          </w:tcPr>
          <w:p w14:paraId="44C3307B"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Investigación</w:t>
            </w:r>
          </w:p>
        </w:tc>
        <w:tc>
          <w:tcPr>
            <w:tcW w:w="6315" w:type="dxa"/>
            <w:tcMar>
              <w:top w:w="100" w:type="dxa"/>
              <w:left w:w="100" w:type="dxa"/>
              <w:bottom w:w="100" w:type="dxa"/>
              <w:right w:w="100" w:type="dxa"/>
            </w:tcMar>
          </w:tcPr>
          <w:p w14:paraId="0F27A63E"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 xml:space="preserve">Armando </w:t>
            </w:r>
            <w:proofErr w:type="spellStart"/>
            <w:r w:rsidRPr="00BF3D70">
              <w:rPr>
                <w:rFonts w:ascii="Times New Roman" w:hAnsi="Times New Roman" w:cs="Times New Roman"/>
                <w:sz w:val="24"/>
                <w:szCs w:val="24"/>
              </w:rPr>
              <w:t>Volterrani</w:t>
            </w:r>
            <w:proofErr w:type="spellEnd"/>
            <w:r w:rsidRPr="00BF3D70">
              <w:rPr>
                <w:rFonts w:ascii="Times New Roman" w:hAnsi="Times New Roman" w:cs="Times New Roman"/>
                <w:sz w:val="24"/>
                <w:szCs w:val="24"/>
              </w:rPr>
              <w:t xml:space="preserve"> </w:t>
            </w:r>
            <w:proofErr w:type="spellStart"/>
            <w:r w:rsidRPr="00BF3D70">
              <w:rPr>
                <w:rFonts w:ascii="Times New Roman" w:hAnsi="Times New Roman" w:cs="Times New Roman"/>
                <w:sz w:val="24"/>
                <w:szCs w:val="24"/>
              </w:rPr>
              <w:t>Trentadue</w:t>
            </w:r>
            <w:proofErr w:type="spellEnd"/>
            <w:r w:rsidRPr="00BF3D70">
              <w:rPr>
                <w:rFonts w:ascii="Times New Roman" w:hAnsi="Times New Roman" w:cs="Times New Roman"/>
                <w:sz w:val="24"/>
                <w:szCs w:val="24"/>
              </w:rPr>
              <w:t xml:space="preserve">   Igual</w:t>
            </w:r>
          </w:p>
          <w:p w14:paraId="7F215DE7"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José Luis Carmona Silva                Igual</w:t>
            </w:r>
          </w:p>
          <w:p w14:paraId="3E1C6EC3"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Zoila López Cadena                       Apoyo</w:t>
            </w:r>
          </w:p>
        </w:tc>
      </w:tr>
      <w:tr w:rsidR="00BF3D70" w:rsidRPr="00BF3D70" w14:paraId="6A2DDCAC" w14:textId="77777777" w:rsidTr="00BF3D70">
        <w:trPr>
          <w:jc w:val="center"/>
        </w:trPr>
        <w:tc>
          <w:tcPr>
            <w:tcW w:w="3045" w:type="dxa"/>
            <w:tcMar>
              <w:top w:w="100" w:type="dxa"/>
              <w:left w:w="100" w:type="dxa"/>
              <w:bottom w:w="100" w:type="dxa"/>
              <w:right w:w="100" w:type="dxa"/>
            </w:tcMar>
          </w:tcPr>
          <w:p w14:paraId="0D7577EF"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Recursos</w:t>
            </w:r>
          </w:p>
        </w:tc>
        <w:tc>
          <w:tcPr>
            <w:tcW w:w="6315" w:type="dxa"/>
            <w:tcMar>
              <w:top w:w="100" w:type="dxa"/>
              <w:left w:w="100" w:type="dxa"/>
              <w:bottom w:w="100" w:type="dxa"/>
              <w:right w:w="100" w:type="dxa"/>
            </w:tcMar>
          </w:tcPr>
          <w:p w14:paraId="6E86D5C7"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 xml:space="preserve">Armando </w:t>
            </w:r>
            <w:proofErr w:type="spellStart"/>
            <w:r w:rsidRPr="00BF3D70">
              <w:rPr>
                <w:rFonts w:ascii="Times New Roman" w:hAnsi="Times New Roman" w:cs="Times New Roman"/>
                <w:sz w:val="24"/>
                <w:szCs w:val="24"/>
              </w:rPr>
              <w:t>Volterrani</w:t>
            </w:r>
            <w:proofErr w:type="spellEnd"/>
            <w:r w:rsidRPr="00BF3D70">
              <w:rPr>
                <w:rFonts w:ascii="Times New Roman" w:hAnsi="Times New Roman" w:cs="Times New Roman"/>
                <w:sz w:val="24"/>
                <w:szCs w:val="24"/>
              </w:rPr>
              <w:t xml:space="preserve"> </w:t>
            </w:r>
            <w:proofErr w:type="spellStart"/>
            <w:r w:rsidRPr="00BF3D70">
              <w:rPr>
                <w:rFonts w:ascii="Times New Roman" w:hAnsi="Times New Roman" w:cs="Times New Roman"/>
                <w:sz w:val="24"/>
                <w:szCs w:val="24"/>
              </w:rPr>
              <w:t>Trentadue</w:t>
            </w:r>
            <w:proofErr w:type="spellEnd"/>
            <w:r w:rsidRPr="00BF3D70">
              <w:rPr>
                <w:rFonts w:ascii="Times New Roman" w:hAnsi="Times New Roman" w:cs="Times New Roman"/>
                <w:sz w:val="24"/>
                <w:szCs w:val="24"/>
              </w:rPr>
              <w:t xml:space="preserve">   Igual</w:t>
            </w:r>
          </w:p>
          <w:p w14:paraId="45C417D9"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José Luis Carmona Silva                Igual</w:t>
            </w:r>
          </w:p>
          <w:p w14:paraId="0ED3B0AF"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Zoila López Cadena                        Igual</w:t>
            </w:r>
          </w:p>
        </w:tc>
      </w:tr>
      <w:tr w:rsidR="00BF3D70" w:rsidRPr="00BF3D70" w14:paraId="79FDD7A7" w14:textId="77777777" w:rsidTr="00BF3D70">
        <w:trPr>
          <w:jc w:val="center"/>
        </w:trPr>
        <w:tc>
          <w:tcPr>
            <w:tcW w:w="3045" w:type="dxa"/>
            <w:tcMar>
              <w:top w:w="100" w:type="dxa"/>
              <w:left w:w="100" w:type="dxa"/>
              <w:bottom w:w="100" w:type="dxa"/>
              <w:right w:w="100" w:type="dxa"/>
            </w:tcMar>
          </w:tcPr>
          <w:p w14:paraId="7C77AE0A"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Curación de datos</w:t>
            </w:r>
          </w:p>
        </w:tc>
        <w:tc>
          <w:tcPr>
            <w:tcW w:w="6315" w:type="dxa"/>
            <w:tcMar>
              <w:top w:w="100" w:type="dxa"/>
              <w:left w:w="100" w:type="dxa"/>
              <w:bottom w:w="100" w:type="dxa"/>
              <w:right w:w="100" w:type="dxa"/>
            </w:tcMar>
          </w:tcPr>
          <w:p w14:paraId="165CA3A1"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 xml:space="preserve">Armando </w:t>
            </w:r>
            <w:proofErr w:type="spellStart"/>
            <w:r w:rsidRPr="00BF3D70">
              <w:rPr>
                <w:rFonts w:ascii="Times New Roman" w:hAnsi="Times New Roman" w:cs="Times New Roman"/>
                <w:sz w:val="24"/>
                <w:szCs w:val="24"/>
              </w:rPr>
              <w:t>Volterrani</w:t>
            </w:r>
            <w:proofErr w:type="spellEnd"/>
            <w:r w:rsidRPr="00BF3D70">
              <w:rPr>
                <w:rFonts w:ascii="Times New Roman" w:hAnsi="Times New Roman" w:cs="Times New Roman"/>
                <w:sz w:val="24"/>
                <w:szCs w:val="24"/>
              </w:rPr>
              <w:t xml:space="preserve"> </w:t>
            </w:r>
            <w:proofErr w:type="spellStart"/>
            <w:r w:rsidRPr="00BF3D70">
              <w:rPr>
                <w:rFonts w:ascii="Times New Roman" w:hAnsi="Times New Roman" w:cs="Times New Roman"/>
                <w:sz w:val="24"/>
                <w:szCs w:val="24"/>
              </w:rPr>
              <w:t>Trentadue</w:t>
            </w:r>
            <w:proofErr w:type="spellEnd"/>
            <w:r w:rsidRPr="00BF3D70">
              <w:rPr>
                <w:rFonts w:ascii="Times New Roman" w:hAnsi="Times New Roman" w:cs="Times New Roman"/>
                <w:sz w:val="24"/>
                <w:szCs w:val="24"/>
              </w:rPr>
              <w:t xml:space="preserve">   Igual</w:t>
            </w:r>
          </w:p>
          <w:p w14:paraId="7AFE23D6"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José Luis Carmona Silva                Igual</w:t>
            </w:r>
          </w:p>
          <w:p w14:paraId="02B1CC78"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Zoila López Cadena                        Igual</w:t>
            </w:r>
          </w:p>
        </w:tc>
      </w:tr>
      <w:tr w:rsidR="00BF3D70" w:rsidRPr="00BF3D70" w14:paraId="419A9367" w14:textId="77777777" w:rsidTr="00BF3D70">
        <w:trPr>
          <w:jc w:val="center"/>
        </w:trPr>
        <w:tc>
          <w:tcPr>
            <w:tcW w:w="3045" w:type="dxa"/>
            <w:tcMar>
              <w:top w:w="100" w:type="dxa"/>
              <w:left w:w="100" w:type="dxa"/>
              <w:bottom w:w="100" w:type="dxa"/>
              <w:right w:w="100" w:type="dxa"/>
            </w:tcMar>
          </w:tcPr>
          <w:p w14:paraId="1A472D7D"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Escritura - Preparación del borrador original</w:t>
            </w:r>
          </w:p>
        </w:tc>
        <w:tc>
          <w:tcPr>
            <w:tcW w:w="6315" w:type="dxa"/>
            <w:tcMar>
              <w:top w:w="100" w:type="dxa"/>
              <w:left w:w="100" w:type="dxa"/>
              <w:bottom w:w="100" w:type="dxa"/>
              <w:right w:w="100" w:type="dxa"/>
            </w:tcMar>
          </w:tcPr>
          <w:p w14:paraId="37A8DCB7"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 xml:space="preserve">Armando </w:t>
            </w:r>
            <w:proofErr w:type="spellStart"/>
            <w:r w:rsidRPr="00BF3D70">
              <w:rPr>
                <w:rFonts w:ascii="Times New Roman" w:hAnsi="Times New Roman" w:cs="Times New Roman"/>
                <w:sz w:val="24"/>
                <w:szCs w:val="24"/>
              </w:rPr>
              <w:t>Volterrani</w:t>
            </w:r>
            <w:proofErr w:type="spellEnd"/>
            <w:r w:rsidRPr="00BF3D70">
              <w:rPr>
                <w:rFonts w:ascii="Times New Roman" w:hAnsi="Times New Roman" w:cs="Times New Roman"/>
                <w:sz w:val="24"/>
                <w:szCs w:val="24"/>
              </w:rPr>
              <w:t xml:space="preserve"> </w:t>
            </w:r>
            <w:proofErr w:type="spellStart"/>
            <w:r w:rsidRPr="00BF3D70">
              <w:rPr>
                <w:rFonts w:ascii="Times New Roman" w:hAnsi="Times New Roman" w:cs="Times New Roman"/>
                <w:sz w:val="24"/>
                <w:szCs w:val="24"/>
              </w:rPr>
              <w:t>Trentadue</w:t>
            </w:r>
            <w:proofErr w:type="spellEnd"/>
            <w:r w:rsidRPr="00BF3D70">
              <w:rPr>
                <w:rFonts w:ascii="Times New Roman" w:hAnsi="Times New Roman" w:cs="Times New Roman"/>
                <w:sz w:val="24"/>
                <w:szCs w:val="24"/>
              </w:rPr>
              <w:t xml:space="preserve">    Igual</w:t>
            </w:r>
          </w:p>
          <w:p w14:paraId="64283D2F"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José Luis Carmona Silva                 Igual</w:t>
            </w:r>
          </w:p>
          <w:p w14:paraId="76C012B5"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Zoila López Cadena                        Apoyo</w:t>
            </w:r>
          </w:p>
        </w:tc>
      </w:tr>
      <w:tr w:rsidR="00BF3D70" w:rsidRPr="00BF3D70" w14:paraId="54E91CAA" w14:textId="77777777" w:rsidTr="00BF3D70">
        <w:trPr>
          <w:jc w:val="center"/>
        </w:trPr>
        <w:tc>
          <w:tcPr>
            <w:tcW w:w="3045" w:type="dxa"/>
            <w:tcMar>
              <w:top w:w="100" w:type="dxa"/>
              <w:left w:w="100" w:type="dxa"/>
              <w:bottom w:w="100" w:type="dxa"/>
              <w:right w:w="100" w:type="dxa"/>
            </w:tcMar>
          </w:tcPr>
          <w:p w14:paraId="6215B4C0"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Escritura - Revisión y edición</w:t>
            </w:r>
          </w:p>
        </w:tc>
        <w:tc>
          <w:tcPr>
            <w:tcW w:w="6315" w:type="dxa"/>
            <w:tcMar>
              <w:top w:w="100" w:type="dxa"/>
              <w:left w:w="100" w:type="dxa"/>
              <w:bottom w:w="100" w:type="dxa"/>
              <w:right w:w="100" w:type="dxa"/>
            </w:tcMar>
          </w:tcPr>
          <w:p w14:paraId="75C41DE3"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 xml:space="preserve">Armando </w:t>
            </w:r>
            <w:proofErr w:type="spellStart"/>
            <w:r w:rsidRPr="00BF3D70">
              <w:rPr>
                <w:rFonts w:ascii="Times New Roman" w:hAnsi="Times New Roman" w:cs="Times New Roman"/>
                <w:sz w:val="24"/>
                <w:szCs w:val="24"/>
              </w:rPr>
              <w:t>Volterrani</w:t>
            </w:r>
            <w:proofErr w:type="spellEnd"/>
            <w:r w:rsidRPr="00BF3D70">
              <w:rPr>
                <w:rFonts w:ascii="Times New Roman" w:hAnsi="Times New Roman" w:cs="Times New Roman"/>
                <w:sz w:val="24"/>
                <w:szCs w:val="24"/>
              </w:rPr>
              <w:t xml:space="preserve"> </w:t>
            </w:r>
            <w:proofErr w:type="spellStart"/>
            <w:r w:rsidRPr="00BF3D70">
              <w:rPr>
                <w:rFonts w:ascii="Times New Roman" w:hAnsi="Times New Roman" w:cs="Times New Roman"/>
                <w:sz w:val="24"/>
                <w:szCs w:val="24"/>
              </w:rPr>
              <w:t>Trentadue</w:t>
            </w:r>
            <w:proofErr w:type="spellEnd"/>
            <w:r w:rsidRPr="00BF3D70">
              <w:rPr>
                <w:rFonts w:ascii="Times New Roman" w:hAnsi="Times New Roman" w:cs="Times New Roman"/>
                <w:sz w:val="24"/>
                <w:szCs w:val="24"/>
              </w:rPr>
              <w:t xml:space="preserve">   Igual</w:t>
            </w:r>
          </w:p>
          <w:p w14:paraId="7FBB7C21"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José Luis Carmona Silva                Igual</w:t>
            </w:r>
          </w:p>
          <w:p w14:paraId="56960921"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Zoila López Cadena                        Igual</w:t>
            </w:r>
          </w:p>
        </w:tc>
      </w:tr>
      <w:tr w:rsidR="00BF3D70" w:rsidRPr="00BF3D70" w14:paraId="14B18491" w14:textId="77777777" w:rsidTr="00BF3D70">
        <w:trPr>
          <w:jc w:val="center"/>
        </w:trPr>
        <w:tc>
          <w:tcPr>
            <w:tcW w:w="3045" w:type="dxa"/>
            <w:tcMar>
              <w:top w:w="100" w:type="dxa"/>
              <w:left w:w="100" w:type="dxa"/>
              <w:bottom w:w="100" w:type="dxa"/>
              <w:right w:w="100" w:type="dxa"/>
            </w:tcMar>
          </w:tcPr>
          <w:p w14:paraId="0DFD9242"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Visualización</w:t>
            </w:r>
          </w:p>
        </w:tc>
        <w:tc>
          <w:tcPr>
            <w:tcW w:w="6315" w:type="dxa"/>
            <w:tcMar>
              <w:top w:w="100" w:type="dxa"/>
              <w:left w:w="100" w:type="dxa"/>
              <w:bottom w:w="100" w:type="dxa"/>
              <w:right w:w="100" w:type="dxa"/>
            </w:tcMar>
          </w:tcPr>
          <w:p w14:paraId="53E0A20D"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 xml:space="preserve">Armando </w:t>
            </w:r>
            <w:proofErr w:type="spellStart"/>
            <w:r w:rsidRPr="00BF3D70">
              <w:rPr>
                <w:rFonts w:ascii="Times New Roman" w:hAnsi="Times New Roman" w:cs="Times New Roman"/>
                <w:sz w:val="24"/>
                <w:szCs w:val="24"/>
              </w:rPr>
              <w:t>Volterrani</w:t>
            </w:r>
            <w:proofErr w:type="spellEnd"/>
            <w:r w:rsidRPr="00BF3D70">
              <w:rPr>
                <w:rFonts w:ascii="Times New Roman" w:hAnsi="Times New Roman" w:cs="Times New Roman"/>
                <w:sz w:val="24"/>
                <w:szCs w:val="24"/>
              </w:rPr>
              <w:t xml:space="preserve"> </w:t>
            </w:r>
            <w:proofErr w:type="spellStart"/>
            <w:r w:rsidRPr="00BF3D70">
              <w:rPr>
                <w:rFonts w:ascii="Times New Roman" w:hAnsi="Times New Roman" w:cs="Times New Roman"/>
                <w:sz w:val="24"/>
                <w:szCs w:val="24"/>
              </w:rPr>
              <w:t>Trentadue</w:t>
            </w:r>
            <w:proofErr w:type="spellEnd"/>
            <w:r w:rsidRPr="00BF3D70">
              <w:rPr>
                <w:rFonts w:ascii="Times New Roman" w:hAnsi="Times New Roman" w:cs="Times New Roman"/>
                <w:sz w:val="24"/>
                <w:szCs w:val="24"/>
              </w:rPr>
              <w:t xml:space="preserve">   Igual</w:t>
            </w:r>
          </w:p>
          <w:p w14:paraId="6BB5AFC7"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José Luis Carmona Silva                Igual</w:t>
            </w:r>
          </w:p>
          <w:p w14:paraId="34254414"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Zoila López Cadena                        Igual</w:t>
            </w:r>
          </w:p>
        </w:tc>
      </w:tr>
      <w:tr w:rsidR="00BF3D70" w:rsidRPr="00BF3D70" w14:paraId="5D72098E" w14:textId="77777777" w:rsidTr="00BF3D70">
        <w:trPr>
          <w:jc w:val="center"/>
        </w:trPr>
        <w:tc>
          <w:tcPr>
            <w:tcW w:w="3045" w:type="dxa"/>
            <w:tcMar>
              <w:top w:w="100" w:type="dxa"/>
              <w:left w:w="100" w:type="dxa"/>
              <w:bottom w:w="100" w:type="dxa"/>
              <w:right w:w="100" w:type="dxa"/>
            </w:tcMar>
          </w:tcPr>
          <w:p w14:paraId="79376538"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Supervisión</w:t>
            </w:r>
          </w:p>
        </w:tc>
        <w:tc>
          <w:tcPr>
            <w:tcW w:w="6315" w:type="dxa"/>
            <w:tcMar>
              <w:top w:w="100" w:type="dxa"/>
              <w:left w:w="100" w:type="dxa"/>
              <w:bottom w:w="100" w:type="dxa"/>
              <w:right w:w="100" w:type="dxa"/>
            </w:tcMar>
          </w:tcPr>
          <w:p w14:paraId="5D331E89"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 xml:space="preserve">Armando </w:t>
            </w:r>
            <w:proofErr w:type="spellStart"/>
            <w:r w:rsidRPr="00BF3D70">
              <w:rPr>
                <w:rFonts w:ascii="Times New Roman" w:hAnsi="Times New Roman" w:cs="Times New Roman"/>
                <w:sz w:val="24"/>
                <w:szCs w:val="24"/>
              </w:rPr>
              <w:t>Volterrani</w:t>
            </w:r>
            <w:proofErr w:type="spellEnd"/>
            <w:r w:rsidRPr="00BF3D70">
              <w:rPr>
                <w:rFonts w:ascii="Times New Roman" w:hAnsi="Times New Roman" w:cs="Times New Roman"/>
                <w:sz w:val="24"/>
                <w:szCs w:val="24"/>
              </w:rPr>
              <w:t xml:space="preserve"> </w:t>
            </w:r>
            <w:proofErr w:type="spellStart"/>
            <w:r w:rsidRPr="00BF3D70">
              <w:rPr>
                <w:rFonts w:ascii="Times New Roman" w:hAnsi="Times New Roman" w:cs="Times New Roman"/>
                <w:sz w:val="24"/>
                <w:szCs w:val="24"/>
              </w:rPr>
              <w:t>Trentadue</w:t>
            </w:r>
            <w:proofErr w:type="spellEnd"/>
            <w:r w:rsidRPr="00BF3D70">
              <w:rPr>
                <w:rFonts w:ascii="Times New Roman" w:hAnsi="Times New Roman" w:cs="Times New Roman"/>
                <w:sz w:val="24"/>
                <w:szCs w:val="24"/>
              </w:rPr>
              <w:t xml:space="preserve">    Igual</w:t>
            </w:r>
          </w:p>
          <w:p w14:paraId="0D275E17"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José Luis Carmona Silva                 Igual</w:t>
            </w:r>
          </w:p>
          <w:p w14:paraId="3A51568C"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Zoila López Cadena                        Apoyo</w:t>
            </w:r>
          </w:p>
        </w:tc>
      </w:tr>
      <w:tr w:rsidR="00BF3D70" w:rsidRPr="00BF3D70" w14:paraId="3BE74007" w14:textId="77777777" w:rsidTr="00BF3D70">
        <w:trPr>
          <w:jc w:val="center"/>
        </w:trPr>
        <w:tc>
          <w:tcPr>
            <w:tcW w:w="3045" w:type="dxa"/>
            <w:tcMar>
              <w:top w:w="100" w:type="dxa"/>
              <w:left w:w="100" w:type="dxa"/>
              <w:bottom w:w="100" w:type="dxa"/>
              <w:right w:w="100" w:type="dxa"/>
            </w:tcMar>
          </w:tcPr>
          <w:p w14:paraId="7AE57E79"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Administración de Proyectos</w:t>
            </w:r>
          </w:p>
        </w:tc>
        <w:tc>
          <w:tcPr>
            <w:tcW w:w="6315" w:type="dxa"/>
            <w:tcMar>
              <w:top w:w="100" w:type="dxa"/>
              <w:left w:w="100" w:type="dxa"/>
              <w:bottom w:w="100" w:type="dxa"/>
              <w:right w:w="100" w:type="dxa"/>
            </w:tcMar>
          </w:tcPr>
          <w:p w14:paraId="5131EBC1"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 xml:space="preserve">Armando </w:t>
            </w:r>
            <w:proofErr w:type="spellStart"/>
            <w:r w:rsidRPr="00BF3D70">
              <w:rPr>
                <w:rFonts w:ascii="Times New Roman" w:hAnsi="Times New Roman" w:cs="Times New Roman"/>
                <w:sz w:val="24"/>
                <w:szCs w:val="24"/>
              </w:rPr>
              <w:t>Volterrani</w:t>
            </w:r>
            <w:proofErr w:type="spellEnd"/>
            <w:r w:rsidRPr="00BF3D70">
              <w:rPr>
                <w:rFonts w:ascii="Times New Roman" w:hAnsi="Times New Roman" w:cs="Times New Roman"/>
                <w:sz w:val="24"/>
                <w:szCs w:val="24"/>
              </w:rPr>
              <w:t xml:space="preserve"> </w:t>
            </w:r>
            <w:proofErr w:type="spellStart"/>
            <w:r w:rsidRPr="00BF3D70">
              <w:rPr>
                <w:rFonts w:ascii="Times New Roman" w:hAnsi="Times New Roman" w:cs="Times New Roman"/>
                <w:sz w:val="24"/>
                <w:szCs w:val="24"/>
              </w:rPr>
              <w:t>Trentadue</w:t>
            </w:r>
            <w:proofErr w:type="spellEnd"/>
            <w:r w:rsidRPr="00BF3D70">
              <w:rPr>
                <w:rFonts w:ascii="Times New Roman" w:hAnsi="Times New Roman" w:cs="Times New Roman"/>
                <w:sz w:val="24"/>
                <w:szCs w:val="24"/>
              </w:rPr>
              <w:t xml:space="preserve">    Igual</w:t>
            </w:r>
          </w:p>
          <w:p w14:paraId="032E3870"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José Luis Carmona Silva                 Igual</w:t>
            </w:r>
          </w:p>
          <w:p w14:paraId="1F37D4B1"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Zoila López Cadena                         Igual</w:t>
            </w:r>
          </w:p>
        </w:tc>
      </w:tr>
      <w:tr w:rsidR="00BF3D70" w:rsidRPr="00BF3D70" w14:paraId="16EE7337" w14:textId="77777777" w:rsidTr="00BF3D70">
        <w:trPr>
          <w:jc w:val="center"/>
        </w:trPr>
        <w:tc>
          <w:tcPr>
            <w:tcW w:w="3045" w:type="dxa"/>
            <w:tcMar>
              <w:top w:w="100" w:type="dxa"/>
              <w:left w:w="100" w:type="dxa"/>
              <w:bottom w:w="100" w:type="dxa"/>
              <w:right w:w="100" w:type="dxa"/>
            </w:tcMar>
          </w:tcPr>
          <w:p w14:paraId="31902017"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lastRenderedPageBreak/>
              <w:t>Adquisición de fondos</w:t>
            </w:r>
          </w:p>
        </w:tc>
        <w:tc>
          <w:tcPr>
            <w:tcW w:w="6315" w:type="dxa"/>
            <w:tcMar>
              <w:top w:w="100" w:type="dxa"/>
              <w:left w:w="100" w:type="dxa"/>
              <w:bottom w:w="100" w:type="dxa"/>
              <w:right w:w="100" w:type="dxa"/>
            </w:tcMar>
          </w:tcPr>
          <w:p w14:paraId="012BDA24"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 xml:space="preserve">Armando </w:t>
            </w:r>
            <w:proofErr w:type="spellStart"/>
            <w:r w:rsidRPr="00BF3D70">
              <w:rPr>
                <w:rFonts w:ascii="Times New Roman" w:hAnsi="Times New Roman" w:cs="Times New Roman"/>
                <w:sz w:val="24"/>
                <w:szCs w:val="24"/>
              </w:rPr>
              <w:t>Volterrani</w:t>
            </w:r>
            <w:proofErr w:type="spellEnd"/>
            <w:r w:rsidRPr="00BF3D70">
              <w:rPr>
                <w:rFonts w:ascii="Times New Roman" w:hAnsi="Times New Roman" w:cs="Times New Roman"/>
                <w:sz w:val="24"/>
                <w:szCs w:val="24"/>
              </w:rPr>
              <w:t xml:space="preserve"> </w:t>
            </w:r>
            <w:proofErr w:type="spellStart"/>
            <w:r w:rsidRPr="00BF3D70">
              <w:rPr>
                <w:rFonts w:ascii="Times New Roman" w:hAnsi="Times New Roman" w:cs="Times New Roman"/>
                <w:sz w:val="24"/>
                <w:szCs w:val="24"/>
              </w:rPr>
              <w:t>Trentadue</w:t>
            </w:r>
            <w:proofErr w:type="spellEnd"/>
            <w:r w:rsidRPr="00BF3D70">
              <w:rPr>
                <w:rFonts w:ascii="Times New Roman" w:hAnsi="Times New Roman" w:cs="Times New Roman"/>
                <w:sz w:val="24"/>
                <w:szCs w:val="24"/>
              </w:rPr>
              <w:t xml:space="preserve">    Igual</w:t>
            </w:r>
          </w:p>
          <w:p w14:paraId="0A5C4B02"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José Luis Carmona Silva</w:t>
            </w:r>
          </w:p>
          <w:p w14:paraId="11B63A7C" w14:textId="77777777" w:rsidR="00BF3D70" w:rsidRPr="00BF3D70" w:rsidRDefault="00BF3D70" w:rsidP="00BF3D70">
            <w:pPr>
              <w:widowControl w:val="0"/>
              <w:spacing w:after="0" w:line="240" w:lineRule="auto"/>
              <w:rPr>
                <w:rFonts w:ascii="Times New Roman" w:hAnsi="Times New Roman" w:cs="Times New Roman"/>
                <w:sz w:val="24"/>
                <w:szCs w:val="24"/>
              </w:rPr>
            </w:pPr>
            <w:r w:rsidRPr="00BF3D70">
              <w:rPr>
                <w:rFonts w:ascii="Times New Roman" w:hAnsi="Times New Roman" w:cs="Times New Roman"/>
                <w:sz w:val="24"/>
                <w:szCs w:val="24"/>
              </w:rPr>
              <w:t>Zoila López Cadena</w:t>
            </w:r>
          </w:p>
        </w:tc>
      </w:tr>
    </w:tbl>
    <w:p w14:paraId="43B3BF9F" w14:textId="77777777" w:rsidR="00BF3D70" w:rsidRPr="00BF3D70" w:rsidRDefault="00BF3D70" w:rsidP="00BF3D70">
      <w:pPr>
        <w:tabs>
          <w:tab w:val="left" w:pos="5130"/>
        </w:tabs>
        <w:rPr>
          <w:rFonts w:ascii="Times New Roman" w:hAnsi="Times New Roman" w:cs="Times New Roman"/>
          <w:sz w:val="24"/>
          <w:szCs w:val="24"/>
        </w:rPr>
      </w:pPr>
    </w:p>
    <w:sectPr w:rsidR="00BF3D70" w:rsidRPr="00BF3D70" w:rsidSect="00C20023">
      <w:headerReference w:type="default" r:id="rId22"/>
      <w:footerReference w:type="default" r:id="rId23"/>
      <w:pgSz w:w="12240" w:h="15840"/>
      <w:pgMar w:top="1276" w:right="1701" w:bottom="709"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FCD65" w14:textId="77777777" w:rsidR="00DC2053" w:rsidRDefault="00DC2053" w:rsidP="008048EE">
      <w:pPr>
        <w:spacing w:after="0" w:line="240" w:lineRule="auto"/>
      </w:pPr>
      <w:r>
        <w:separator/>
      </w:r>
    </w:p>
  </w:endnote>
  <w:endnote w:type="continuationSeparator" w:id="0">
    <w:p w14:paraId="4648E9E1" w14:textId="77777777" w:rsidR="00DC2053" w:rsidRDefault="00DC2053" w:rsidP="00804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DB411" w14:textId="43A42C08" w:rsidR="00C20023" w:rsidRDefault="00C20023">
    <w:pPr>
      <w:pStyle w:val="Piedepgina"/>
    </w:pPr>
    <w:r>
      <w:t xml:space="preserve">              </w:t>
    </w:r>
    <w:r>
      <w:rPr>
        <w:noProof/>
      </w:rPr>
      <w:drawing>
        <wp:inline distT="0" distB="0" distL="0" distR="0" wp14:anchorId="14529DE0" wp14:editId="407F5053">
          <wp:extent cx="1600200" cy="419100"/>
          <wp:effectExtent l="0" t="0" r="0" b="0"/>
          <wp:docPr id="795127964" name="Imagen 795127964"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72206" name="Imagen 371772206"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600200" cy="419100"/>
                  </a:xfrm>
                  <a:prstGeom prst="rect">
                    <a:avLst/>
                  </a:prstGeom>
                  <a:noFill/>
                  <a:ln>
                    <a:noFill/>
                  </a:ln>
                </pic:spPr>
              </pic:pic>
            </a:graphicData>
          </a:graphic>
        </wp:inline>
      </w:drawing>
    </w:r>
    <w:r>
      <w:t xml:space="preserve">            </w:t>
    </w:r>
    <w:r>
      <w:rPr>
        <w:rFonts w:ascii="Calibri" w:hAnsi="Calibri" w:cs="Calibri"/>
        <w:b/>
        <w:bCs/>
      </w:rPr>
      <w:t xml:space="preserve">Vol. 14, Núm. 28    Julio - </w:t>
    </w:r>
    <w:proofErr w:type="gramStart"/>
    <w:r>
      <w:rPr>
        <w:rFonts w:ascii="Calibri" w:hAnsi="Calibri" w:cs="Calibri"/>
        <w:b/>
        <w:bCs/>
      </w:rPr>
      <w:t>Diciembre</w:t>
    </w:r>
    <w:proofErr w:type="gramEnd"/>
    <w:r>
      <w:rPr>
        <w:rFonts w:ascii="Calibri" w:hAnsi="Calibri" w:cs="Calibri"/>
        <w:b/>
        <w:bCs/>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A92F0" w14:textId="77777777" w:rsidR="00DC2053" w:rsidRDefault="00DC2053" w:rsidP="008048EE">
      <w:pPr>
        <w:spacing w:after="0" w:line="240" w:lineRule="auto"/>
      </w:pPr>
      <w:r>
        <w:separator/>
      </w:r>
    </w:p>
  </w:footnote>
  <w:footnote w:type="continuationSeparator" w:id="0">
    <w:p w14:paraId="35FEE151" w14:textId="77777777" w:rsidR="00DC2053" w:rsidRDefault="00DC2053" w:rsidP="008048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8C7E0" w14:textId="7E4497F4" w:rsidR="008048EE" w:rsidRDefault="00C20023" w:rsidP="00C20023">
    <w:pPr>
      <w:pStyle w:val="Encabezado"/>
      <w:jc w:val="center"/>
    </w:pPr>
    <w:r>
      <w:rPr>
        <w:noProof/>
      </w:rPr>
      <w:drawing>
        <wp:inline distT="0" distB="0" distL="0" distR="0" wp14:anchorId="28866939" wp14:editId="477F73AB">
          <wp:extent cx="5397500" cy="660400"/>
          <wp:effectExtent l="0" t="0" r="0" b="0"/>
          <wp:docPr id="1924166705" name="Imagen 1924166705"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44223" name="Imagen 413244223"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397500" cy="660400"/>
                  </a:xfrm>
                  <a:prstGeom prst="rect">
                    <a:avLst/>
                  </a:prstGeom>
                  <a:noFill/>
                  <a:ln>
                    <a:noFill/>
                  </a:ln>
                </pic:spPr>
              </pic:pic>
            </a:graphicData>
          </a:graphic>
        </wp:inline>
      </w:drawing>
    </w:r>
  </w:p>
  <w:p w14:paraId="15318480" w14:textId="77777777" w:rsidR="008048EE" w:rsidRDefault="008048E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5F0"/>
    <w:rsid w:val="000064DB"/>
    <w:rsid w:val="00006DDA"/>
    <w:rsid w:val="00016158"/>
    <w:rsid w:val="000235E4"/>
    <w:rsid w:val="0003181C"/>
    <w:rsid w:val="0003613B"/>
    <w:rsid w:val="00060616"/>
    <w:rsid w:val="00065789"/>
    <w:rsid w:val="0007188E"/>
    <w:rsid w:val="00075B87"/>
    <w:rsid w:val="000768AF"/>
    <w:rsid w:val="00083597"/>
    <w:rsid w:val="0009308E"/>
    <w:rsid w:val="000A1B50"/>
    <w:rsid w:val="000A2DE4"/>
    <w:rsid w:val="000A58DE"/>
    <w:rsid w:val="000A7240"/>
    <w:rsid w:val="000B0934"/>
    <w:rsid w:val="000C69F1"/>
    <w:rsid w:val="000D71F7"/>
    <w:rsid w:val="000E1B69"/>
    <w:rsid w:val="000E3537"/>
    <w:rsid w:val="000E63EB"/>
    <w:rsid w:val="000F0978"/>
    <w:rsid w:val="001007AE"/>
    <w:rsid w:val="00116FD2"/>
    <w:rsid w:val="001348E7"/>
    <w:rsid w:val="00143179"/>
    <w:rsid w:val="00146F70"/>
    <w:rsid w:val="001642AF"/>
    <w:rsid w:val="0017118E"/>
    <w:rsid w:val="00173B37"/>
    <w:rsid w:val="00180A62"/>
    <w:rsid w:val="001A4BE0"/>
    <w:rsid w:val="001B3B42"/>
    <w:rsid w:val="001B4AD0"/>
    <w:rsid w:val="001C4D92"/>
    <w:rsid w:val="001E36E3"/>
    <w:rsid w:val="001F27B7"/>
    <w:rsid w:val="00210DBC"/>
    <w:rsid w:val="002112B2"/>
    <w:rsid w:val="0021570C"/>
    <w:rsid w:val="00221EBD"/>
    <w:rsid w:val="00222A7D"/>
    <w:rsid w:val="00230EC8"/>
    <w:rsid w:val="00252B5D"/>
    <w:rsid w:val="00262130"/>
    <w:rsid w:val="00297420"/>
    <w:rsid w:val="002A39FB"/>
    <w:rsid w:val="002B120B"/>
    <w:rsid w:val="002C435C"/>
    <w:rsid w:val="002D22E1"/>
    <w:rsid w:val="002D60E6"/>
    <w:rsid w:val="002E0319"/>
    <w:rsid w:val="002E1EDF"/>
    <w:rsid w:val="002F1098"/>
    <w:rsid w:val="002F35FD"/>
    <w:rsid w:val="002F7F72"/>
    <w:rsid w:val="00305CF9"/>
    <w:rsid w:val="00315C8C"/>
    <w:rsid w:val="0032280C"/>
    <w:rsid w:val="00322D89"/>
    <w:rsid w:val="00327324"/>
    <w:rsid w:val="003275D5"/>
    <w:rsid w:val="00341E3A"/>
    <w:rsid w:val="003435BD"/>
    <w:rsid w:val="00346DC6"/>
    <w:rsid w:val="00351BEE"/>
    <w:rsid w:val="003665D8"/>
    <w:rsid w:val="00367E59"/>
    <w:rsid w:val="0037733D"/>
    <w:rsid w:val="0038207D"/>
    <w:rsid w:val="003867A4"/>
    <w:rsid w:val="00387C95"/>
    <w:rsid w:val="003975EF"/>
    <w:rsid w:val="003A0853"/>
    <w:rsid w:val="003A0F09"/>
    <w:rsid w:val="003A14A5"/>
    <w:rsid w:val="003B2A40"/>
    <w:rsid w:val="003B36A5"/>
    <w:rsid w:val="003B7613"/>
    <w:rsid w:val="003B7EDB"/>
    <w:rsid w:val="003C7E25"/>
    <w:rsid w:val="003D2A34"/>
    <w:rsid w:val="003E1D16"/>
    <w:rsid w:val="003E645C"/>
    <w:rsid w:val="003F6437"/>
    <w:rsid w:val="004020D1"/>
    <w:rsid w:val="00403042"/>
    <w:rsid w:val="00404CAF"/>
    <w:rsid w:val="00422D7A"/>
    <w:rsid w:val="004601E6"/>
    <w:rsid w:val="00462ED5"/>
    <w:rsid w:val="00462FE9"/>
    <w:rsid w:val="00466CD7"/>
    <w:rsid w:val="004717E3"/>
    <w:rsid w:val="00474306"/>
    <w:rsid w:val="004744BC"/>
    <w:rsid w:val="004848F4"/>
    <w:rsid w:val="00491E40"/>
    <w:rsid w:val="004A2B01"/>
    <w:rsid w:val="004A7B55"/>
    <w:rsid w:val="004B1E52"/>
    <w:rsid w:val="004B275B"/>
    <w:rsid w:val="004B5EB4"/>
    <w:rsid w:val="004C7D58"/>
    <w:rsid w:val="004D04BC"/>
    <w:rsid w:val="004E1BA2"/>
    <w:rsid w:val="004F08A7"/>
    <w:rsid w:val="004F488B"/>
    <w:rsid w:val="004F5225"/>
    <w:rsid w:val="004F76FD"/>
    <w:rsid w:val="0050087D"/>
    <w:rsid w:val="0050526D"/>
    <w:rsid w:val="00513ECA"/>
    <w:rsid w:val="005323D6"/>
    <w:rsid w:val="0053385E"/>
    <w:rsid w:val="00540C8B"/>
    <w:rsid w:val="005A2FA4"/>
    <w:rsid w:val="005B00CB"/>
    <w:rsid w:val="005B1557"/>
    <w:rsid w:val="005B42AF"/>
    <w:rsid w:val="005C2953"/>
    <w:rsid w:val="005D46F0"/>
    <w:rsid w:val="005D4C31"/>
    <w:rsid w:val="005D6661"/>
    <w:rsid w:val="005F285A"/>
    <w:rsid w:val="005F576D"/>
    <w:rsid w:val="005F665B"/>
    <w:rsid w:val="00605956"/>
    <w:rsid w:val="006068BD"/>
    <w:rsid w:val="00612182"/>
    <w:rsid w:val="00626D86"/>
    <w:rsid w:val="00631E6C"/>
    <w:rsid w:val="00636365"/>
    <w:rsid w:val="00641DEB"/>
    <w:rsid w:val="00642160"/>
    <w:rsid w:val="006435F0"/>
    <w:rsid w:val="00651401"/>
    <w:rsid w:val="00654598"/>
    <w:rsid w:val="00655685"/>
    <w:rsid w:val="006675C9"/>
    <w:rsid w:val="00667838"/>
    <w:rsid w:val="00672CE0"/>
    <w:rsid w:val="00672F87"/>
    <w:rsid w:val="00674768"/>
    <w:rsid w:val="00677D93"/>
    <w:rsid w:val="00691BB5"/>
    <w:rsid w:val="00693912"/>
    <w:rsid w:val="006956CA"/>
    <w:rsid w:val="006A374F"/>
    <w:rsid w:val="006A7213"/>
    <w:rsid w:val="006C13EE"/>
    <w:rsid w:val="006C59E5"/>
    <w:rsid w:val="006C6470"/>
    <w:rsid w:val="006D112E"/>
    <w:rsid w:val="006E0A4C"/>
    <w:rsid w:val="006E6749"/>
    <w:rsid w:val="007025F9"/>
    <w:rsid w:val="0070262D"/>
    <w:rsid w:val="00710B83"/>
    <w:rsid w:val="00712EBF"/>
    <w:rsid w:val="0072070A"/>
    <w:rsid w:val="00721B3F"/>
    <w:rsid w:val="00726997"/>
    <w:rsid w:val="00740F57"/>
    <w:rsid w:val="007472B4"/>
    <w:rsid w:val="00757482"/>
    <w:rsid w:val="00757957"/>
    <w:rsid w:val="00766CBE"/>
    <w:rsid w:val="007721F2"/>
    <w:rsid w:val="00784290"/>
    <w:rsid w:val="007935E0"/>
    <w:rsid w:val="007A362A"/>
    <w:rsid w:val="007A4D34"/>
    <w:rsid w:val="007B708D"/>
    <w:rsid w:val="007C6984"/>
    <w:rsid w:val="007C6DC6"/>
    <w:rsid w:val="007D194C"/>
    <w:rsid w:val="007D58B2"/>
    <w:rsid w:val="007D7F99"/>
    <w:rsid w:val="007E1101"/>
    <w:rsid w:val="007E71BE"/>
    <w:rsid w:val="007F652A"/>
    <w:rsid w:val="008048EE"/>
    <w:rsid w:val="00804EF5"/>
    <w:rsid w:val="0080535B"/>
    <w:rsid w:val="00810755"/>
    <w:rsid w:val="00812FDD"/>
    <w:rsid w:val="008149A8"/>
    <w:rsid w:val="00816EC9"/>
    <w:rsid w:val="0081744C"/>
    <w:rsid w:val="008235F1"/>
    <w:rsid w:val="00823623"/>
    <w:rsid w:val="008265FA"/>
    <w:rsid w:val="00832C85"/>
    <w:rsid w:val="0083311B"/>
    <w:rsid w:val="008529FE"/>
    <w:rsid w:val="00854FCE"/>
    <w:rsid w:val="00857E08"/>
    <w:rsid w:val="008860FB"/>
    <w:rsid w:val="008A1D16"/>
    <w:rsid w:val="008A4F70"/>
    <w:rsid w:val="008B2D4D"/>
    <w:rsid w:val="008B4900"/>
    <w:rsid w:val="008B66E8"/>
    <w:rsid w:val="008D3AB5"/>
    <w:rsid w:val="008D5ED6"/>
    <w:rsid w:val="008D74DC"/>
    <w:rsid w:val="008E328F"/>
    <w:rsid w:val="008E4055"/>
    <w:rsid w:val="008E59BC"/>
    <w:rsid w:val="008E5ACA"/>
    <w:rsid w:val="008F2CE0"/>
    <w:rsid w:val="008F3A78"/>
    <w:rsid w:val="008F6FBA"/>
    <w:rsid w:val="008F7833"/>
    <w:rsid w:val="00902C9C"/>
    <w:rsid w:val="0090310E"/>
    <w:rsid w:val="00904A3C"/>
    <w:rsid w:val="00920C83"/>
    <w:rsid w:val="00930DC4"/>
    <w:rsid w:val="00946733"/>
    <w:rsid w:val="0094756D"/>
    <w:rsid w:val="00953A8C"/>
    <w:rsid w:val="00954A2F"/>
    <w:rsid w:val="00954DCD"/>
    <w:rsid w:val="009576E2"/>
    <w:rsid w:val="00964314"/>
    <w:rsid w:val="0097038A"/>
    <w:rsid w:val="009706CF"/>
    <w:rsid w:val="00976463"/>
    <w:rsid w:val="00983708"/>
    <w:rsid w:val="00987338"/>
    <w:rsid w:val="00990D47"/>
    <w:rsid w:val="009953D6"/>
    <w:rsid w:val="009A0968"/>
    <w:rsid w:val="009B09DC"/>
    <w:rsid w:val="009B5726"/>
    <w:rsid w:val="009E2DA2"/>
    <w:rsid w:val="009E42C3"/>
    <w:rsid w:val="009F73A5"/>
    <w:rsid w:val="00A063C9"/>
    <w:rsid w:val="00A11CAE"/>
    <w:rsid w:val="00A23B34"/>
    <w:rsid w:val="00A2586E"/>
    <w:rsid w:val="00A26C2F"/>
    <w:rsid w:val="00A320CB"/>
    <w:rsid w:val="00A71A5A"/>
    <w:rsid w:val="00A721F0"/>
    <w:rsid w:val="00A77899"/>
    <w:rsid w:val="00A8573B"/>
    <w:rsid w:val="00A867D7"/>
    <w:rsid w:val="00A96DD2"/>
    <w:rsid w:val="00AA0290"/>
    <w:rsid w:val="00AA770A"/>
    <w:rsid w:val="00AC02AE"/>
    <w:rsid w:val="00AD5CA8"/>
    <w:rsid w:val="00AE25ED"/>
    <w:rsid w:val="00AE62B1"/>
    <w:rsid w:val="00AF0EF4"/>
    <w:rsid w:val="00AF3404"/>
    <w:rsid w:val="00B10D71"/>
    <w:rsid w:val="00B268C0"/>
    <w:rsid w:val="00B36138"/>
    <w:rsid w:val="00B53852"/>
    <w:rsid w:val="00B5550E"/>
    <w:rsid w:val="00B751FC"/>
    <w:rsid w:val="00B90ED3"/>
    <w:rsid w:val="00B92A8E"/>
    <w:rsid w:val="00B94F84"/>
    <w:rsid w:val="00BA3837"/>
    <w:rsid w:val="00BA535E"/>
    <w:rsid w:val="00BA7349"/>
    <w:rsid w:val="00BB198A"/>
    <w:rsid w:val="00BB514B"/>
    <w:rsid w:val="00BB6281"/>
    <w:rsid w:val="00BB7A0B"/>
    <w:rsid w:val="00BC160E"/>
    <w:rsid w:val="00BC7A18"/>
    <w:rsid w:val="00BE2C55"/>
    <w:rsid w:val="00BE5C14"/>
    <w:rsid w:val="00BF3D70"/>
    <w:rsid w:val="00BF40B7"/>
    <w:rsid w:val="00BF4CA0"/>
    <w:rsid w:val="00C057FB"/>
    <w:rsid w:val="00C179AA"/>
    <w:rsid w:val="00C20023"/>
    <w:rsid w:val="00C33E88"/>
    <w:rsid w:val="00C37DC4"/>
    <w:rsid w:val="00C5146F"/>
    <w:rsid w:val="00C5331A"/>
    <w:rsid w:val="00C5676B"/>
    <w:rsid w:val="00C6200C"/>
    <w:rsid w:val="00C649AF"/>
    <w:rsid w:val="00C7784A"/>
    <w:rsid w:val="00C865E9"/>
    <w:rsid w:val="00C872CB"/>
    <w:rsid w:val="00CC4218"/>
    <w:rsid w:val="00CC42F0"/>
    <w:rsid w:val="00CC6967"/>
    <w:rsid w:val="00CD0072"/>
    <w:rsid w:val="00CD4D39"/>
    <w:rsid w:val="00CF347B"/>
    <w:rsid w:val="00CF763E"/>
    <w:rsid w:val="00D00127"/>
    <w:rsid w:val="00D0490B"/>
    <w:rsid w:val="00D07634"/>
    <w:rsid w:val="00D1667A"/>
    <w:rsid w:val="00D21F3E"/>
    <w:rsid w:val="00D2406C"/>
    <w:rsid w:val="00D41399"/>
    <w:rsid w:val="00D436FF"/>
    <w:rsid w:val="00D4580C"/>
    <w:rsid w:val="00D57386"/>
    <w:rsid w:val="00D606FF"/>
    <w:rsid w:val="00D67726"/>
    <w:rsid w:val="00D87F07"/>
    <w:rsid w:val="00D923EC"/>
    <w:rsid w:val="00DA77A2"/>
    <w:rsid w:val="00DB76ED"/>
    <w:rsid w:val="00DC2053"/>
    <w:rsid w:val="00DF0B55"/>
    <w:rsid w:val="00DF2A81"/>
    <w:rsid w:val="00DF4635"/>
    <w:rsid w:val="00E04196"/>
    <w:rsid w:val="00E0672E"/>
    <w:rsid w:val="00E07183"/>
    <w:rsid w:val="00E33D1E"/>
    <w:rsid w:val="00E41D22"/>
    <w:rsid w:val="00E429E0"/>
    <w:rsid w:val="00E475AB"/>
    <w:rsid w:val="00E624B2"/>
    <w:rsid w:val="00E64489"/>
    <w:rsid w:val="00E67FAE"/>
    <w:rsid w:val="00E91D0A"/>
    <w:rsid w:val="00E973CB"/>
    <w:rsid w:val="00EA1731"/>
    <w:rsid w:val="00EA1E1D"/>
    <w:rsid w:val="00EA2ECB"/>
    <w:rsid w:val="00EC758D"/>
    <w:rsid w:val="00EF0FD5"/>
    <w:rsid w:val="00EF33D6"/>
    <w:rsid w:val="00EF7A0D"/>
    <w:rsid w:val="00F274E4"/>
    <w:rsid w:val="00F32C5F"/>
    <w:rsid w:val="00F33064"/>
    <w:rsid w:val="00F37AAA"/>
    <w:rsid w:val="00F56329"/>
    <w:rsid w:val="00F57E44"/>
    <w:rsid w:val="00F60F16"/>
    <w:rsid w:val="00F6405C"/>
    <w:rsid w:val="00F67CA7"/>
    <w:rsid w:val="00F70EB9"/>
    <w:rsid w:val="00F76A12"/>
    <w:rsid w:val="00F853B7"/>
    <w:rsid w:val="00F92776"/>
    <w:rsid w:val="00F96D4E"/>
    <w:rsid w:val="00FA0794"/>
    <w:rsid w:val="00FA18AA"/>
    <w:rsid w:val="00FA36A6"/>
    <w:rsid w:val="00FB39FB"/>
    <w:rsid w:val="00FB7C03"/>
    <w:rsid w:val="00FC76C5"/>
    <w:rsid w:val="00FD7CBC"/>
    <w:rsid w:val="00FD7D85"/>
    <w:rsid w:val="00FF53B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45E9D"/>
  <w15:chartTrackingRefBased/>
  <w15:docId w15:val="{0CEE1F40-8F85-42BF-9C93-D8407534B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023"/>
  </w:style>
  <w:style w:type="paragraph" w:styleId="Ttulo1">
    <w:name w:val="heading 1"/>
    <w:basedOn w:val="Normal"/>
    <w:next w:val="Normal"/>
    <w:link w:val="Ttulo1Car"/>
    <w:uiPriority w:val="9"/>
    <w:qFormat/>
    <w:rsid w:val="006435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6435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6435F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6435F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6435F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6435F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435F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435F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435F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435F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6435F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6435F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435F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6435F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6435F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435F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435F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435F0"/>
    <w:rPr>
      <w:rFonts w:eastAsiaTheme="majorEastAsia" w:cstheme="majorBidi"/>
      <w:color w:val="272727" w:themeColor="text1" w:themeTint="D8"/>
    </w:rPr>
  </w:style>
  <w:style w:type="paragraph" w:styleId="Ttulo">
    <w:name w:val="Title"/>
    <w:basedOn w:val="Normal"/>
    <w:next w:val="Normal"/>
    <w:link w:val="TtuloCar"/>
    <w:uiPriority w:val="10"/>
    <w:qFormat/>
    <w:rsid w:val="006435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435F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435F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435F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435F0"/>
    <w:pPr>
      <w:spacing w:before="160"/>
      <w:jc w:val="center"/>
    </w:pPr>
    <w:rPr>
      <w:i/>
      <w:iCs/>
      <w:color w:val="404040" w:themeColor="text1" w:themeTint="BF"/>
    </w:rPr>
  </w:style>
  <w:style w:type="character" w:customStyle="1" w:styleId="CitaCar">
    <w:name w:val="Cita Car"/>
    <w:basedOn w:val="Fuentedeprrafopredeter"/>
    <w:link w:val="Cita"/>
    <w:uiPriority w:val="29"/>
    <w:rsid w:val="006435F0"/>
    <w:rPr>
      <w:i/>
      <w:iCs/>
      <w:color w:val="404040" w:themeColor="text1" w:themeTint="BF"/>
    </w:rPr>
  </w:style>
  <w:style w:type="paragraph" w:styleId="Prrafodelista">
    <w:name w:val="List Paragraph"/>
    <w:basedOn w:val="Normal"/>
    <w:uiPriority w:val="34"/>
    <w:qFormat/>
    <w:rsid w:val="006435F0"/>
    <w:pPr>
      <w:ind w:left="720"/>
      <w:contextualSpacing/>
    </w:pPr>
  </w:style>
  <w:style w:type="character" w:styleId="nfasisintenso">
    <w:name w:val="Intense Emphasis"/>
    <w:basedOn w:val="Fuentedeprrafopredeter"/>
    <w:uiPriority w:val="21"/>
    <w:qFormat/>
    <w:rsid w:val="006435F0"/>
    <w:rPr>
      <w:i/>
      <w:iCs/>
      <w:color w:val="2F5496" w:themeColor="accent1" w:themeShade="BF"/>
    </w:rPr>
  </w:style>
  <w:style w:type="paragraph" w:styleId="Citadestacada">
    <w:name w:val="Intense Quote"/>
    <w:basedOn w:val="Normal"/>
    <w:next w:val="Normal"/>
    <w:link w:val="CitadestacadaCar"/>
    <w:uiPriority w:val="30"/>
    <w:qFormat/>
    <w:rsid w:val="006435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435F0"/>
    <w:rPr>
      <w:i/>
      <w:iCs/>
      <w:color w:val="2F5496" w:themeColor="accent1" w:themeShade="BF"/>
    </w:rPr>
  </w:style>
  <w:style w:type="character" w:styleId="Referenciaintensa">
    <w:name w:val="Intense Reference"/>
    <w:basedOn w:val="Fuentedeprrafopredeter"/>
    <w:uiPriority w:val="32"/>
    <w:qFormat/>
    <w:rsid w:val="006435F0"/>
    <w:rPr>
      <w:b/>
      <w:bCs/>
      <w:smallCaps/>
      <w:color w:val="2F5496" w:themeColor="accent1" w:themeShade="BF"/>
      <w:spacing w:val="5"/>
    </w:rPr>
  </w:style>
  <w:style w:type="table" w:styleId="Tablaconcuadrcula">
    <w:name w:val="Table Grid"/>
    <w:basedOn w:val="Tablanormal"/>
    <w:uiPriority w:val="39"/>
    <w:rsid w:val="001C4D9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3F6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A77A2"/>
    <w:rPr>
      <w:color w:val="0563C1" w:themeColor="hyperlink"/>
      <w:u w:val="single"/>
    </w:rPr>
  </w:style>
  <w:style w:type="character" w:styleId="Mencinsinresolver">
    <w:name w:val="Unresolved Mention"/>
    <w:basedOn w:val="Fuentedeprrafopredeter"/>
    <w:uiPriority w:val="99"/>
    <w:semiHidden/>
    <w:unhideWhenUsed/>
    <w:rsid w:val="00DA77A2"/>
    <w:rPr>
      <w:color w:val="605E5C"/>
      <w:shd w:val="clear" w:color="auto" w:fill="E1DFDD"/>
    </w:rPr>
  </w:style>
  <w:style w:type="paragraph" w:styleId="Encabezado">
    <w:name w:val="header"/>
    <w:basedOn w:val="Normal"/>
    <w:link w:val="EncabezadoCar"/>
    <w:uiPriority w:val="99"/>
    <w:unhideWhenUsed/>
    <w:rsid w:val="008048E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048EE"/>
  </w:style>
  <w:style w:type="paragraph" w:styleId="Piedepgina">
    <w:name w:val="footer"/>
    <w:basedOn w:val="Normal"/>
    <w:link w:val="PiedepginaCar"/>
    <w:uiPriority w:val="99"/>
    <w:unhideWhenUsed/>
    <w:rsid w:val="008048E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048EE"/>
  </w:style>
  <w:style w:type="paragraph" w:styleId="Descripcin">
    <w:name w:val="caption"/>
    <w:basedOn w:val="Normal"/>
    <w:next w:val="Normal"/>
    <w:uiPriority w:val="35"/>
    <w:unhideWhenUsed/>
    <w:qFormat/>
    <w:rsid w:val="003867A4"/>
    <w:pPr>
      <w:spacing w:line="240" w:lineRule="auto"/>
    </w:pPr>
    <w:rPr>
      <w:rFonts w:eastAsiaTheme="minorEastAsia"/>
      <w:b/>
      <w:bCs/>
      <w:smallCaps/>
      <w:color w:val="44546A" w:themeColor="text2"/>
      <w:kern w:val="0"/>
      <w14:ligatures w14:val="none"/>
    </w:rPr>
  </w:style>
  <w:style w:type="paragraph" w:styleId="HTMLconformatoprevio">
    <w:name w:val="HTML Preformatted"/>
    <w:basedOn w:val="Normal"/>
    <w:link w:val="HTMLconformatoprevioCar"/>
    <w:uiPriority w:val="99"/>
    <w:unhideWhenUsed/>
    <w:qFormat/>
    <w:rsid w:val="00C20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kern w:val="0"/>
      <w:sz w:val="20"/>
      <w:szCs w:val="20"/>
      <w:lang w:val="en-US"/>
      <w14:ligatures w14:val="none"/>
    </w:rPr>
  </w:style>
  <w:style w:type="character" w:customStyle="1" w:styleId="HTMLconformatoprevioCar">
    <w:name w:val="HTML con formato previo Car"/>
    <w:basedOn w:val="Fuentedeprrafopredeter"/>
    <w:link w:val="HTMLconformatoprevio"/>
    <w:uiPriority w:val="99"/>
    <w:qFormat/>
    <w:rsid w:val="00C20023"/>
    <w:rPr>
      <w:rFonts w:ascii="Courier New" w:hAnsi="Courier New" w:cs="Courier New"/>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77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s://www.academia.edu/95768414/Should_I_stay_or_should_I_go_Factors_affecting_farmers_decision_to_convert_to_organic_farming_or_to_abandon_it" TargetMode="External"/><Relationship Id="rId18" Type="http://schemas.openxmlformats.org/officeDocument/2006/relationships/hyperlink" Target="https://orgprints.org/id/eprint/21037/1/Moudry_-_organic_farming...2009_en-f_(2009_-_RumunskoI).pdf" TargetMode="External"/><Relationship Id="rId3" Type="http://schemas.openxmlformats.org/officeDocument/2006/relationships/settings" Target="settings.xml"/><Relationship Id="rId21" Type="http://schemas.openxmlformats.org/officeDocument/2006/relationships/hyperlink" Target="https://www.nass.usda.gov/Publications/AgCensus/2017/Full_Report/Volume_1,_Chapter_1_US/usv1.pdf" TargetMode="External"/><Relationship Id="rId7" Type="http://schemas.openxmlformats.org/officeDocument/2006/relationships/chart" Target="charts/chart1.xml"/><Relationship Id="rId12" Type="http://schemas.openxmlformats.org/officeDocument/2006/relationships/hyperlink" Target="http://dx.doi.org/10.12695/ajtm.2020.13.1.6" TargetMode="External"/><Relationship Id="rId17" Type="http://schemas.openxmlformats.org/officeDocument/2006/relationships/hyperlink" Target="https://doi.org/10.23986/afsci.65392"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5304/jafscd.2020.101.017" TargetMode="External"/><Relationship Id="rId20" Type="http://schemas.openxmlformats.org/officeDocument/2006/relationships/hyperlink" Target="http://www.academicjournals.org/AJAR"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inegi.org.mx/programas/ccpv/2020/" TargetMode="External"/><Relationship Id="rId23" Type="http://schemas.openxmlformats.org/officeDocument/2006/relationships/footer" Target="footer1.xml"/><Relationship Id="rId10" Type="http://schemas.openxmlformats.org/officeDocument/2006/relationships/chart" Target="charts/chart4.xml"/><Relationship Id="rId19" Type="http://schemas.openxmlformats.org/officeDocument/2006/relationships/hyperlink" Target="https://doi.org/10.6018/agroecologia" TargetMode="Externa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yperlink" Target="https://www.redalyc.org/articulo.oa?id=14132408004"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C3E-421D-A2B2-F15A67C118B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C3E-421D-A2B2-F15A67C118B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C3E-421D-A2B2-F15A67C118B9}"/>
              </c:ext>
            </c:extLst>
          </c:dPt>
          <c:dLbls>
            <c:dLbl>
              <c:idx val="0"/>
              <c:layout>
                <c:manualLayout>
                  <c:x val="-0.32893296096049018"/>
                  <c:y val="-0.2132782937736498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latin typeface="Times New Roman" panose="02020603050405020304" pitchFamily="18" charset="0"/>
                        <a:cs typeface="Times New Roman" panose="02020603050405020304" pitchFamily="18" charset="0"/>
                      </a:rPr>
                      <a:t>80% PROPIETARIO</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15:layout>
                    <c:manualLayout>
                      <c:w val="0.34949145206665222"/>
                      <c:h val="0.23219814241486067"/>
                    </c:manualLayout>
                  </c15:layout>
                  <c15:showDataLabelsRange val="0"/>
                </c:ext>
                <c:ext xmlns:c16="http://schemas.microsoft.com/office/drawing/2014/chart" uri="{C3380CC4-5D6E-409C-BE32-E72D297353CC}">
                  <c16:uniqueId val="{00000001-4C3E-421D-A2B2-F15A67C118B9}"/>
                </c:ext>
              </c:extLst>
            </c:dLbl>
            <c:dLbl>
              <c:idx val="1"/>
              <c:tx>
                <c:rich>
                  <a:bodyPr/>
                  <a:lstStyle/>
                  <a:p>
                    <a:r>
                      <a:rPr lang="en-US">
                        <a:latin typeface="Times New Roman" panose="02020603050405020304" pitchFamily="18" charset="0"/>
                        <a:cs typeface="Times New Roman" panose="02020603050405020304" pitchFamily="18" charset="0"/>
                      </a:rPr>
                      <a:t>15% RENTA</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4C3E-421D-A2B2-F15A67C118B9}"/>
                </c:ext>
              </c:extLst>
            </c:dLbl>
            <c:dLbl>
              <c:idx val="2"/>
              <c:layout>
                <c:manualLayout>
                  <c:x val="0.16246031894790472"/>
                  <c:y val="0"/>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latin typeface="Times New Roman" panose="02020603050405020304" pitchFamily="18" charset="0"/>
                        <a:cs typeface="Times New Roman" panose="02020603050405020304" pitchFamily="18" charset="0"/>
                      </a:rPr>
                      <a:t>5% EJIDAL</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15:layout>
                    <c:manualLayout>
                      <c:w val="0.43705143843079342"/>
                      <c:h val="0.16772711731355147"/>
                    </c:manualLayout>
                  </c15:layout>
                  <c15:showDataLabelsRange val="0"/>
                </c:ext>
                <c:ext xmlns:c16="http://schemas.microsoft.com/office/drawing/2014/chart" uri="{C3380CC4-5D6E-409C-BE32-E72D297353CC}">
                  <c16:uniqueId val="{00000005-4C3E-421D-A2B2-F15A67C118B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s>
          <c:val>
            <c:numRef>
              <c:f>Hoja1!$C$15:$C$17</c:f>
              <c:numCache>
                <c:formatCode>0%</c:formatCode>
                <c:ptCount val="3"/>
                <c:pt idx="0">
                  <c:v>0.8</c:v>
                </c:pt>
                <c:pt idx="1">
                  <c:v>0.15</c:v>
                </c:pt>
                <c:pt idx="2">
                  <c:v>0.05</c:v>
                </c:pt>
              </c:numCache>
            </c:numRef>
          </c:val>
          <c:extLst>
            <c:ext xmlns:c16="http://schemas.microsoft.com/office/drawing/2014/chart" uri="{C3380CC4-5D6E-409C-BE32-E72D297353CC}">
              <c16:uniqueId val="{00000006-4C3E-421D-A2B2-F15A67C118B9}"/>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3"/>
          <c:order val="3"/>
          <c:spPr>
            <a:solidFill>
              <a:schemeClr val="accent4"/>
            </a:solidFill>
            <a:ln>
              <a:noFill/>
            </a:ln>
            <a:effectLst/>
          </c:spPr>
          <c:invertIfNegative val="0"/>
          <c:cat>
            <c:strRef>
              <c:f>Hoja1!$A$34:$A$46</c:f>
              <c:strCache>
                <c:ptCount val="13"/>
                <c:pt idx="0">
                  <c:v>FERTILIZANTE FOLIAR</c:v>
                </c:pt>
                <c:pt idx="1">
                  <c:v>COMPOSTA CRUDA</c:v>
                </c:pt>
                <c:pt idx="2">
                  <c:v>COMPOSTA</c:v>
                </c:pt>
                <c:pt idx="3">
                  <c:v>BIOFERTILIZANTES</c:v>
                </c:pt>
                <c:pt idx="4">
                  <c:v>COMPOSTA CON CONS. MICROBIANO</c:v>
                </c:pt>
                <c:pt idx="5">
                  <c:v>BOCASHI CON ZEOLITA</c:v>
                </c:pt>
                <c:pt idx="6">
                  <c:v>LIXIVIADO DE LOMBRIZ</c:v>
                </c:pt>
                <c:pt idx="7">
                  <c:v>SUPERMAGRO</c:v>
                </c:pt>
                <c:pt idx="8">
                  <c:v>CALDO SULFO CALCICO</c:v>
                </c:pt>
                <c:pt idx="9">
                  <c:v>CALDO BORDOLES</c:v>
                </c:pt>
                <c:pt idx="10">
                  <c:v>COMPOSTA CON ZEOLITA</c:v>
                </c:pt>
                <c:pt idx="11">
                  <c:v>HUMUS DE LOMBRIZ</c:v>
                </c:pt>
                <c:pt idx="12">
                  <c:v>COMPOSTA, ZEOLITA ROCA FOSFORICA Y UREA</c:v>
                </c:pt>
              </c:strCache>
            </c:strRef>
          </c:cat>
          <c:val>
            <c:numRef>
              <c:f>Hoja1!$E$34:$E$46</c:f>
              <c:numCache>
                <c:formatCode>General</c:formatCode>
                <c:ptCount val="13"/>
                <c:pt idx="0">
                  <c:v>95</c:v>
                </c:pt>
                <c:pt idx="1">
                  <c:v>45</c:v>
                </c:pt>
                <c:pt idx="2">
                  <c:v>35</c:v>
                </c:pt>
                <c:pt idx="3">
                  <c:v>35</c:v>
                </c:pt>
                <c:pt idx="4">
                  <c:v>20</c:v>
                </c:pt>
                <c:pt idx="5">
                  <c:v>15</c:v>
                </c:pt>
                <c:pt idx="6">
                  <c:v>15</c:v>
                </c:pt>
                <c:pt idx="7">
                  <c:v>15</c:v>
                </c:pt>
                <c:pt idx="8">
                  <c:v>15</c:v>
                </c:pt>
                <c:pt idx="9">
                  <c:v>15</c:v>
                </c:pt>
                <c:pt idx="10">
                  <c:v>10</c:v>
                </c:pt>
                <c:pt idx="11">
                  <c:v>10</c:v>
                </c:pt>
                <c:pt idx="12">
                  <c:v>10</c:v>
                </c:pt>
              </c:numCache>
            </c:numRef>
          </c:val>
          <c:extLst>
            <c:ext xmlns:c16="http://schemas.microsoft.com/office/drawing/2014/chart" uri="{C3380CC4-5D6E-409C-BE32-E72D297353CC}">
              <c16:uniqueId val="{00000000-174C-4965-99F5-8B30A03045C3}"/>
            </c:ext>
          </c:extLst>
        </c:ser>
        <c:dLbls>
          <c:showLegendKey val="0"/>
          <c:showVal val="0"/>
          <c:showCatName val="0"/>
          <c:showSerName val="0"/>
          <c:showPercent val="0"/>
          <c:showBubbleSize val="0"/>
        </c:dLbls>
        <c:gapWidth val="182"/>
        <c:axId val="687642447"/>
        <c:axId val="687644367"/>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Hoja1!$A$34:$A$46</c15:sqref>
                        </c15:formulaRef>
                      </c:ext>
                    </c:extLst>
                    <c:strCache>
                      <c:ptCount val="13"/>
                      <c:pt idx="0">
                        <c:v>FERTILIZANTE FOLIAR</c:v>
                      </c:pt>
                      <c:pt idx="1">
                        <c:v>COMPOSTA CRUDA</c:v>
                      </c:pt>
                      <c:pt idx="2">
                        <c:v>COMPOSTA</c:v>
                      </c:pt>
                      <c:pt idx="3">
                        <c:v>BIOFERTILIZANTES</c:v>
                      </c:pt>
                      <c:pt idx="4">
                        <c:v>COMPOSTA CON CONS. MICROBIANO</c:v>
                      </c:pt>
                      <c:pt idx="5">
                        <c:v>BOCASHI CON ZEOLITA</c:v>
                      </c:pt>
                      <c:pt idx="6">
                        <c:v>LIXIVIADO DE LOMBRIZ</c:v>
                      </c:pt>
                      <c:pt idx="7">
                        <c:v>SUPERMAGRO</c:v>
                      </c:pt>
                      <c:pt idx="8">
                        <c:v>CALDO SULFO CALCICO</c:v>
                      </c:pt>
                      <c:pt idx="9">
                        <c:v>CALDO BORDOLES</c:v>
                      </c:pt>
                      <c:pt idx="10">
                        <c:v>COMPOSTA CON ZEOLITA</c:v>
                      </c:pt>
                      <c:pt idx="11">
                        <c:v>HUMUS DE LOMBRIZ</c:v>
                      </c:pt>
                      <c:pt idx="12">
                        <c:v>COMPOSTA, ZEOLITA ROCA FOSFORICA Y UREA</c:v>
                      </c:pt>
                    </c:strCache>
                  </c:strRef>
                </c:cat>
                <c:val>
                  <c:numRef>
                    <c:extLst>
                      <c:ext uri="{02D57815-91ED-43cb-92C2-25804820EDAC}">
                        <c15:formulaRef>
                          <c15:sqref>Hoja1!$B$34:$B$46</c15:sqref>
                        </c15:formulaRef>
                      </c:ext>
                    </c:extLst>
                    <c:numCache>
                      <c:formatCode>General</c:formatCode>
                      <c:ptCount val="13"/>
                    </c:numCache>
                  </c:numRef>
                </c:val>
                <c:extLst>
                  <c:ext xmlns:c16="http://schemas.microsoft.com/office/drawing/2014/chart" uri="{C3380CC4-5D6E-409C-BE32-E72D297353CC}">
                    <c16:uniqueId val="{00000001-174C-4965-99F5-8B30A03045C3}"/>
                  </c:ext>
                </c:extLst>
              </c15:ser>
            </c15:filteredBarSeries>
            <c15:filteredBarSeries>
              <c15:ser>
                <c:idx val="1"/>
                <c:order val="1"/>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Hoja1!$A$34:$A$46</c15:sqref>
                        </c15:formulaRef>
                      </c:ext>
                    </c:extLst>
                    <c:strCache>
                      <c:ptCount val="13"/>
                      <c:pt idx="0">
                        <c:v>FERTILIZANTE FOLIAR</c:v>
                      </c:pt>
                      <c:pt idx="1">
                        <c:v>COMPOSTA CRUDA</c:v>
                      </c:pt>
                      <c:pt idx="2">
                        <c:v>COMPOSTA</c:v>
                      </c:pt>
                      <c:pt idx="3">
                        <c:v>BIOFERTILIZANTES</c:v>
                      </c:pt>
                      <c:pt idx="4">
                        <c:v>COMPOSTA CON CONS. MICROBIANO</c:v>
                      </c:pt>
                      <c:pt idx="5">
                        <c:v>BOCASHI CON ZEOLITA</c:v>
                      </c:pt>
                      <c:pt idx="6">
                        <c:v>LIXIVIADO DE LOMBRIZ</c:v>
                      </c:pt>
                      <c:pt idx="7">
                        <c:v>SUPERMAGRO</c:v>
                      </c:pt>
                      <c:pt idx="8">
                        <c:v>CALDO SULFO CALCICO</c:v>
                      </c:pt>
                      <c:pt idx="9">
                        <c:v>CALDO BORDOLES</c:v>
                      </c:pt>
                      <c:pt idx="10">
                        <c:v>COMPOSTA CON ZEOLITA</c:v>
                      </c:pt>
                      <c:pt idx="11">
                        <c:v>HUMUS DE LOMBRIZ</c:v>
                      </c:pt>
                      <c:pt idx="12">
                        <c:v>COMPOSTA, ZEOLITA ROCA FOSFORICA Y UREA</c:v>
                      </c:pt>
                    </c:strCache>
                  </c:strRef>
                </c:cat>
                <c:val>
                  <c:numRef>
                    <c:extLst xmlns:c15="http://schemas.microsoft.com/office/drawing/2012/chart">
                      <c:ext xmlns:c15="http://schemas.microsoft.com/office/drawing/2012/chart" uri="{02D57815-91ED-43cb-92C2-25804820EDAC}">
                        <c15:formulaRef>
                          <c15:sqref>Hoja1!$C$34:$C$46</c15:sqref>
                        </c15:formulaRef>
                      </c:ext>
                    </c:extLst>
                    <c:numCache>
                      <c:formatCode>General</c:formatCode>
                      <c:ptCount val="13"/>
                    </c:numCache>
                  </c:numRef>
                </c:val>
                <c:extLst xmlns:c15="http://schemas.microsoft.com/office/drawing/2012/chart">
                  <c:ext xmlns:c16="http://schemas.microsoft.com/office/drawing/2014/chart" uri="{C3380CC4-5D6E-409C-BE32-E72D297353CC}">
                    <c16:uniqueId val="{00000002-174C-4965-99F5-8B30A03045C3}"/>
                  </c:ext>
                </c:extLst>
              </c15:ser>
            </c15:filteredBarSeries>
            <c15:filteredBarSeries>
              <c15:ser>
                <c:idx val="2"/>
                <c:order val="2"/>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Hoja1!$A$34:$A$46</c15:sqref>
                        </c15:formulaRef>
                      </c:ext>
                    </c:extLst>
                    <c:strCache>
                      <c:ptCount val="13"/>
                      <c:pt idx="0">
                        <c:v>FERTILIZANTE FOLIAR</c:v>
                      </c:pt>
                      <c:pt idx="1">
                        <c:v>COMPOSTA CRUDA</c:v>
                      </c:pt>
                      <c:pt idx="2">
                        <c:v>COMPOSTA</c:v>
                      </c:pt>
                      <c:pt idx="3">
                        <c:v>BIOFERTILIZANTES</c:v>
                      </c:pt>
                      <c:pt idx="4">
                        <c:v>COMPOSTA CON CONS. MICROBIANO</c:v>
                      </c:pt>
                      <c:pt idx="5">
                        <c:v>BOCASHI CON ZEOLITA</c:v>
                      </c:pt>
                      <c:pt idx="6">
                        <c:v>LIXIVIADO DE LOMBRIZ</c:v>
                      </c:pt>
                      <c:pt idx="7">
                        <c:v>SUPERMAGRO</c:v>
                      </c:pt>
                      <c:pt idx="8">
                        <c:v>CALDO SULFO CALCICO</c:v>
                      </c:pt>
                      <c:pt idx="9">
                        <c:v>CALDO BORDOLES</c:v>
                      </c:pt>
                      <c:pt idx="10">
                        <c:v>COMPOSTA CON ZEOLITA</c:v>
                      </c:pt>
                      <c:pt idx="11">
                        <c:v>HUMUS DE LOMBRIZ</c:v>
                      </c:pt>
                      <c:pt idx="12">
                        <c:v>COMPOSTA, ZEOLITA ROCA FOSFORICA Y UREA</c:v>
                      </c:pt>
                    </c:strCache>
                  </c:strRef>
                </c:cat>
                <c:val>
                  <c:numRef>
                    <c:extLst xmlns:c15="http://schemas.microsoft.com/office/drawing/2012/chart">
                      <c:ext xmlns:c15="http://schemas.microsoft.com/office/drawing/2012/chart" uri="{02D57815-91ED-43cb-92C2-25804820EDAC}">
                        <c15:formulaRef>
                          <c15:sqref>Hoja1!$D$34:$D$46</c15:sqref>
                        </c15:formulaRef>
                      </c:ext>
                    </c:extLst>
                    <c:numCache>
                      <c:formatCode>General</c:formatCode>
                      <c:ptCount val="13"/>
                    </c:numCache>
                  </c:numRef>
                </c:val>
                <c:extLst xmlns:c15="http://schemas.microsoft.com/office/drawing/2012/chart">
                  <c:ext xmlns:c16="http://schemas.microsoft.com/office/drawing/2014/chart" uri="{C3380CC4-5D6E-409C-BE32-E72D297353CC}">
                    <c16:uniqueId val="{00000003-174C-4965-99F5-8B30A03045C3}"/>
                  </c:ext>
                </c:extLst>
              </c15:ser>
            </c15:filteredBarSeries>
          </c:ext>
        </c:extLst>
      </c:barChart>
      <c:catAx>
        <c:axId val="6876424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87644367"/>
        <c:crosses val="autoZero"/>
        <c:auto val="1"/>
        <c:lblAlgn val="ctr"/>
        <c:lblOffset val="100"/>
        <c:noMultiLvlLbl val="0"/>
      </c:catAx>
      <c:valAx>
        <c:axId val="68764436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8764244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3"/>
          <c:order val="3"/>
          <c:spPr>
            <a:solidFill>
              <a:schemeClr val="accent4"/>
            </a:solidFill>
            <a:ln>
              <a:noFill/>
            </a:ln>
            <a:effectLst/>
          </c:spPr>
          <c:invertIfNegative val="0"/>
          <c:cat>
            <c:strRef>
              <c:f>Hoja1!$A$55:$A$58</c:f>
              <c:strCache>
                <c:ptCount val="4"/>
                <c:pt idx="0">
                  <c:v>UREA</c:v>
                </c:pt>
                <c:pt idx="1">
                  <c:v>FOSFATO DIAMONICO</c:v>
                </c:pt>
                <c:pt idx="2">
                  <c:v>HERBICIDAS</c:v>
                </c:pt>
                <c:pt idx="3">
                  <c:v>CLORURO DE POTASIO </c:v>
                </c:pt>
              </c:strCache>
            </c:strRef>
          </c:cat>
          <c:val>
            <c:numRef>
              <c:f>Hoja1!$E$55:$E$58</c:f>
              <c:numCache>
                <c:formatCode>General</c:formatCode>
                <c:ptCount val="4"/>
                <c:pt idx="0">
                  <c:v>100</c:v>
                </c:pt>
                <c:pt idx="1">
                  <c:v>95</c:v>
                </c:pt>
                <c:pt idx="2">
                  <c:v>95</c:v>
                </c:pt>
                <c:pt idx="3">
                  <c:v>80</c:v>
                </c:pt>
              </c:numCache>
            </c:numRef>
          </c:val>
          <c:extLst>
            <c:ext xmlns:c16="http://schemas.microsoft.com/office/drawing/2014/chart" uri="{C3380CC4-5D6E-409C-BE32-E72D297353CC}">
              <c16:uniqueId val="{00000000-1E64-4E03-8E90-4AA19D53E5DB}"/>
            </c:ext>
          </c:extLst>
        </c:ser>
        <c:dLbls>
          <c:showLegendKey val="0"/>
          <c:showVal val="0"/>
          <c:showCatName val="0"/>
          <c:showSerName val="0"/>
          <c:showPercent val="0"/>
          <c:showBubbleSize val="0"/>
        </c:dLbls>
        <c:gapWidth val="182"/>
        <c:axId val="1277553375"/>
        <c:axId val="1277552415"/>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Hoja1!$A$55:$A$58</c15:sqref>
                        </c15:formulaRef>
                      </c:ext>
                    </c:extLst>
                    <c:strCache>
                      <c:ptCount val="4"/>
                      <c:pt idx="0">
                        <c:v>UREA</c:v>
                      </c:pt>
                      <c:pt idx="1">
                        <c:v>FOSFATO DIAMONICO</c:v>
                      </c:pt>
                      <c:pt idx="2">
                        <c:v>HERBICIDAS</c:v>
                      </c:pt>
                      <c:pt idx="3">
                        <c:v>CLORURO DE POTASIO </c:v>
                      </c:pt>
                    </c:strCache>
                  </c:strRef>
                </c:cat>
                <c:val>
                  <c:numRef>
                    <c:extLst>
                      <c:ext uri="{02D57815-91ED-43cb-92C2-25804820EDAC}">
                        <c15:formulaRef>
                          <c15:sqref>Hoja1!$B$55:$B$58</c15:sqref>
                        </c15:formulaRef>
                      </c:ext>
                    </c:extLst>
                    <c:numCache>
                      <c:formatCode>General</c:formatCode>
                      <c:ptCount val="4"/>
                    </c:numCache>
                  </c:numRef>
                </c:val>
                <c:extLst>
                  <c:ext xmlns:c16="http://schemas.microsoft.com/office/drawing/2014/chart" uri="{C3380CC4-5D6E-409C-BE32-E72D297353CC}">
                    <c16:uniqueId val="{00000001-1E64-4E03-8E90-4AA19D53E5DB}"/>
                  </c:ext>
                </c:extLst>
              </c15:ser>
            </c15:filteredBarSeries>
            <c15:filteredBarSeries>
              <c15:ser>
                <c:idx val="1"/>
                <c:order val="1"/>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Hoja1!$A$55:$A$58</c15:sqref>
                        </c15:formulaRef>
                      </c:ext>
                    </c:extLst>
                    <c:strCache>
                      <c:ptCount val="4"/>
                      <c:pt idx="0">
                        <c:v>UREA</c:v>
                      </c:pt>
                      <c:pt idx="1">
                        <c:v>FOSFATO DIAMONICO</c:v>
                      </c:pt>
                      <c:pt idx="2">
                        <c:v>HERBICIDAS</c:v>
                      </c:pt>
                      <c:pt idx="3">
                        <c:v>CLORURO DE POTASIO </c:v>
                      </c:pt>
                    </c:strCache>
                  </c:strRef>
                </c:cat>
                <c:val>
                  <c:numRef>
                    <c:extLst xmlns:c15="http://schemas.microsoft.com/office/drawing/2012/chart">
                      <c:ext xmlns:c15="http://schemas.microsoft.com/office/drawing/2012/chart" uri="{02D57815-91ED-43cb-92C2-25804820EDAC}">
                        <c15:formulaRef>
                          <c15:sqref>Hoja1!$C$55:$C$58</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2-1E64-4E03-8E90-4AA19D53E5DB}"/>
                  </c:ext>
                </c:extLst>
              </c15:ser>
            </c15:filteredBarSeries>
            <c15:filteredBarSeries>
              <c15:ser>
                <c:idx val="2"/>
                <c:order val="2"/>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Hoja1!$A$55:$A$58</c15:sqref>
                        </c15:formulaRef>
                      </c:ext>
                    </c:extLst>
                    <c:strCache>
                      <c:ptCount val="4"/>
                      <c:pt idx="0">
                        <c:v>UREA</c:v>
                      </c:pt>
                      <c:pt idx="1">
                        <c:v>FOSFATO DIAMONICO</c:v>
                      </c:pt>
                      <c:pt idx="2">
                        <c:v>HERBICIDAS</c:v>
                      </c:pt>
                      <c:pt idx="3">
                        <c:v>CLORURO DE POTASIO </c:v>
                      </c:pt>
                    </c:strCache>
                  </c:strRef>
                </c:cat>
                <c:val>
                  <c:numRef>
                    <c:extLst xmlns:c15="http://schemas.microsoft.com/office/drawing/2012/chart">
                      <c:ext xmlns:c15="http://schemas.microsoft.com/office/drawing/2012/chart" uri="{02D57815-91ED-43cb-92C2-25804820EDAC}">
                        <c15:formulaRef>
                          <c15:sqref>Hoja1!$D$55:$D$58</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3-1E64-4E03-8E90-4AA19D53E5DB}"/>
                  </c:ext>
                </c:extLst>
              </c15:ser>
            </c15:filteredBarSeries>
          </c:ext>
        </c:extLst>
      </c:barChart>
      <c:catAx>
        <c:axId val="127755337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277552415"/>
        <c:crosses val="autoZero"/>
        <c:auto val="1"/>
        <c:lblAlgn val="ctr"/>
        <c:lblOffset val="100"/>
        <c:noMultiLvlLbl val="0"/>
      </c:catAx>
      <c:valAx>
        <c:axId val="127755241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27755337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720-42A7-ACE0-F98FA858F65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720-42A7-ACE0-F98FA858F65C}"/>
              </c:ext>
            </c:extLst>
          </c:dPt>
          <c:dLbls>
            <c:dLbl>
              <c:idx val="0"/>
              <c:layout>
                <c:manualLayout>
                  <c:x val="-6.2164458036017667E-2"/>
                  <c:y val="-0.22950614134724595"/>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98% MIXTO CONVENCIONAL </a:t>
                    </a:r>
                  </a:p>
                  <a:p>
                    <a:pPr>
                      <a:defRPr/>
                    </a:pPr>
                    <a:r>
                      <a:rPr lang="en-US" b="1">
                        <a:latin typeface="Times New Roman" panose="02020603050405020304" pitchFamily="18" charset="0"/>
                        <a:cs typeface="Times New Roman" panose="02020603050405020304" pitchFamily="18" charset="0"/>
                      </a:rPr>
                      <a:t>ORGÁNICO</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15:layout>
                    <c:manualLayout>
                      <c:w val="0.66931113044290824"/>
                      <c:h val="0.31124109486314211"/>
                    </c:manualLayout>
                  </c15:layout>
                  <c15:showDataLabelsRange val="0"/>
                </c:ext>
                <c:ext xmlns:c16="http://schemas.microsoft.com/office/drawing/2014/chart" uri="{C3380CC4-5D6E-409C-BE32-E72D297353CC}">
                  <c16:uniqueId val="{00000001-6720-42A7-ACE0-F98FA858F65C}"/>
                </c:ext>
              </c:extLst>
            </c:dLbl>
            <c:dLbl>
              <c:idx val="1"/>
              <c:tx>
                <c:rich>
                  <a:bodyPr/>
                  <a:lstStyle/>
                  <a:p>
                    <a:r>
                      <a:rPr lang="en-US" b="1">
                        <a:latin typeface="Times New Roman" panose="02020603050405020304" pitchFamily="18" charset="0"/>
                        <a:cs typeface="Times New Roman" panose="02020603050405020304" pitchFamily="18" charset="0"/>
                      </a:rPr>
                      <a:t>2% ORGÁNICO</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6720-42A7-ACE0-F98FA858F65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Hoja1!$E$25:$E$26</c:f>
              <c:numCache>
                <c:formatCode>0%</c:formatCode>
                <c:ptCount val="2"/>
                <c:pt idx="0">
                  <c:v>0.98</c:v>
                </c:pt>
                <c:pt idx="1">
                  <c:v>0.02</c:v>
                </c:pt>
              </c:numCache>
            </c:numRef>
          </c:val>
          <c:extLst>
            <c:ext xmlns:c16="http://schemas.microsoft.com/office/drawing/2014/chart" uri="{C3380CC4-5D6E-409C-BE32-E72D297353CC}">
              <c16:uniqueId val="{00000004-6720-42A7-ACE0-F98FA858F65C}"/>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solidFill>
                <a:schemeClr val="accent2"/>
              </a:solidFill>
            </a:ln>
            <a:effectLst/>
          </c:spPr>
          <c:invertIfNegative val="0"/>
          <c:cat>
            <c:strRef>
              <c:f>Hoja1!$A$69:$A$81</c:f>
              <c:strCache>
                <c:ptCount val="13"/>
                <c:pt idx="0">
                  <c:v>FERTILIZACION FOLIAR</c:v>
                </c:pt>
                <c:pt idx="1">
                  <c:v>FERTILIZACION COMPOSTA</c:v>
                </c:pt>
                <c:pt idx="2">
                  <c:v>REINCORPORACION DE RASTROJO</c:v>
                </c:pt>
                <c:pt idx="3">
                  <c:v>TRATAMIENTO SEMILLA</c:v>
                </c:pt>
                <c:pt idx="4">
                  <c:v>CULTIVO INTERCALADO</c:v>
                </c:pt>
                <c:pt idx="5">
                  <c:v>ROTACION CULTIVOS</c:v>
                </c:pt>
                <c:pt idx="6">
                  <c:v>HERBICIDAS ORGÁNICOS</c:v>
                </c:pt>
                <c:pt idx="7">
                  <c:v>ARADURA DE SUBSUELO Y RASTRA</c:v>
                </c:pt>
                <c:pt idx="8">
                  <c:v>DIATOMEAS </c:v>
                </c:pt>
                <c:pt idx="9">
                  <c:v>INCORPORACION DE MALEZA</c:v>
                </c:pt>
                <c:pt idx="10">
                  <c:v>BIOPREPARADO ANTES DEL BARBECHO</c:v>
                </c:pt>
                <c:pt idx="11">
                  <c:v>SEMILLA MEJORADA</c:v>
                </c:pt>
                <c:pt idx="12">
                  <c:v>ASOCIACION CULTIVO</c:v>
                </c:pt>
              </c:strCache>
            </c:strRef>
          </c:cat>
          <c:val>
            <c:numRef>
              <c:f>Hoja1!$B$69:$B$81</c:f>
              <c:numCache>
                <c:formatCode>General</c:formatCode>
                <c:ptCount val="13"/>
                <c:pt idx="0">
                  <c:v>95</c:v>
                </c:pt>
                <c:pt idx="1">
                  <c:v>35</c:v>
                </c:pt>
                <c:pt idx="2">
                  <c:v>25</c:v>
                </c:pt>
                <c:pt idx="3">
                  <c:v>20</c:v>
                </c:pt>
                <c:pt idx="4">
                  <c:v>12</c:v>
                </c:pt>
                <c:pt idx="5">
                  <c:v>8</c:v>
                </c:pt>
                <c:pt idx="6">
                  <c:v>6</c:v>
                </c:pt>
                <c:pt idx="7">
                  <c:v>5</c:v>
                </c:pt>
                <c:pt idx="8">
                  <c:v>5</c:v>
                </c:pt>
                <c:pt idx="9">
                  <c:v>5</c:v>
                </c:pt>
                <c:pt idx="10">
                  <c:v>4</c:v>
                </c:pt>
                <c:pt idx="11">
                  <c:v>1</c:v>
                </c:pt>
                <c:pt idx="12">
                  <c:v>0</c:v>
                </c:pt>
              </c:numCache>
            </c:numRef>
          </c:val>
          <c:extLst>
            <c:ext xmlns:c16="http://schemas.microsoft.com/office/drawing/2014/chart" uri="{C3380CC4-5D6E-409C-BE32-E72D297353CC}">
              <c16:uniqueId val="{00000000-75BB-4320-8341-31E6BA701CA1}"/>
            </c:ext>
          </c:extLst>
        </c:ser>
        <c:dLbls>
          <c:showLegendKey val="0"/>
          <c:showVal val="0"/>
          <c:showCatName val="0"/>
          <c:showSerName val="0"/>
          <c:showPercent val="0"/>
          <c:showBubbleSize val="0"/>
        </c:dLbls>
        <c:gapWidth val="182"/>
        <c:axId val="1156688063"/>
        <c:axId val="1156688543"/>
      </c:barChart>
      <c:catAx>
        <c:axId val="11566880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156688543"/>
        <c:crosses val="autoZero"/>
        <c:auto val="1"/>
        <c:lblAlgn val="ctr"/>
        <c:lblOffset val="100"/>
        <c:noMultiLvlLbl val="0"/>
      </c:catAx>
      <c:valAx>
        <c:axId val="115668854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15668806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C2C4D-86E8-456A-8C28-3762D42B7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36</Pages>
  <Words>11755</Words>
  <Characters>64656</Characters>
  <Application>Microsoft Office Word</Application>
  <DocSecurity>0</DocSecurity>
  <Lines>538</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armando volterrani</dc:creator>
  <cp:keywords/>
  <dc:description/>
  <cp:lastModifiedBy>Norma Alicia Santilan Castillo</cp:lastModifiedBy>
  <cp:revision>28</cp:revision>
  <dcterms:created xsi:type="dcterms:W3CDTF">2025-07-25T22:14:00Z</dcterms:created>
  <dcterms:modified xsi:type="dcterms:W3CDTF">2025-09-04T03:24:00Z</dcterms:modified>
</cp:coreProperties>
</file>