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2CCC1" w14:textId="42EAC9E5" w:rsidR="00CD63AE" w:rsidRDefault="00CD63AE" w:rsidP="009D19B1">
      <w:pPr>
        <w:spacing w:line="360" w:lineRule="auto"/>
        <w:rPr>
          <w:rFonts w:asciiTheme="minorHAnsi" w:hAnsiTheme="minorHAnsi" w:cstheme="minorHAnsi"/>
          <w:b/>
          <w:bCs/>
          <w:lang w:val="es-ES"/>
        </w:rPr>
      </w:pPr>
    </w:p>
    <w:p w14:paraId="4AD62D91" w14:textId="77777777" w:rsidR="00A667B8" w:rsidRPr="00BC12FC" w:rsidRDefault="00A667B8" w:rsidP="00A667B8">
      <w:pPr>
        <w:spacing w:line="360" w:lineRule="auto"/>
        <w:jc w:val="right"/>
        <w:rPr>
          <w:rFonts w:cstheme="minorHAnsi"/>
          <w:b/>
          <w:bCs/>
          <w:i/>
          <w:iCs/>
        </w:rPr>
      </w:pPr>
      <w:r w:rsidRPr="00BC12FC">
        <w:rPr>
          <w:rFonts w:cstheme="minorHAnsi"/>
          <w:b/>
          <w:bCs/>
          <w:i/>
          <w:iCs/>
        </w:rPr>
        <w:t>Artículos científicos</w:t>
      </w:r>
    </w:p>
    <w:p w14:paraId="4052FD8F" w14:textId="77777777" w:rsidR="00A667B8" w:rsidRPr="0056401F" w:rsidRDefault="00A667B8" w:rsidP="009D19B1">
      <w:pPr>
        <w:spacing w:line="360" w:lineRule="auto"/>
        <w:rPr>
          <w:rFonts w:asciiTheme="minorHAnsi" w:hAnsiTheme="minorHAnsi" w:cstheme="minorHAnsi"/>
          <w:b/>
          <w:bCs/>
          <w:lang w:val="es-ES"/>
        </w:rPr>
      </w:pPr>
    </w:p>
    <w:p w14:paraId="146F59F9" w14:textId="78CA3C76" w:rsidR="00CD63AE" w:rsidRPr="00A667B8" w:rsidRDefault="00783AF0" w:rsidP="00A667B8">
      <w:pPr>
        <w:spacing w:line="360" w:lineRule="auto"/>
        <w:jc w:val="right"/>
        <w:rPr>
          <w:b/>
          <w:bCs/>
          <w:sz w:val="32"/>
          <w:szCs w:val="32"/>
          <w:lang w:val="es-ES"/>
        </w:rPr>
      </w:pPr>
      <w:r w:rsidRPr="00A667B8">
        <w:rPr>
          <w:b/>
          <w:bCs/>
          <w:sz w:val="32"/>
          <w:szCs w:val="32"/>
          <w:lang w:val="es-ES"/>
        </w:rPr>
        <w:t>Cambiar el juego: de la inteligencia artificial a la inteligencia colectiva</w:t>
      </w:r>
      <w:r w:rsidR="00C85E7F" w:rsidRPr="00A667B8">
        <w:rPr>
          <w:b/>
          <w:bCs/>
          <w:sz w:val="32"/>
          <w:szCs w:val="32"/>
          <w:lang w:val="es-ES"/>
        </w:rPr>
        <w:t xml:space="preserve"> en el capitalismo comunicativo</w:t>
      </w:r>
    </w:p>
    <w:p w14:paraId="05D0CBB0" w14:textId="77777777" w:rsidR="0056401F" w:rsidRDefault="0056401F" w:rsidP="00A667B8">
      <w:pPr>
        <w:spacing w:line="360" w:lineRule="auto"/>
        <w:jc w:val="right"/>
        <w:rPr>
          <w:b/>
          <w:bCs/>
          <w:i/>
          <w:iCs/>
          <w:sz w:val="28"/>
          <w:szCs w:val="28"/>
          <w:lang w:val="es-ES"/>
        </w:rPr>
      </w:pPr>
      <w:proofErr w:type="spellStart"/>
      <w:r w:rsidRPr="00A667B8">
        <w:rPr>
          <w:b/>
          <w:bCs/>
          <w:i/>
          <w:iCs/>
          <w:sz w:val="28"/>
          <w:szCs w:val="28"/>
          <w:lang w:val="es-ES"/>
        </w:rPr>
        <w:t>Changing</w:t>
      </w:r>
      <w:proofErr w:type="spellEnd"/>
      <w:r w:rsidRPr="00A667B8">
        <w:rPr>
          <w:b/>
          <w:bCs/>
          <w:i/>
          <w:iCs/>
          <w:sz w:val="28"/>
          <w:szCs w:val="28"/>
          <w:lang w:val="es-ES"/>
        </w:rPr>
        <w:t xml:space="preserve"> </w:t>
      </w:r>
      <w:proofErr w:type="spellStart"/>
      <w:r w:rsidRPr="00A667B8">
        <w:rPr>
          <w:b/>
          <w:bCs/>
          <w:i/>
          <w:iCs/>
          <w:sz w:val="28"/>
          <w:szCs w:val="28"/>
          <w:lang w:val="es-ES"/>
        </w:rPr>
        <w:t>the</w:t>
      </w:r>
      <w:proofErr w:type="spellEnd"/>
      <w:r w:rsidRPr="00A667B8">
        <w:rPr>
          <w:b/>
          <w:bCs/>
          <w:i/>
          <w:iCs/>
          <w:sz w:val="28"/>
          <w:szCs w:val="28"/>
          <w:lang w:val="es-ES"/>
        </w:rPr>
        <w:t xml:space="preserve"> </w:t>
      </w:r>
      <w:proofErr w:type="spellStart"/>
      <w:r w:rsidRPr="00A667B8">
        <w:rPr>
          <w:b/>
          <w:bCs/>
          <w:i/>
          <w:iCs/>
          <w:sz w:val="28"/>
          <w:szCs w:val="28"/>
          <w:lang w:val="es-ES"/>
        </w:rPr>
        <w:t>game</w:t>
      </w:r>
      <w:proofErr w:type="spellEnd"/>
      <w:r w:rsidRPr="00A667B8">
        <w:rPr>
          <w:b/>
          <w:bCs/>
          <w:i/>
          <w:iCs/>
          <w:sz w:val="28"/>
          <w:szCs w:val="28"/>
          <w:lang w:val="es-ES"/>
        </w:rPr>
        <w:t xml:space="preserve">: </w:t>
      </w:r>
      <w:proofErr w:type="spellStart"/>
      <w:r w:rsidRPr="00A667B8">
        <w:rPr>
          <w:b/>
          <w:bCs/>
          <w:i/>
          <w:iCs/>
          <w:sz w:val="28"/>
          <w:szCs w:val="28"/>
          <w:lang w:val="es-ES"/>
        </w:rPr>
        <w:t>from</w:t>
      </w:r>
      <w:proofErr w:type="spellEnd"/>
      <w:r w:rsidRPr="00A667B8">
        <w:rPr>
          <w:b/>
          <w:bCs/>
          <w:i/>
          <w:iCs/>
          <w:sz w:val="28"/>
          <w:szCs w:val="28"/>
          <w:lang w:val="es-ES"/>
        </w:rPr>
        <w:t xml:space="preserve"> artificial </w:t>
      </w:r>
      <w:proofErr w:type="spellStart"/>
      <w:r w:rsidRPr="00A667B8">
        <w:rPr>
          <w:b/>
          <w:bCs/>
          <w:i/>
          <w:iCs/>
          <w:sz w:val="28"/>
          <w:szCs w:val="28"/>
          <w:lang w:val="es-ES"/>
        </w:rPr>
        <w:t>intelligence</w:t>
      </w:r>
      <w:proofErr w:type="spellEnd"/>
      <w:r w:rsidRPr="00A667B8">
        <w:rPr>
          <w:b/>
          <w:bCs/>
          <w:i/>
          <w:iCs/>
          <w:sz w:val="28"/>
          <w:szCs w:val="28"/>
          <w:lang w:val="es-ES"/>
        </w:rPr>
        <w:t xml:space="preserve"> </w:t>
      </w:r>
      <w:proofErr w:type="spellStart"/>
      <w:r w:rsidRPr="00A667B8">
        <w:rPr>
          <w:b/>
          <w:bCs/>
          <w:i/>
          <w:iCs/>
          <w:sz w:val="28"/>
          <w:szCs w:val="28"/>
          <w:lang w:val="es-ES"/>
        </w:rPr>
        <w:t>to</w:t>
      </w:r>
      <w:proofErr w:type="spellEnd"/>
      <w:r w:rsidRPr="00A667B8">
        <w:rPr>
          <w:b/>
          <w:bCs/>
          <w:i/>
          <w:iCs/>
          <w:sz w:val="28"/>
          <w:szCs w:val="28"/>
          <w:lang w:val="es-ES"/>
        </w:rPr>
        <w:t xml:space="preserve"> </w:t>
      </w:r>
      <w:proofErr w:type="spellStart"/>
      <w:r w:rsidRPr="00A667B8">
        <w:rPr>
          <w:b/>
          <w:bCs/>
          <w:i/>
          <w:iCs/>
          <w:sz w:val="28"/>
          <w:szCs w:val="28"/>
          <w:lang w:val="es-ES"/>
        </w:rPr>
        <w:t>collective</w:t>
      </w:r>
      <w:proofErr w:type="spellEnd"/>
      <w:r w:rsidRPr="00A667B8">
        <w:rPr>
          <w:b/>
          <w:bCs/>
          <w:i/>
          <w:iCs/>
          <w:sz w:val="28"/>
          <w:szCs w:val="28"/>
          <w:lang w:val="es-ES"/>
        </w:rPr>
        <w:t xml:space="preserve"> </w:t>
      </w:r>
      <w:proofErr w:type="spellStart"/>
      <w:r w:rsidRPr="00A667B8">
        <w:rPr>
          <w:b/>
          <w:bCs/>
          <w:i/>
          <w:iCs/>
          <w:sz w:val="28"/>
          <w:szCs w:val="28"/>
          <w:lang w:val="es-ES"/>
        </w:rPr>
        <w:t>intelligence</w:t>
      </w:r>
      <w:proofErr w:type="spellEnd"/>
      <w:r w:rsidRPr="00A667B8">
        <w:rPr>
          <w:b/>
          <w:bCs/>
          <w:i/>
          <w:iCs/>
          <w:sz w:val="28"/>
          <w:szCs w:val="28"/>
          <w:lang w:val="es-ES"/>
        </w:rPr>
        <w:t xml:space="preserve"> in </w:t>
      </w:r>
      <w:proofErr w:type="spellStart"/>
      <w:r w:rsidRPr="00A667B8">
        <w:rPr>
          <w:b/>
          <w:bCs/>
          <w:i/>
          <w:iCs/>
          <w:sz w:val="28"/>
          <w:szCs w:val="28"/>
          <w:lang w:val="es-ES"/>
        </w:rPr>
        <w:t>communicative</w:t>
      </w:r>
      <w:proofErr w:type="spellEnd"/>
      <w:r w:rsidRPr="00A667B8">
        <w:rPr>
          <w:b/>
          <w:bCs/>
          <w:i/>
          <w:iCs/>
          <w:sz w:val="28"/>
          <w:szCs w:val="28"/>
          <w:lang w:val="es-ES"/>
        </w:rPr>
        <w:t xml:space="preserve"> </w:t>
      </w:r>
      <w:proofErr w:type="spellStart"/>
      <w:r w:rsidRPr="00A667B8">
        <w:rPr>
          <w:b/>
          <w:bCs/>
          <w:i/>
          <w:iCs/>
          <w:sz w:val="28"/>
          <w:szCs w:val="28"/>
          <w:lang w:val="es-ES"/>
        </w:rPr>
        <w:t>capitalism</w:t>
      </w:r>
      <w:proofErr w:type="spellEnd"/>
    </w:p>
    <w:p w14:paraId="7B8EAF89" w14:textId="5A9EFFE5" w:rsidR="00A667B8" w:rsidRPr="00A667B8" w:rsidRDefault="00A667B8" w:rsidP="00A667B8">
      <w:pPr>
        <w:spacing w:line="360" w:lineRule="auto"/>
        <w:jc w:val="right"/>
        <w:rPr>
          <w:b/>
          <w:bCs/>
          <w:i/>
          <w:iCs/>
          <w:sz w:val="28"/>
          <w:szCs w:val="28"/>
          <w:lang w:val="es-ES"/>
        </w:rPr>
      </w:pPr>
      <w:r w:rsidRPr="00A667B8">
        <w:rPr>
          <w:b/>
          <w:bCs/>
          <w:i/>
          <w:iCs/>
          <w:sz w:val="28"/>
          <w:szCs w:val="28"/>
          <w:lang w:val="es-ES"/>
        </w:rPr>
        <w:t xml:space="preserve">Mudando o </w:t>
      </w:r>
      <w:proofErr w:type="spellStart"/>
      <w:r w:rsidRPr="00A667B8">
        <w:rPr>
          <w:b/>
          <w:bCs/>
          <w:i/>
          <w:iCs/>
          <w:sz w:val="28"/>
          <w:szCs w:val="28"/>
          <w:lang w:val="es-ES"/>
        </w:rPr>
        <w:t>Jogo</w:t>
      </w:r>
      <w:proofErr w:type="spellEnd"/>
      <w:r w:rsidRPr="00A667B8">
        <w:rPr>
          <w:b/>
          <w:bCs/>
          <w:i/>
          <w:iCs/>
          <w:sz w:val="28"/>
          <w:szCs w:val="28"/>
          <w:lang w:val="es-ES"/>
        </w:rPr>
        <w:t xml:space="preserve">: Da </w:t>
      </w:r>
      <w:proofErr w:type="spellStart"/>
      <w:r w:rsidRPr="00A667B8">
        <w:rPr>
          <w:b/>
          <w:bCs/>
          <w:i/>
          <w:iCs/>
          <w:sz w:val="28"/>
          <w:szCs w:val="28"/>
          <w:lang w:val="es-ES"/>
        </w:rPr>
        <w:t>Inteligência</w:t>
      </w:r>
      <w:proofErr w:type="spellEnd"/>
      <w:r w:rsidRPr="00A667B8">
        <w:rPr>
          <w:b/>
          <w:bCs/>
          <w:i/>
          <w:iCs/>
          <w:sz w:val="28"/>
          <w:szCs w:val="28"/>
          <w:lang w:val="es-ES"/>
        </w:rPr>
        <w:t xml:space="preserve"> Artificial à </w:t>
      </w:r>
      <w:proofErr w:type="spellStart"/>
      <w:r w:rsidRPr="00A667B8">
        <w:rPr>
          <w:b/>
          <w:bCs/>
          <w:i/>
          <w:iCs/>
          <w:sz w:val="28"/>
          <w:szCs w:val="28"/>
          <w:lang w:val="es-ES"/>
        </w:rPr>
        <w:t>Inteligência</w:t>
      </w:r>
      <w:proofErr w:type="spellEnd"/>
      <w:r w:rsidRPr="00A667B8">
        <w:rPr>
          <w:b/>
          <w:bCs/>
          <w:i/>
          <w:iCs/>
          <w:sz w:val="28"/>
          <w:szCs w:val="28"/>
          <w:lang w:val="es-ES"/>
        </w:rPr>
        <w:t xml:space="preserve"> </w:t>
      </w:r>
      <w:proofErr w:type="spellStart"/>
      <w:r w:rsidRPr="00A667B8">
        <w:rPr>
          <w:b/>
          <w:bCs/>
          <w:i/>
          <w:iCs/>
          <w:sz w:val="28"/>
          <w:szCs w:val="28"/>
          <w:lang w:val="es-ES"/>
        </w:rPr>
        <w:t>Coletiva</w:t>
      </w:r>
      <w:proofErr w:type="spellEnd"/>
      <w:r w:rsidRPr="00A667B8">
        <w:rPr>
          <w:b/>
          <w:bCs/>
          <w:i/>
          <w:iCs/>
          <w:sz w:val="28"/>
          <w:szCs w:val="28"/>
          <w:lang w:val="es-ES"/>
        </w:rPr>
        <w:t xml:space="preserve"> no Capitalismo Comunicativo</w:t>
      </w:r>
    </w:p>
    <w:p w14:paraId="2152F33E" w14:textId="6673D78B" w:rsidR="00CD63AE" w:rsidRPr="0056401F" w:rsidRDefault="00CD63AE" w:rsidP="00783AF0">
      <w:pPr>
        <w:spacing w:line="360" w:lineRule="auto"/>
        <w:jc w:val="both"/>
        <w:rPr>
          <w:rFonts w:asciiTheme="minorHAnsi" w:hAnsiTheme="minorHAnsi" w:cstheme="minorHAnsi"/>
          <w:b/>
          <w:bCs/>
        </w:rPr>
      </w:pPr>
    </w:p>
    <w:p w14:paraId="4D1FDB85" w14:textId="77777777" w:rsidR="0056401F" w:rsidRPr="0056401F" w:rsidRDefault="0056401F" w:rsidP="0056401F">
      <w:pPr>
        <w:spacing w:line="360" w:lineRule="auto"/>
        <w:jc w:val="both"/>
        <w:rPr>
          <w:rFonts w:asciiTheme="minorHAnsi" w:hAnsiTheme="minorHAnsi" w:cstheme="minorHAnsi"/>
          <w:b/>
          <w:bCs/>
          <w:sz w:val="22"/>
          <w:szCs w:val="22"/>
        </w:rPr>
      </w:pPr>
    </w:p>
    <w:p w14:paraId="5A3565FD" w14:textId="77777777" w:rsidR="0056401F" w:rsidRPr="00A667B8" w:rsidRDefault="0056401F" w:rsidP="00D6172D">
      <w:pPr>
        <w:spacing w:line="276" w:lineRule="auto"/>
        <w:jc w:val="right"/>
        <w:rPr>
          <w:rFonts w:asciiTheme="minorHAnsi" w:hAnsiTheme="minorHAnsi" w:cstheme="minorHAnsi"/>
          <w:b/>
          <w:bCs/>
        </w:rPr>
      </w:pPr>
      <w:r w:rsidRPr="00A667B8">
        <w:rPr>
          <w:rFonts w:asciiTheme="minorHAnsi" w:hAnsiTheme="minorHAnsi" w:cstheme="minorHAnsi"/>
          <w:b/>
          <w:bCs/>
        </w:rPr>
        <w:t>Malvina Rodríguez</w:t>
      </w:r>
    </w:p>
    <w:p w14:paraId="4D969199" w14:textId="77777777" w:rsidR="0056401F" w:rsidRPr="0056401F" w:rsidRDefault="0056401F" w:rsidP="00D6172D">
      <w:pPr>
        <w:spacing w:line="276" w:lineRule="auto"/>
        <w:jc w:val="right"/>
        <w:rPr>
          <w:rFonts w:asciiTheme="minorHAnsi" w:hAnsiTheme="minorHAnsi" w:cstheme="minorHAnsi"/>
          <w:sz w:val="20"/>
          <w:szCs w:val="20"/>
        </w:rPr>
      </w:pPr>
      <w:r w:rsidRPr="0056401F">
        <w:rPr>
          <w:rFonts w:asciiTheme="minorHAnsi" w:hAnsiTheme="minorHAnsi" w:cstheme="minorHAnsi"/>
          <w:sz w:val="20"/>
          <w:szCs w:val="20"/>
        </w:rPr>
        <w:t>Universidad Nacional de Villa María, Argentina.</w:t>
      </w:r>
    </w:p>
    <w:p w14:paraId="245C69A2" w14:textId="77777777" w:rsidR="0056401F" w:rsidRPr="0056401F" w:rsidRDefault="0056401F" w:rsidP="00D6172D">
      <w:pPr>
        <w:spacing w:line="276" w:lineRule="auto"/>
        <w:jc w:val="right"/>
        <w:rPr>
          <w:rFonts w:asciiTheme="minorHAnsi" w:hAnsiTheme="minorHAnsi" w:cstheme="minorHAnsi"/>
          <w:sz w:val="20"/>
          <w:szCs w:val="20"/>
        </w:rPr>
      </w:pPr>
      <w:r w:rsidRPr="0056401F">
        <w:rPr>
          <w:rFonts w:asciiTheme="minorHAnsi" w:hAnsiTheme="minorHAnsi" w:cstheme="minorHAnsi"/>
          <w:sz w:val="20"/>
          <w:szCs w:val="20"/>
        </w:rPr>
        <w:t xml:space="preserve">Directora de la Cátedra UNESCO “Comunicación pública para </w:t>
      </w:r>
    </w:p>
    <w:p w14:paraId="084D3788" w14:textId="77777777" w:rsidR="0056401F" w:rsidRPr="0056401F" w:rsidRDefault="0056401F" w:rsidP="00D6172D">
      <w:pPr>
        <w:spacing w:line="276" w:lineRule="auto"/>
        <w:jc w:val="right"/>
        <w:rPr>
          <w:rFonts w:asciiTheme="minorHAnsi" w:hAnsiTheme="minorHAnsi" w:cstheme="minorHAnsi"/>
          <w:sz w:val="20"/>
          <w:szCs w:val="20"/>
        </w:rPr>
      </w:pPr>
      <w:r w:rsidRPr="0056401F">
        <w:rPr>
          <w:rFonts w:asciiTheme="minorHAnsi" w:hAnsiTheme="minorHAnsi" w:cstheme="minorHAnsi"/>
          <w:sz w:val="20"/>
          <w:szCs w:val="20"/>
        </w:rPr>
        <w:t xml:space="preserve">la justicia social, los derechos humanos y el desarrollo territorial”  </w:t>
      </w:r>
    </w:p>
    <w:p w14:paraId="1558216B" w14:textId="4A0FC803" w:rsidR="0056401F" w:rsidRPr="00A667B8" w:rsidRDefault="0056401F" w:rsidP="00D6172D">
      <w:pPr>
        <w:spacing w:line="276" w:lineRule="auto"/>
        <w:jc w:val="right"/>
        <w:rPr>
          <w:rFonts w:asciiTheme="minorHAnsi" w:hAnsiTheme="minorHAnsi" w:cstheme="minorHAnsi"/>
          <w:color w:val="FF0000"/>
        </w:rPr>
      </w:pPr>
      <w:r w:rsidRPr="00A667B8">
        <w:rPr>
          <w:rFonts w:asciiTheme="minorHAnsi" w:hAnsiTheme="minorHAnsi" w:cstheme="minorHAnsi"/>
          <w:color w:val="FF0000"/>
          <w:sz w:val="20"/>
          <w:szCs w:val="20"/>
        </w:rPr>
        <w:t>merodriguez@unvm.edu.ar</w:t>
      </w:r>
    </w:p>
    <w:p w14:paraId="7106C482" w14:textId="77777777" w:rsidR="0056401F" w:rsidRPr="0056401F" w:rsidRDefault="0056401F" w:rsidP="00D6172D">
      <w:pPr>
        <w:spacing w:line="276" w:lineRule="auto"/>
        <w:jc w:val="right"/>
        <w:rPr>
          <w:rFonts w:asciiTheme="minorHAnsi" w:hAnsiTheme="minorHAnsi" w:cstheme="minorHAnsi"/>
          <w:sz w:val="20"/>
          <w:szCs w:val="20"/>
        </w:rPr>
      </w:pPr>
      <w:r w:rsidRPr="0056401F">
        <w:rPr>
          <w:rFonts w:asciiTheme="minorHAnsi" w:hAnsiTheme="minorHAnsi" w:cstheme="minorHAnsi"/>
          <w:sz w:val="20"/>
          <w:szCs w:val="20"/>
        </w:rPr>
        <w:t>https://orcid.org/0000-0003-4165-4847</w:t>
      </w:r>
    </w:p>
    <w:p w14:paraId="30205807" w14:textId="77777777" w:rsidR="0056401F" w:rsidRPr="0056401F" w:rsidRDefault="0056401F" w:rsidP="000728BD">
      <w:pPr>
        <w:spacing w:line="360" w:lineRule="auto"/>
        <w:jc w:val="center"/>
        <w:rPr>
          <w:rFonts w:asciiTheme="minorHAnsi" w:hAnsiTheme="minorHAnsi" w:cstheme="minorHAnsi"/>
          <w:b/>
          <w:bCs/>
        </w:rPr>
      </w:pPr>
    </w:p>
    <w:p w14:paraId="01488CA5" w14:textId="77777777" w:rsidR="00CD63AE" w:rsidRPr="0056401F" w:rsidRDefault="00CD63AE" w:rsidP="00783AF0">
      <w:pPr>
        <w:spacing w:line="360" w:lineRule="auto"/>
        <w:jc w:val="both"/>
        <w:rPr>
          <w:rFonts w:asciiTheme="minorHAnsi" w:hAnsiTheme="minorHAnsi" w:cstheme="minorHAnsi"/>
          <w:lang w:val="es-ES"/>
        </w:rPr>
      </w:pPr>
    </w:p>
    <w:p w14:paraId="57483509" w14:textId="77777777" w:rsidR="00CD63AE" w:rsidRPr="0056401F" w:rsidRDefault="00CD63AE" w:rsidP="00783AF0">
      <w:pPr>
        <w:spacing w:line="360" w:lineRule="auto"/>
        <w:jc w:val="both"/>
        <w:rPr>
          <w:rFonts w:asciiTheme="minorHAnsi" w:hAnsiTheme="minorHAnsi" w:cstheme="minorHAnsi"/>
          <w:b/>
          <w:bCs/>
          <w:lang w:val="es-ES_tradnl"/>
        </w:rPr>
      </w:pPr>
      <w:r w:rsidRPr="0056401F">
        <w:rPr>
          <w:rFonts w:asciiTheme="minorHAnsi" w:hAnsiTheme="minorHAnsi" w:cstheme="minorHAnsi"/>
          <w:b/>
          <w:bCs/>
          <w:lang w:val="es-ES_tradnl"/>
        </w:rPr>
        <w:t>Resumen</w:t>
      </w:r>
    </w:p>
    <w:p w14:paraId="02EBAA19" w14:textId="77777777" w:rsidR="00E3310B" w:rsidRPr="0056401F" w:rsidRDefault="00E3310B" w:rsidP="00783AF0">
      <w:pPr>
        <w:spacing w:line="360" w:lineRule="auto"/>
        <w:jc w:val="both"/>
        <w:rPr>
          <w:rFonts w:asciiTheme="minorHAnsi" w:hAnsiTheme="minorHAnsi" w:cstheme="minorHAnsi"/>
          <w:lang w:val="es-ES_tradnl"/>
        </w:rPr>
      </w:pPr>
    </w:p>
    <w:p w14:paraId="7D22342C" w14:textId="32403AEB" w:rsidR="00E3310B" w:rsidRPr="0056401F" w:rsidRDefault="00E3310B" w:rsidP="00783AF0">
      <w:pPr>
        <w:spacing w:line="360" w:lineRule="auto"/>
        <w:jc w:val="both"/>
        <w:rPr>
          <w:rFonts w:asciiTheme="minorHAnsi" w:hAnsiTheme="minorHAnsi" w:cstheme="minorHAnsi"/>
          <w:lang w:val="es-ES_tradnl"/>
        </w:rPr>
      </w:pPr>
      <w:r w:rsidRPr="0056401F">
        <w:rPr>
          <w:rFonts w:asciiTheme="minorHAnsi" w:hAnsiTheme="minorHAnsi" w:cstheme="minorHAnsi"/>
          <w:lang w:val="es-ES_tradnl"/>
        </w:rPr>
        <w:t xml:space="preserve">La inteligencia artificial (IA) se ha convertido en el centro de atención de los estudios contemporáneos de la comunicación, la educación y la cultura. Este ensayo propone que la comprensión de la IA, aún como metatecnología, metalenguaje y metacomunicación, </w:t>
      </w:r>
      <w:r w:rsidR="006073EC" w:rsidRPr="0056401F">
        <w:rPr>
          <w:rFonts w:asciiTheme="minorHAnsi" w:hAnsiTheme="minorHAnsi" w:cstheme="minorHAnsi"/>
          <w:lang w:val="es-MX"/>
        </w:rPr>
        <w:t>requiere una operación epistemológica que descentralice el objeto y focalice en las características del sujeto</w:t>
      </w:r>
      <w:r w:rsidR="00EF3329" w:rsidRPr="0056401F">
        <w:rPr>
          <w:rFonts w:asciiTheme="minorHAnsi" w:hAnsiTheme="minorHAnsi" w:cstheme="minorHAnsi"/>
          <w:lang w:val="es-ES_tradnl"/>
        </w:rPr>
        <w:t xml:space="preserve">, </w:t>
      </w:r>
      <w:r w:rsidRPr="0056401F">
        <w:rPr>
          <w:rFonts w:asciiTheme="minorHAnsi" w:hAnsiTheme="minorHAnsi" w:cstheme="minorHAnsi"/>
          <w:lang w:val="es-ES_tradnl"/>
        </w:rPr>
        <w:t>el capitalismo comunicativo</w:t>
      </w:r>
      <w:r w:rsidR="00EF3329" w:rsidRPr="0056401F">
        <w:rPr>
          <w:rFonts w:asciiTheme="minorHAnsi" w:hAnsiTheme="minorHAnsi" w:cstheme="minorHAnsi"/>
          <w:lang w:val="es-ES_tradnl"/>
        </w:rPr>
        <w:t xml:space="preserve">, </w:t>
      </w:r>
      <w:r w:rsidRPr="0056401F">
        <w:rPr>
          <w:rFonts w:asciiTheme="minorHAnsi" w:hAnsiTheme="minorHAnsi" w:cstheme="minorHAnsi"/>
          <w:lang w:val="es-ES_tradnl"/>
        </w:rPr>
        <w:t>en el cual se enmarca la IA. Para ello, se presenta un análisis crítico-argumentativo que recupera la obra de cambio de siglo de la intelectual latinoamericana Mabel Piccini, generando una conversación con enfoques teóricos actuales sobre la IA</w:t>
      </w:r>
      <w:r w:rsidR="00D011C0" w:rsidRPr="0056401F">
        <w:rPr>
          <w:rFonts w:asciiTheme="minorHAnsi" w:hAnsiTheme="minorHAnsi" w:cstheme="minorHAnsi"/>
          <w:lang w:val="es-ES_tradnl"/>
        </w:rPr>
        <w:t>, así como con las propuestas de UNESCO en relación</w:t>
      </w:r>
      <w:r w:rsidR="00EF3329" w:rsidRPr="0056401F">
        <w:rPr>
          <w:rFonts w:asciiTheme="minorHAnsi" w:hAnsiTheme="minorHAnsi" w:cstheme="minorHAnsi"/>
          <w:lang w:val="es-ES_tradnl"/>
        </w:rPr>
        <w:t xml:space="preserve"> con</w:t>
      </w:r>
      <w:r w:rsidR="00D011C0" w:rsidRPr="0056401F">
        <w:rPr>
          <w:rFonts w:asciiTheme="minorHAnsi" w:hAnsiTheme="minorHAnsi" w:cstheme="minorHAnsi"/>
          <w:lang w:val="es-ES_tradnl"/>
        </w:rPr>
        <w:t xml:space="preserve"> la ética de la IA y la gobernanza de plataformas digitales</w:t>
      </w:r>
      <w:r w:rsidRPr="0056401F">
        <w:rPr>
          <w:rFonts w:asciiTheme="minorHAnsi" w:hAnsiTheme="minorHAnsi" w:cstheme="minorHAnsi"/>
          <w:lang w:val="es-ES_tradnl"/>
        </w:rPr>
        <w:t xml:space="preserve">. La finalidad es visibilizar las desigualdades y </w:t>
      </w:r>
      <w:r w:rsidR="006073EC" w:rsidRPr="0056401F">
        <w:rPr>
          <w:rFonts w:asciiTheme="minorHAnsi" w:hAnsiTheme="minorHAnsi" w:cstheme="minorHAnsi"/>
          <w:lang w:val="es-MX"/>
        </w:rPr>
        <w:t>formas de discriminación</w:t>
      </w:r>
      <w:r w:rsidRPr="0056401F">
        <w:rPr>
          <w:rFonts w:asciiTheme="minorHAnsi" w:hAnsiTheme="minorHAnsi" w:cstheme="minorHAnsi"/>
          <w:lang w:val="es-ES_tradnl"/>
        </w:rPr>
        <w:t xml:space="preserve"> asociadas a la IA y los entornos </w:t>
      </w:r>
      <w:proofErr w:type="spellStart"/>
      <w:r w:rsidRPr="0056401F">
        <w:rPr>
          <w:rFonts w:asciiTheme="minorHAnsi" w:hAnsiTheme="minorHAnsi" w:cstheme="minorHAnsi"/>
          <w:lang w:val="es-ES_tradnl"/>
        </w:rPr>
        <w:t>sociodigitales</w:t>
      </w:r>
      <w:proofErr w:type="spellEnd"/>
      <w:r w:rsidRPr="0056401F">
        <w:rPr>
          <w:rFonts w:asciiTheme="minorHAnsi" w:hAnsiTheme="minorHAnsi" w:cstheme="minorHAnsi"/>
          <w:lang w:val="es-ES_tradnl"/>
        </w:rPr>
        <w:t xml:space="preserve"> </w:t>
      </w:r>
      <w:r w:rsidR="006073EC" w:rsidRPr="0056401F">
        <w:rPr>
          <w:rFonts w:asciiTheme="minorHAnsi" w:hAnsiTheme="minorHAnsi" w:cstheme="minorHAnsi"/>
          <w:lang w:val="es-MX"/>
        </w:rPr>
        <w:t xml:space="preserve">con </w:t>
      </w:r>
      <w:r w:rsidR="006073EC" w:rsidRPr="0056401F">
        <w:rPr>
          <w:rFonts w:asciiTheme="minorHAnsi" w:hAnsiTheme="minorHAnsi" w:cstheme="minorHAnsi"/>
          <w:lang w:val="es-MX"/>
        </w:rPr>
        <w:lastRenderedPageBreak/>
        <w:t>el propósito de construir una nueva pedagogía de la comunicación</w:t>
      </w:r>
      <w:r w:rsidRPr="0056401F">
        <w:rPr>
          <w:rFonts w:asciiTheme="minorHAnsi" w:hAnsiTheme="minorHAnsi" w:cstheme="minorHAnsi"/>
          <w:lang w:val="es-ES_tradnl"/>
        </w:rPr>
        <w:t xml:space="preserve"> que, mediante la participación genuina de los pueblos, promueva una </w:t>
      </w:r>
      <w:r w:rsidR="00D011C0" w:rsidRPr="0056401F">
        <w:rPr>
          <w:rFonts w:asciiTheme="minorHAnsi" w:hAnsiTheme="minorHAnsi" w:cstheme="minorHAnsi"/>
          <w:lang w:val="es-ES_tradnl"/>
        </w:rPr>
        <w:t xml:space="preserve">inteligencia colectiva y creativa en relación al desarrollo de la IA en América Latina. </w:t>
      </w:r>
    </w:p>
    <w:p w14:paraId="3DF1BE83" w14:textId="77777777" w:rsidR="00EF3329" w:rsidRPr="0056401F" w:rsidRDefault="00EF3329" w:rsidP="00783AF0">
      <w:pPr>
        <w:spacing w:line="360" w:lineRule="auto"/>
        <w:jc w:val="both"/>
        <w:rPr>
          <w:rFonts w:asciiTheme="minorHAnsi" w:hAnsiTheme="minorHAnsi" w:cstheme="minorHAnsi"/>
          <w:lang w:val="es-ES_tradnl"/>
        </w:rPr>
      </w:pPr>
    </w:p>
    <w:p w14:paraId="27EBA044" w14:textId="5637FD5C" w:rsidR="002E5A77" w:rsidRPr="0056401F" w:rsidRDefault="00EF3329" w:rsidP="00783AF0">
      <w:pPr>
        <w:spacing w:line="360" w:lineRule="auto"/>
        <w:jc w:val="both"/>
        <w:rPr>
          <w:rFonts w:asciiTheme="minorHAnsi" w:hAnsiTheme="minorHAnsi" w:cstheme="minorHAnsi"/>
          <w:lang w:val="es-ES_tradnl"/>
        </w:rPr>
      </w:pPr>
      <w:r w:rsidRPr="0056401F">
        <w:rPr>
          <w:rFonts w:asciiTheme="minorHAnsi" w:hAnsiTheme="minorHAnsi" w:cstheme="minorHAnsi"/>
          <w:lang w:val="es-ES_tradnl"/>
        </w:rPr>
        <w:t xml:space="preserve">Palabras clave: </w:t>
      </w:r>
      <w:r w:rsidR="002A23B5" w:rsidRPr="0056401F">
        <w:rPr>
          <w:rFonts w:asciiTheme="minorHAnsi" w:hAnsiTheme="minorHAnsi" w:cstheme="minorHAnsi"/>
          <w:lang w:val="es-ES_tradnl"/>
        </w:rPr>
        <w:t>Inteligencia artificial</w:t>
      </w:r>
      <w:r w:rsidRPr="0056401F">
        <w:rPr>
          <w:rFonts w:asciiTheme="minorHAnsi" w:hAnsiTheme="minorHAnsi" w:cstheme="minorHAnsi"/>
          <w:lang w:val="es-ES_tradnl"/>
        </w:rPr>
        <w:t xml:space="preserve"> –</w:t>
      </w:r>
      <w:r w:rsidR="002A23B5" w:rsidRPr="0056401F">
        <w:rPr>
          <w:rFonts w:asciiTheme="minorHAnsi" w:hAnsiTheme="minorHAnsi" w:cstheme="minorHAnsi"/>
          <w:lang w:val="es-ES_tradnl"/>
        </w:rPr>
        <w:t xml:space="preserve"> Comunicación – Epistemología </w:t>
      </w:r>
      <w:r w:rsidRPr="0056401F">
        <w:rPr>
          <w:rFonts w:asciiTheme="minorHAnsi" w:hAnsiTheme="minorHAnsi" w:cstheme="minorHAnsi"/>
          <w:lang w:val="es-ES_tradnl"/>
        </w:rPr>
        <w:t xml:space="preserve">– </w:t>
      </w:r>
      <w:r w:rsidR="002A23B5" w:rsidRPr="0056401F">
        <w:rPr>
          <w:rFonts w:asciiTheme="minorHAnsi" w:hAnsiTheme="minorHAnsi" w:cstheme="minorHAnsi"/>
          <w:lang w:val="es-ES_tradnl"/>
        </w:rPr>
        <w:t>Capitalismo</w:t>
      </w:r>
    </w:p>
    <w:p w14:paraId="0BC5D7C1" w14:textId="2ABBDFDF" w:rsidR="00CD63AE" w:rsidRPr="0056401F" w:rsidRDefault="00CD63AE" w:rsidP="00783AF0">
      <w:pPr>
        <w:spacing w:line="360" w:lineRule="auto"/>
        <w:jc w:val="both"/>
        <w:rPr>
          <w:rFonts w:asciiTheme="minorHAnsi" w:hAnsiTheme="minorHAnsi" w:cstheme="minorHAnsi"/>
        </w:rPr>
      </w:pPr>
    </w:p>
    <w:p w14:paraId="3FF2C108" w14:textId="5A7C7AF5" w:rsidR="00CD63AE" w:rsidRPr="0056401F" w:rsidRDefault="00783AF0" w:rsidP="00783AF0">
      <w:pPr>
        <w:spacing w:line="360" w:lineRule="auto"/>
        <w:jc w:val="both"/>
        <w:rPr>
          <w:rFonts w:asciiTheme="minorHAnsi" w:hAnsiTheme="minorHAnsi" w:cstheme="minorHAnsi"/>
          <w:b/>
          <w:bCs/>
          <w:lang w:val="en-US"/>
        </w:rPr>
      </w:pPr>
      <w:r w:rsidRPr="0056401F">
        <w:rPr>
          <w:rFonts w:asciiTheme="minorHAnsi" w:hAnsiTheme="minorHAnsi" w:cstheme="minorHAnsi"/>
          <w:b/>
          <w:bCs/>
          <w:lang w:val="en-US"/>
        </w:rPr>
        <w:t>Abstract</w:t>
      </w:r>
    </w:p>
    <w:p w14:paraId="528CA569" w14:textId="77777777" w:rsidR="00783AF0" w:rsidRPr="0056401F" w:rsidRDefault="00783AF0" w:rsidP="00783AF0">
      <w:pPr>
        <w:spacing w:line="360" w:lineRule="auto"/>
        <w:jc w:val="both"/>
        <w:rPr>
          <w:rFonts w:asciiTheme="minorHAnsi" w:hAnsiTheme="minorHAnsi" w:cstheme="minorHAnsi"/>
          <w:b/>
          <w:bCs/>
          <w:lang w:val="en-US"/>
        </w:rPr>
      </w:pPr>
    </w:p>
    <w:p w14:paraId="5F10AAC2" w14:textId="5C64C7A2" w:rsidR="00D011C0" w:rsidRPr="0056401F" w:rsidRDefault="00D011C0" w:rsidP="00D011C0">
      <w:pPr>
        <w:spacing w:line="360" w:lineRule="auto"/>
        <w:jc w:val="both"/>
        <w:rPr>
          <w:rFonts w:asciiTheme="minorHAnsi" w:hAnsiTheme="minorHAnsi" w:cstheme="minorHAnsi"/>
          <w:lang w:val="en-US"/>
        </w:rPr>
      </w:pPr>
      <w:r w:rsidRPr="0056401F">
        <w:rPr>
          <w:rFonts w:asciiTheme="minorHAnsi" w:hAnsiTheme="minorHAnsi" w:cstheme="minorHAnsi"/>
          <w:lang w:val="en-US"/>
        </w:rPr>
        <w:t xml:space="preserve">Artificial intelligence (AI) has become </w:t>
      </w:r>
      <w:r w:rsidR="00AD0F18" w:rsidRPr="0056401F">
        <w:rPr>
          <w:rFonts w:asciiTheme="minorHAnsi" w:hAnsiTheme="minorHAnsi" w:cstheme="minorHAnsi"/>
          <w:lang w:val="en-US"/>
        </w:rPr>
        <w:t>a central</w:t>
      </w:r>
      <w:r w:rsidRPr="0056401F">
        <w:rPr>
          <w:rFonts w:asciiTheme="minorHAnsi" w:hAnsiTheme="minorHAnsi" w:cstheme="minorHAnsi"/>
          <w:lang w:val="en-US"/>
        </w:rPr>
        <w:t xml:space="preserve"> focus in contemporary studies of communication, education</w:t>
      </w:r>
      <w:r w:rsidR="00DB705F" w:rsidRPr="0056401F">
        <w:rPr>
          <w:rFonts w:asciiTheme="minorHAnsi" w:hAnsiTheme="minorHAnsi" w:cstheme="minorHAnsi"/>
          <w:lang w:val="en-US"/>
        </w:rPr>
        <w:t>,</w:t>
      </w:r>
      <w:r w:rsidRPr="0056401F">
        <w:rPr>
          <w:rFonts w:asciiTheme="minorHAnsi" w:hAnsiTheme="minorHAnsi" w:cstheme="minorHAnsi"/>
          <w:lang w:val="en-US"/>
        </w:rPr>
        <w:t xml:space="preserve"> and culture. This essay proposes that the understanding of AI, </w:t>
      </w:r>
      <w:r w:rsidR="00AD0F18" w:rsidRPr="0056401F">
        <w:rPr>
          <w:rFonts w:asciiTheme="minorHAnsi" w:hAnsiTheme="minorHAnsi" w:cstheme="minorHAnsi"/>
          <w:lang w:val="en-US"/>
        </w:rPr>
        <w:t>including</w:t>
      </w:r>
      <w:r w:rsidRPr="0056401F">
        <w:rPr>
          <w:rFonts w:asciiTheme="minorHAnsi" w:hAnsiTheme="minorHAnsi" w:cstheme="minorHAnsi"/>
          <w:lang w:val="en-US"/>
        </w:rPr>
        <w:t xml:space="preserve"> as </w:t>
      </w:r>
      <w:proofErr w:type="spellStart"/>
      <w:r w:rsidRPr="0056401F">
        <w:rPr>
          <w:rFonts w:asciiTheme="minorHAnsi" w:hAnsiTheme="minorHAnsi" w:cstheme="minorHAnsi"/>
          <w:lang w:val="en-US"/>
        </w:rPr>
        <w:t>metatechnology</w:t>
      </w:r>
      <w:proofErr w:type="spellEnd"/>
      <w:r w:rsidRPr="0056401F">
        <w:rPr>
          <w:rFonts w:asciiTheme="minorHAnsi" w:hAnsiTheme="minorHAnsi" w:cstheme="minorHAnsi"/>
          <w:lang w:val="en-US"/>
        </w:rPr>
        <w:t xml:space="preserve">, metalanguage and metacommunication, </w:t>
      </w:r>
      <w:r w:rsidR="00DC7178" w:rsidRPr="0056401F">
        <w:rPr>
          <w:rFonts w:asciiTheme="minorHAnsi" w:hAnsiTheme="minorHAnsi" w:cstheme="minorHAnsi"/>
          <w:lang w:val="en-US"/>
        </w:rPr>
        <w:t xml:space="preserve">requires an epistemological operation to </w:t>
      </w:r>
      <w:proofErr w:type="spellStart"/>
      <w:r w:rsidR="00DC7178" w:rsidRPr="0056401F">
        <w:rPr>
          <w:rFonts w:asciiTheme="minorHAnsi" w:hAnsiTheme="minorHAnsi" w:cstheme="minorHAnsi"/>
          <w:lang w:val="en-US"/>
        </w:rPr>
        <w:t>decentralise</w:t>
      </w:r>
      <w:proofErr w:type="spellEnd"/>
      <w:r w:rsidR="00DC7178" w:rsidRPr="0056401F">
        <w:rPr>
          <w:rFonts w:asciiTheme="minorHAnsi" w:hAnsiTheme="minorHAnsi" w:cstheme="minorHAnsi"/>
          <w:lang w:val="en-US"/>
        </w:rPr>
        <w:t xml:space="preserve"> the object and focus on</w:t>
      </w:r>
      <w:r w:rsidRPr="0056401F">
        <w:rPr>
          <w:rFonts w:asciiTheme="minorHAnsi" w:hAnsiTheme="minorHAnsi" w:cstheme="minorHAnsi"/>
          <w:lang w:val="en-US"/>
        </w:rPr>
        <w:t xml:space="preserve"> the characteristics of the subject</w:t>
      </w:r>
      <w:r w:rsidR="00DC7178" w:rsidRPr="0056401F">
        <w:rPr>
          <w:rFonts w:asciiTheme="minorHAnsi" w:hAnsiTheme="minorHAnsi" w:cstheme="minorHAnsi"/>
          <w:lang w:val="en-US"/>
        </w:rPr>
        <w:t xml:space="preserve">, </w:t>
      </w:r>
      <w:r w:rsidRPr="0056401F">
        <w:rPr>
          <w:rFonts w:asciiTheme="minorHAnsi" w:hAnsiTheme="minorHAnsi" w:cstheme="minorHAnsi"/>
          <w:lang w:val="en-US"/>
        </w:rPr>
        <w:t>communicative capitalism</w:t>
      </w:r>
      <w:r w:rsidR="00DC7178" w:rsidRPr="0056401F">
        <w:rPr>
          <w:rFonts w:asciiTheme="minorHAnsi" w:hAnsiTheme="minorHAnsi" w:cstheme="minorHAnsi"/>
          <w:lang w:val="en-US"/>
        </w:rPr>
        <w:t xml:space="preserve">, </w:t>
      </w:r>
      <w:r w:rsidRPr="0056401F">
        <w:rPr>
          <w:rFonts w:asciiTheme="minorHAnsi" w:hAnsiTheme="minorHAnsi" w:cstheme="minorHAnsi"/>
          <w:lang w:val="en-US"/>
        </w:rPr>
        <w:t xml:space="preserve">in which AI is framed. </w:t>
      </w:r>
      <w:r w:rsidR="00DC7178" w:rsidRPr="0056401F">
        <w:rPr>
          <w:rFonts w:asciiTheme="minorHAnsi" w:hAnsiTheme="minorHAnsi" w:cstheme="minorHAnsi"/>
          <w:lang w:val="en-US"/>
        </w:rPr>
        <w:t>For</w:t>
      </w:r>
      <w:r w:rsidRPr="0056401F">
        <w:rPr>
          <w:rFonts w:asciiTheme="minorHAnsi" w:hAnsiTheme="minorHAnsi" w:cstheme="minorHAnsi"/>
          <w:lang w:val="en-US"/>
        </w:rPr>
        <w:t xml:space="preserve"> this purpose, </w:t>
      </w:r>
      <w:r w:rsidR="00DC7178" w:rsidRPr="0056401F">
        <w:rPr>
          <w:rFonts w:asciiTheme="minorHAnsi" w:hAnsiTheme="minorHAnsi" w:cstheme="minorHAnsi"/>
          <w:lang w:val="en-US"/>
        </w:rPr>
        <w:t>this essay presents a critical-argumentative analysis that revisits the turn-of-the-century work of Latin American intellectual Mabel Piccini</w:t>
      </w:r>
      <w:r w:rsidRPr="0056401F">
        <w:rPr>
          <w:rFonts w:asciiTheme="minorHAnsi" w:hAnsiTheme="minorHAnsi" w:cstheme="minorHAnsi"/>
          <w:lang w:val="en-US"/>
        </w:rPr>
        <w:t xml:space="preserve">, generating a conversation with current theoretical approaches to AI, as well as with UNESCO's proposals in relation to the ethics of AI and the governance of digital platforms. The aim is to make visible the inequalities and </w:t>
      </w:r>
      <w:r w:rsidR="00DC7178" w:rsidRPr="0056401F">
        <w:rPr>
          <w:rFonts w:asciiTheme="minorHAnsi" w:hAnsiTheme="minorHAnsi" w:cstheme="minorHAnsi"/>
          <w:lang w:val="en-US"/>
        </w:rPr>
        <w:t xml:space="preserve">forms of </w:t>
      </w:r>
      <w:r w:rsidRPr="0056401F">
        <w:rPr>
          <w:rFonts w:asciiTheme="minorHAnsi" w:hAnsiTheme="minorHAnsi" w:cstheme="minorHAnsi"/>
          <w:lang w:val="en-US"/>
        </w:rPr>
        <w:t xml:space="preserve">discrimination associated with AI and socio-digital environments in order to build a new pedagogy of communication that, through genuine </w:t>
      </w:r>
      <w:r w:rsidR="00DC7178" w:rsidRPr="0056401F">
        <w:rPr>
          <w:rFonts w:asciiTheme="minorHAnsi" w:hAnsiTheme="minorHAnsi" w:cstheme="minorHAnsi"/>
          <w:lang w:val="en-US"/>
        </w:rPr>
        <w:t xml:space="preserve">public </w:t>
      </w:r>
      <w:r w:rsidRPr="0056401F">
        <w:rPr>
          <w:rFonts w:asciiTheme="minorHAnsi" w:hAnsiTheme="minorHAnsi" w:cstheme="minorHAnsi"/>
          <w:lang w:val="en-US"/>
        </w:rPr>
        <w:t xml:space="preserve">participation, promotes collective and creative intelligence in relation to the development of AI in Latin America. </w:t>
      </w:r>
    </w:p>
    <w:p w14:paraId="6C0F793C" w14:textId="77777777" w:rsidR="00EF3329" w:rsidRPr="0056401F" w:rsidRDefault="00EF3329" w:rsidP="00783AF0">
      <w:pPr>
        <w:spacing w:line="360" w:lineRule="auto"/>
        <w:jc w:val="both"/>
        <w:rPr>
          <w:rFonts w:asciiTheme="minorHAnsi" w:hAnsiTheme="minorHAnsi" w:cstheme="minorHAnsi"/>
          <w:lang w:val="en-US"/>
        </w:rPr>
      </w:pPr>
    </w:p>
    <w:p w14:paraId="76B46367" w14:textId="4A05CA33" w:rsidR="00783AF0" w:rsidRPr="0056401F" w:rsidRDefault="00EF3329" w:rsidP="00783AF0">
      <w:pPr>
        <w:spacing w:line="360" w:lineRule="auto"/>
        <w:jc w:val="both"/>
        <w:rPr>
          <w:rFonts w:asciiTheme="minorHAnsi" w:hAnsiTheme="minorHAnsi" w:cstheme="minorHAnsi"/>
          <w:lang w:val="en-US"/>
        </w:rPr>
      </w:pPr>
      <w:r w:rsidRPr="0056401F">
        <w:rPr>
          <w:rFonts w:asciiTheme="minorHAnsi" w:hAnsiTheme="minorHAnsi" w:cstheme="minorHAnsi"/>
          <w:lang w:val="en-US"/>
        </w:rPr>
        <w:t xml:space="preserve">Keywords: </w:t>
      </w:r>
      <w:r w:rsidR="002A23B5" w:rsidRPr="0056401F">
        <w:rPr>
          <w:rFonts w:asciiTheme="minorHAnsi" w:hAnsiTheme="minorHAnsi" w:cstheme="minorHAnsi"/>
          <w:lang w:val="en-US"/>
        </w:rPr>
        <w:t>Artificial I</w:t>
      </w:r>
      <w:r w:rsidRPr="0056401F">
        <w:rPr>
          <w:rFonts w:asciiTheme="minorHAnsi" w:hAnsiTheme="minorHAnsi" w:cstheme="minorHAnsi"/>
          <w:lang w:val="en-US"/>
        </w:rPr>
        <w:t xml:space="preserve">ntelligence </w:t>
      </w:r>
      <w:r w:rsidR="002A23B5" w:rsidRPr="0056401F">
        <w:rPr>
          <w:rFonts w:asciiTheme="minorHAnsi" w:hAnsiTheme="minorHAnsi" w:cstheme="minorHAnsi"/>
          <w:lang w:val="en-US"/>
        </w:rPr>
        <w:t>– Communication –</w:t>
      </w:r>
      <w:r w:rsidRPr="0056401F">
        <w:rPr>
          <w:rFonts w:asciiTheme="minorHAnsi" w:hAnsiTheme="minorHAnsi" w:cstheme="minorHAnsi"/>
          <w:lang w:val="en-US"/>
        </w:rPr>
        <w:t xml:space="preserve"> </w:t>
      </w:r>
      <w:r w:rsidR="002A23B5" w:rsidRPr="0056401F">
        <w:rPr>
          <w:rFonts w:asciiTheme="minorHAnsi" w:hAnsiTheme="minorHAnsi" w:cstheme="minorHAnsi"/>
          <w:lang w:val="en-US"/>
        </w:rPr>
        <w:t>Epistemology</w:t>
      </w:r>
      <w:r w:rsidRPr="0056401F">
        <w:rPr>
          <w:rFonts w:asciiTheme="minorHAnsi" w:hAnsiTheme="minorHAnsi" w:cstheme="minorHAnsi"/>
          <w:lang w:val="en-US"/>
        </w:rPr>
        <w:t xml:space="preserve"> </w:t>
      </w:r>
      <w:r w:rsidR="002A23B5" w:rsidRPr="0056401F">
        <w:rPr>
          <w:rFonts w:asciiTheme="minorHAnsi" w:hAnsiTheme="minorHAnsi" w:cstheme="minorHAnsi"/>
          <w:lang w:val="en-US"/>
        </w:rPr>
        <w:t>–</w:t>
      </w:r>
      <w:r w:rsidRPr="0056401F">
        <w:rPr>
          <w:rFonts w:asciiTheme="minorHAnsi" w:hAnsiTheme="minorHAnsi" w:cstheme="minorHAnsi"/>
          <w:lang w:val="en-US"/>
        </w:rPr>
        <w:t xml:space="preserve"> </w:t>
      </w:r>
      <w:r w:rsidR="00DB705F" w:rsidRPr="0056401F">
        <w:rPr>
          <w:rFonts w:asciiTheme="minorHAnsi" w:hAnsiTheme="minorHAnsi" w:cstheme="minorHAnsi"/>
          <w:lang w:val="en-US"/>
        </w:rPr>
        <w:t>C</w:t>
      </w:r>
      <w:r w:rsidRPr="0056401F">
        <w:rPr>
          <w:rFonts w:asciiTheme="minorHAnsi" w:hAnsiTheme="minorHAnsi" w:cstheme="minorHAnsi"/>
          <w:lang w:val="en-US"/>
        </w:rPr>
        <w:t>apitalism</w:t>
      </w:r>
    </w:p>
    <w:p w14:paraId="4CF58ACD" w14:textId="77777777" w:rsidR="00D6172D" w:rsidRDefault="00D6172D" w:rsidP="00D6172D">
      <w:pPr>
        <w:pStyle w:val="HTMLconformatoprevio"/>
        <w:shd w:val="clear" w:color="auto" w:fill="FFFFFF"/>
        <w:spacing w:line="360" w:lineRule="auto"/>
        <w:jc w:val="both"/>
        <w:rPr>
          <w:rFonts w:ascii="Times New Roman" w:hAnsi="Times New Roman" w:cs="Times New Roman"/>
          <w:color w:val="000000"/>
          <w:sz w:val="24"/>
          <w:szCs w:val="24"/>
        </w:rPr>
      </w:pPr>
      <w:proofErr w:type="spellStart"/>
      <w:r>
        <w:rPr>
          <w:rFonts w:ascii="Times New Roman" w:hAnsi="Times New Roman" w:cs="Times New Roman"/>
          <w:b/>
          <w:color w:val="000000"/>
          <w:sz w:val="24"/>
          <w:szCs w:val="24"/>
        </w:rPr>
        <w:t>Fecha</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Recepción</w:t>
      </w:r>
      <w:proofErr w:type="spellEnd"/>
      <w:r>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Julio 2024                                      </w:t>
      </w:r>
      <w:proofErr w:type="spellStart"/>
      <w:r>
        <w:rPr>
          <w:rFonts w:ascii="Times New Roman" w:hAnsi="Times New Roman" w:cs="Times New Roman"/>
          <w:b/>
          <w:color w:val="000000"/>
          <w:sz w:val="24"/>
          <w:szCs w:val="24"/>
        </w:rPr>
        <w:t>Fecha</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Aceptación</w:t>
      </w:r>
      <w:proofErr w:type="spellEnd"/>
      <w:r>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Diciembre</w:t>
      </w:r>
      <w:proofErr w:type="spellEnd"/>
      <w:r>
        <w:rPr>
          <w:rFonts w:ascii="Times New Roman" w:hAnsi="Times New Roman" w:cs="Times New Roman"/>
          <w:color w:val="000000"/>
          <w:sz w:val="24"/>
          <w:szCs w:val="24"/>
        </w:rPr>
        <w:t xml:space="preserve"> 2024</w:t>
      </w:r>
    </w:p>
    <w:p w14:paraId="46559D43" w14:textId="02DAB105" w:rsidR="00507A1B" w:rsidRPr="0056401F" w:rsidRDefault="00D6172D" w:rsidP="00D6172D">
      <w:pPr>
        <w:spacing w:line="360" w:lineRule="auto"/>
        <w:jc w:val="both"/>
        <w:rPr>
          <w:rFonts w:asciiTheme="minorHAnsi" w:hAnsiTheme="minorHAnsi" w:cstheme="minorHAnsi"/>
          <w:lang w:val="en-US"/>
        </w:rPr>
      </w:pPr>
      <w:r>
        <w:pict w14:anchorId="5C51E61B">
          <v:rect id="_x0000_i1025" style="width:441.9pt;height:.05pt" o:hralign="center" o:hrstd="t" o:hr="t" fillcolor="#a0a0a0" stroked="f"/>
        </w:pict>
      </w:r>
    </w:p>
    <w:p w14:paraId="6827D07A" w14:textId="77777777" w:rsidR="00783AF0" w:rsidRPr="0056401F" w:rsidRDefault="00783AF0">
      <w:pPr>
        <w:rPr>
          <w:rFonts w:asciiTheme="minorHAnsi" w:hAnsiTheme="minorHAnsi" w:cstheme="minorHAnsi"/>
          <w:b/>
          <w:bCs/>
          <w:lang w:val="en-US"/>
        </w:rPr>
      </w:pPr>
      <w:r w:rsidRPr="0056401F">
        <w:rPr>
          <w:rFonts w:asciiTheme="minorHAnsi" w:hAnsiTheme="minorHAnsi" w:cstheme="minorHAnsi"/>
          <w:b/>
          <w:bCs/>
          <w:lang w:val="en-US"/>
        </w:rPr>
        <w:br w:type="page"/>
      </w:r>
    </w:p>
    <w:p w14:paraId="5093C939" w14:textId="77777777" w:rsidR="00783AF0" w:rsidRPr="0056401F" w:rsidRDefault="00783AF0" w:rsidP="00783AF0">
      <w:pPr>
        <w:pStyle w:val="Prrafodelista"/>
        <w:spacing w:line="360" w:lineRule="auto"/>
        <w:jc w:val="both"/>
        <w:rPr>
          <w:rFonts w:asciiTheme="minorHAnsi" w:hAnsiTheme="minorHAnsi" w:cstheme="minorHAnsi"/>
          <w:b/>
          <w:bCs/>
          <w:lang w:val="en-US"/>
        </w:rPr>
      </w:pPr>
    </w:p>
    <w:p w14:paraId="5EE43967" w14:textId="45C411A5" w:rsidR="00CD63AE" w:rsidRPr="0056401F" w:rsidRDefault="003934A5" w:rsidP="003F595C">
      <w:pPr>
        <w:spacing w:line="360" w:lineRule="auto"/>
        <w:jc w:val="center"/>
        <w:rPr>
          <w:rFonts w:asciiTheme="minorHAnsi" w:hAnsiTheme="minorHAnsi" w:cstheme="minorHAnsi"/>
          <w:b/>
          <w:bCs/>
        </w:rPr>
      </w:pPr>
      <w:r w:rsidRPr="0056401F">
        <w:rPr>
          <w:rFonts w:asciiTheme="minorHAnsi" w:hAnsiTheme="minorHAnsi" w:cstheme="minorHAnsi"/>
          <w:b/>
          <w:bCs/>
        </w:rPr>
        <w:t>A modo de i</w:t>
      </w:r>
      <w:r w:rsidR="00CD63AE" w:rsidRPr="0056401F">
        <w:rPr>
          <w:rFonts w:asciiTheme="minorHAnsi" w:hAnsiTheme="minorHAnsi" w:cstheme="minorHAnsi"/>
          <w:b/>
          <w:bCs/>
        </w:rPr>
        <w:t>ntroducción</w:t>
      </w:r>
      <w:r w:rsidR="00BB4A57" w:rsidRPr="0056401F">
        <w:rPr>
          <w:rFonts w:asciiTheme="minorHAnsi" w:hAnsiTheme="minorHAnsi" w:cstheme="minorHAnsi"/>
          <w:b/>
          <w:bCs/>
        </w:rPr>
        <w:t>: ¿por qué es necesario descentra</w:t>
      </w:r>
      <w:r w:rsidR="00DD11FB" w:rsidRPr="0056401F">
        <w:rPr>
          <w:rFonts w:asciiTheme="minorHAnsi" w:hAnsiTheme="minorHAnsi" w:cstheme="minorHAnsi"/>
          <w:b/>
          <w:bCs/>
        </w:rPr>
        <w:t>r</w:t>
      </w:r>
      <w:r w:rsidR="00BB4A57" w:rsidRPr="0056401F">
        <w:rPr>
          <w:rFonts w:asciiTheme="minorHAnsi" w:hAnsiTheme="minorHAnsi" w:cstheme="minorHAnsi"/>
          <w:b/>
          <w:bCs/>
        </w:rPr>
        <w:t xml:space="preserve"> la IA?</w:t>
      </w:r>
    </w:p>
    <w:p w14:paraId="187955B1" w14:textId="77777777" w:rsidR="003F595C" w:rsidRPr="0056401F" w:rsidRDefault="003F595C" w:rsidP="003F595C">
      <w:pPr>
        <w:spacing w:line="360" w:lineRule="auto"/>
        <w:jc w:val="both"/>
        <w:rPr>
          <w:rFonts w:asciiTheme="minorHAnsi" w:hAnsiTheme="minorHAnsi" w:cstheme="minorHAnsi"/>
          <w:b/>
          <w:bCs/>
        </w:rPr>
      </w:pPr>
    </w:p>
    <w:p w14:paraId="1A886CC7" w14:textId="495494BD" w:rsidR="008E1BAF" w:rsidRPr="0056401F" w:rsidRDefault="00217552" w:rsidP="003F595C">
      <w:pPr>
        <w:spacing w:line="360" w:lineRule="auto"/>
        <w:jc w:val="both"/>
        <w:rPr>
          <w:rFonts w:asciiTheme="minorHAnsi" w:hAnsiTheme="minorHAnsi" w:cstheme="minorHAnsi"/>
        </w:rPr>
      </w:pPr>
      <w:r w:rsidRPr="0056401F">
        <w:rPr>
          <w:rFonts w:asciiTheme="minorHAnsi" w:hAnsiTheme="minorHAnsi" w:cstheme="minorHAnsi"/>
        </w:rPr>
        <w:t>El auge de la inteligencia artificial parece extinguir las formas anteriores de comunicación, a saber, la comunicación social, masiva, colectiva. La inteligencia artificial</w:t>
      </w:r>
      <w:r w:rsidR="008E1BAF" w:rsidRPr="0056401F">
        <w:rPr>
          <w:rFonts w:asciiTheme="minorHAnsi" w:hAnsiTheme="minorHAnsi" w:cstheme="minorHAnsi"/>
        </w:rPr>
        <w:t xml:space="preserve"> (IA)</w:t>
      </w:r>
      <w:r w:rsidRPr="0056401F">
        <w:rPr>
          <w:rFonts w:asciiTheme="minorHAnsi" w:hAnsiTheme="minorHAnsi" w:cstheme="minorHAnsi"/>
        </w:rPr>
        <w:t xml:space="preserve"> como </w:t>
      </w:r>
      <w:proofErr w:type="spellStart"/>
      <w:r w:rsidRPr="0056401F">
        <w:rPr>
          <w:rFonts w:asciiTheme="minorHAnsi" w:hAnsiTheme="minorHAnsi" w:cstheme="minorHAnsi"/>
        </w:rPr>
        <w:t>metatecnología</w:t>
      </w:r>
      <w:proofErr w:type="spellEnd"/>
      <w:r w:rsidR="00D05F8C" w:rsidRPr="0056401F">
        <w:rPr>
          <w:rFonts w:asciiTheme="minorHAnsi" w:hAnsiTheme="minorHAnsi" w:cstheme="minorHAnsi"/>
        </w:rPr>
        <w:t xml:space="preserve">, </w:t>
      </w:r>
      <w:r w:rsidR="00F82746" w:rsidRPr="0056401F">
        <w:rPr>
          <w:rFonts w:asciiTheme="minorHAnsi" w:hAnsiTheme="minorHAnsi" w:cstheme="minorHAnsi"/>
        </w:rPr>
        <w:t xml:space="preserve">o en plural, las IA como </w:t>
      </w:r>
      <w:proofErr w:type="spellStart"/>
      <w:r w:rsidR="00F82746" w:rsidRPr="0056401F">
        <w:rPr>
          <w:rFonts w:asciiTheme="minorHAnsi" w:hAnsiTheme="minorHAnsi" w:cstheme="minorHAnsi"/>
        </w:rPr>
        <w:t>metatecnologías</w:t>
      </w:r>
      <w:proofErr w:type="spellEnd"/>
      <w:r w:rsidR="00F82746" w:rsidRPr="0056401F">
        <w:rPr>
          <w:rFonts w:asciiTheme="minorHAnsi" w:hAnsiTheme="minorHAnsi" w:cstheme="minorHAnsi"/>
        </w:rPr>
        <w:t>, como proponen Costa et al</w:t>
      </w:r>
      <w:r w:rsidR="00DB705F" w:rsidRPr="0056401F">
        <w:rPr>
          <w:rFonts w:asciiTheme="minorHAnsi" w:hAnsiTheme="minorHAnsi" w:cstheme="minorHAnsi"/>
        </w:rPr>
        <w:t>.</w:t>
      </w:r>
      <w:r w:rsidR="00F82746" w:rsidRPr="0056401F">
        <w:rPr>
          <w:rFonts w:asciiTheme="minorHAnsi" w:hAnsiTheme="minorHAnsi" w:cstheme="minorHAnsi"/>
        </w:rPr>
        <w:t xml:space="preserve"> (2023)</w:t>
      </w:r>
      <w:r w:rsidR="00D05F8C" w:rsidRPr="0056401F">
        <w:rPr>
          <w:rFonts w:asciiTheme="minorHAnsi" w:hAnsiTheme="minorHAnsi" w:cstheme="minorHAnsi"/>
        </w:rPr>
        <w:t xml:space="preserve">, </w:t>
      </w:r>
      <w:r w:rsidRPr="0056401F">
        <w:rPr>
          <w:rFonts w:asciiTheme="minorHAnsi" w:hAnsiTheme="minorHAnsi" w:cstheme="minorHAnsi"/>
        </w:rPr>
        <w:t>deviene también en metalenguaje: en ella confluyen y se diluyen todas las palabras conocidas, los conceptos reconocidos en la ciencia y la academia, los medios de comunicación y las mediaciones culturales. Sin embargo, cabe aún preguntarnos si es legítima esta centralidad o, mejor dicho, si no cabe realizar una reflexión crítica</w:t>
      </w:r>
      <w:r w:rsidR="00A22514" w:rsidRPr="0056401F">
        <w:rPr>
          <w:rFonts w:asciiTheme="minorHAnsi" w:hAnsiTheme="minorHAnsi" w:cstheme="minorHAnsi"/>
        </w:rPr>
        <w:t xml:space="preserve"> sobre las relaciones de causalidad que suelen dominar en la ciencia,</w:t>
      </w:r>
      <w:r w:rsidRPr="0056401F">
        <w:rPr>
          <w:rFonts w:asciiTheme="minorHAnsi" w:hAnsiTheme="minorHAnsi" w:cstheme="minorHAnsi"/>
        </w:rPr>
        <w:t xml:space="preserve"> como la encarada por</w:t>
      </w:r>
      <w:r w:rsidR="00A22514" w:rsidRPr="0056401F">
        <w:rPr>
          <w:rFonts w:asciiTheme="minorHAnsi" w:hAnsiTheme="minorHAnsi" w:cstheme="minorHAnsi"/>
        </w:rPr>
        <w:t xml:space="preserve"> la intelectual latinoamericana Mabel Piccini</w:t>
      </w:r>
      <w:r w:rsidR="00B22987" w:rsidRPr="0056401F">
        <w:rPr>
          <w:rFonts w:asciiTheme="minorHAnsi" w:hAnsiTheme="minorHAnsi" w:cstheme="minorHAnsi"/>
        </w:rPr>
        <w:t xml:space="preserve"> en relación al campo de estudio de las ciencias de la comunicación a fines del siglo pasado</w:t>
      </w:r>
      <w:r w:rsidR="00A22514" w:rsidRPr="0056401F">
        <w:rPr>
          <w:rFonts w:asciiTheme="minorHAnsi" w:hAnsiTheme="minorHAnsi" w:cstheme="minorHAnsi"/>
        </w:rPr>
        <w:t xml:space="preserve">. </w:t>
      </w:r>
    </w:p>
    <w:p w14:paraId="0D9CB41B" w14:textId="5B7961EE" w:rsidR="008E1BAF" w:rsidRPr="0056401F" w:rsidRDefault="00A22514" w:rsidP="003F595C">
      <w:pPr>
        <w:spacing w:line="360" w:lineRule="auto"/>
        <w:jc w:val="both"/>
        <w:rPr>
          <w:rFonts w:asciiTheme="minorHAnsi" w:hAnsiTheme="minorHAnsi" w:cstheme="minorHAnsi"/>
        </w:rPr>
      </w:pPr>
      <w:r w:rsidRPr="0056401F">
        <w:rPr>
          <w:rFonts w:asciiTheme="minorHAnsi" w:hAnsiTheme="minorHAnsi" w:cstheme="minorHAnsi"/>
        </w:rPr>
        <w:t>Esta operación de descentralización del objeto</w:t>
      </w:r>
      <w:r w:rsidR="00D05F8C" w:rsidRPr="0056401F">
        <w:rPr>
          <w:rFonts w:asciiTheme="minorHAnsi" w:hAnsiTheme="minorHAnsi" w:cstheme="minorHAnsi"/>
        </w:rPr>
        <w:t xml:space="preserve">, </w:t>
      </w:r>
      <w:r w:rsidRPr="0056401F">
        <w:rPr>
          <w:rFonts w:asciiTheme="minorHAnsi" w:hAnsiTheme="minorHAnsi" w:cstheme="minorHAnsi"/>
        </w:rPr>
        <w:t>la inteligencia artificial</w:t>
      </w:r>
      <w:r w:rsidR="00D05F8C" w:rsidRPr="0056401F">
        <w:rPr>
          <w:rFonts w:asciiTheme="minorHAnsi" w:hAnsiTheme="minorHAnsi" w:cstheme="minorHAnsi"/>
        </w:rPr>
        <w:t xml:space="preserve">, </w:t>
      </w:r>
      <w:r w:rsidRPr="0056401F">
        <w:rPr>
          <w:rFonts w:asciiTheme="minorHAnsi" w:hAnsiTheme="minorHAnsi" w:cstheme="minorHAnsi"/>
        </w:rPr>
        <w:t>hacia la consideración del sujeto</w:t>
      </w:r>
      <w:r w:rsidR="00D05F8C" w:rsidRPr="0056401F">
        <w:rPr>
          <w:rFonts w:asciiTheme="minorHAnsi" w:hAnsiTheme="minorHAnsi" w:cstheme="minorHAnsi"/>
        </w:rPr>
        <w:t xml:space="preserve">, </w:t>
      </w:r>
      <w:r w:rsidRPr="0056401F">
        <w:rPr>
          <w:rFonts w:asciiTheme="minorHAnsi" w:hAnsiTheme="minorHAnsi" w:cstheme="minorHAnsi"/>
        </w:rPr>
        <w:t>las relaciones de poder construidas discursiva y materialmente por el capitalismo comunicativo</w:t>
      </w:r>
      <w:r w:rsidR="00D05F8C" w:rsidRPr="0056401F">
        <w:rPr>
          <w:rFonts w:asciiTheme="minorHAnsi" w:hAnsiTheme="minorHAnsi" w:cstheme="minorHAnsi"/>
        </w:rPr>
        <w:t xml:space="preserve">, </w:t>
      </w:r>
      <w:r w:rsidRPr="0056401F">
        <w:rPr>
          <w:rFonts w:asciiTheme="minorHAnsi" w:hAnsiTheme="minorHAnsi" w:cstheme="minorHAnsi"/>
        </w:rPr>
        <w:t xml:space="preserve">nos debería allanar el camino hacia la comprensión de un fenómeno multidimensional que parece diluirse entre las transformaciones vertiginosas de la tecnología hasta alcanzar una contradicción impensada: la naturalización en las prácticas cotidianas del dominio de la artificialización. </w:t>
      </w:r>
      <w:r w:rsidR="008E1BAF" w:rsidRPr="0056401F">
        <w:rPr>
          <w:rFonts w:asciiTheme="minorHAnsi" w:hAnsiTheme="minorHAnsi" w:cstheme="minorHAnsi"/>
        </w:rPr>
        <w:t>En otras palabras: ¿no contribuimos acaso con nuestra atención en la influencia (causalidad) de la IA en la comunicación, la educación y la cultura a opacar la inteligibilidad de las redes ideológicas y</w:t>
      </w:r>
      <w:r w:rsidR="00D05F8C" w:rsidRPr="0056401F">
        <w:rPr>
          <w:rFonts w:asciiTheme="minorHAnsi" w:hAnsiTheme="minorHAnsi" w:cstheme="minorHAnsi"/>
        </w:rPr>
        <w:t xml:space="preserve"> </w:t>
      </w:r>
      <w:r w:rsidR="008E1BAF" w:rsidRPr="0056401F">
        <w:rPr>
          <w:rFonts w:asciiTheme="minorHAnsi" w:hAnsiTheme="minorHAnsi" w:cstheme="minorHAnsi"/>
        </w:rPr>
        <w:t>por extensión</w:t>
      </w:r>
      <w:r w:rsidR="00D05F8C" w:rsidRPr="0056401F">
        <w:rPr>
          <w:rFonts w:asciiTheme="minorHAnsi" w:hAnsiTheme="minorHAnsi" w:cstheme="minorHAnsi"/>
        </w:rPr>
        <w:t>,</w:t>
      </w:r>
      <w:r w:rsidR="008E1BAF" w:rsidRPr="0056401F">
        <w:rPr>
          <w:rFonts w:asciiTheme="minorHAnsi" w:hAnsiTheme="minorHAnsi" w:cstheme="minorHAnsi"/>
        </w:rPr>
        <w:t xml:space="preserve"> políticas y económicas</w:t>
      </w:r>
      <w:r w:rsidR="00D05F8C" w:rsidRPr="0056401F">
        <w:rPr>
          <w:rFonts w:asciiTheme="minorHAnsi" w:hAnsiTheme="minorHAnsi" w:cstheme="minorHAnsi"/>
        </w:rPr>
        <w:t xml:space="preserve">, </w:t>
      </w:r>
      <w:r w:rsidR="008E1BAF" w:rsidRPr="0056401F">
        <w:rPr>
          <w:rFonts w:asciiTheme="minorHAnsi" w:hAnsiTheme="minorHAnsi" w:cstheme="minorHAnsi"/>
        </w:rPr>
        <w:t xml:space="preserve">de las formas que ha asumido el orden de la comunicación en el siglo XXI? </w:t>
      </w:r>
    </w:p>
    <w:p w14:paraId="0E9445FE" w14:textId="766CA02A" w:rsidR="009D71B2" w:rsidRPr="0056401F" w:rsidRDefault="008E1BAF" w:rsidP="003F595C">
      <w:pPr>
        <w:spacing w:line="360" w:lineRule="auto"/>
        <w:jc w:val="both"/>
        <w:rPr>
          <w:rFonts w:asciiTheme="minorHAnsi" w:hAnsiTheme="minorHAnsi" w:cstheme="minorHAnsi"/>
        </w:rPr>
      </w:pPr>
      <w:r w:rsidRPr="0056401F">
        <w:rPr>
          <w:rFonts w:asciiTheme="minorHAnsi" w:hAnsiTheme="minorHAnsi" w:cstheme="minorHAnsi"/>
        </w:rPr>
        <w:t>Este ensayo tiene como objetivo recuperar, a partir del pensamiento de Piccini y de la conceptualización de capitalismo comunicativo de Jodi Dean</w:t>
      </w:r>
      <w:r w:rsidR="009D71B2" w:rsidRPr="0056401F">
        <w:rPr>
          <w:rFonts w:asciiTheme="minorHAnsi" w:hAnsiTheme="minorHAnsi" w:cstheme="minorHAnsi"/>
        </w:rPr>
        <w:t xml:space="preserve"> (2005)</w:t>
      </w:r>
      <w:r w:rsidRPr="0056401F">
        <w:rPr>
          <w:rFonts w:asciiTheme="minorHAnsi" w:hAnsiTheme="minorHAnsi" w:cstheme="minorHAnsi"/>
        </w:rPr>
        <w:t>, discusiones marginadas pero no por ello marginales</w:t>
      </w:r>
      <w:r w:rsidR="00D05F8C" w:rsidRPr="0056401F">
        <w:rPr>
          <w:rFonts w:asciiTheme="minorHAnsi" w:hAnsiTheme="minorHAnsi" w:cstheme="minorHAnsi"/>
        </w:rPr>
        <w:t xml:space="preserve">, </w:t>
      </w:r>
      <w:r w:rsidRPr="0056401F">
        <w:rPr>
          <w:rFonts w:asciiTheme="minorHAnsi" w:hAnsiTheme="minorHAnsi" w:cstheme="minorHAnsi"/>
        </w:rPr>
        <w:t>donde la clave de género sin dudas resulta significativa</w:t>
      </w:r>
      <w:r w:rsidR="00D05F8C" w:rsidRPr="0056401F">
        <w:rPr>
          <w:rFonts w:asciiTheme="minorHAnsi" w:hAnsiTheme="minorHAnsi" w:cstheme="minorHAnsi"/>
        </w:rPr>
        <w:t xml:space="preserve">, </w:t>
      </w:r>
      <w:r w:rsidRPr="0056401F">
        <w:rPr>
          <w:rFonts w:asciiTheme="minorHAnsi" w:hAnsiTheme="minorHAnsi" w:cstheme="minorHAnsi"/>
        </w:rPr>
        <w:t xml:space="preserve">sobre las formas de dominación y control que implican la plataformización de la sociedad, </w:t>
      </w:r>
      <w:r w:rsidR="009D71B2" w:rsidRPr="0056401F">
        <w:rPr>
          <w:rFonts w:asciiTheme="minorHAnsi" w:hAnsiTheme="minorHAnsi" w:cstheme="minorHAnsi"/>
        </w:rPr>
        <w:t xml:space="preserve">la expropiación identitaria mediante la acopiación y manipulación de los datos y, finalmente, la organización simbólica y material de las sociedades en torno a la automatización que permite la IA. Porque, como manifiesta Piccini: </w:t>
      </w:r>
    </w:p>
    <w:p w14:paraId="6E16077D" w14:textId="1FBFD986" w:rsidR="008E1BAF" w:rsidRPr="0056401F" w:rsidRDefault="009D71B2" w:rsidP="009D71B2">
      <w:pPr>
        <w:spacing w:line="360" w:lineRule="auto"/>
        <w:ind w:left="708"/>
        <w:jc w:val="both"/>
        <w:rPr>
          <w:rFonts w:asciiTheme="minorHAnsi" w:hAnsiTheme="minorHAnsi" w:cstheme="minorHAnsi"/>
        </w:rPr>
      </w:pPr>
      <w:r w:rsidRPr="0056401F">
        <w:rPr>
          <w:rFonts w:asciiTheme="minorHAnsi" w:hAnsiTheme="minorHAnsi" w:cstheme="minorHAnsi"/>
        </w:rPr>
        <w:lastRenderedPageBreak/>
        <w:t xml:space="preserve">Los saberes que emergen de la experiencia vivida forman tejidos complejos e intricadas redes culturales cuya sustancia está hecha de repeticiones y memorias, signos perseverantes del intercambio comunitario que, finalmente, se constituyen en la materia misma, el sustrato, las líneas de identidad, de las culturas oficiales en cada sociedad particular. </w:t>
      </w:r>
      <w:r w:rsidR="00B22987" w:rsidRPr="0056401F">
        <w:rPr>
          <w:rFonts w:asciiTheme="minorHAnsi" w:hAnsiTheme="minorHAnsi" w:cstheme="minorHAnsi"/>
        </w:rPr>
        <w:t>(1989, p.</w:t>
      </w:r>
      <w:r w:rsidR="002A23B5" w:rsidRPr="0056401F">
        <w:rPr>
          <w:rFonts w:asciiTheme="minorHAnsi" w:hAnsiTheme="minorHAnsi" w:cstheme="minorHAnsi"/>
        </w:rPr>
        <w:t xml:space="preserve"> </w:t>
      </w:r>
      <w:r w:rsidR="00B22987" w:rsidRPr="0056401F">
        <w:rPr>
          <w:rFonts w:asciiTheme="minorHAnsi" w:hAnsiTheme="minorHAnsi" w:cstheme="minorHAnsi"/>
        </w:rPr>
        <w:t>58)</w:t>
      </w:r>
    </w:p>
    <w:p w14:paraId="70B410D8" w14:textId="46F7192B" w:rsidR="00C52434" w:rsidRPr="0056401F" w:rsidRDefault="009D71B2" w:rsidP="009D71B2">
      <w:pPr>
        <w:spacing w:line="360" w:lineRule="auto"/>
        <w:jc w:val="both"/>
        <w:rPr>
          <w:rFonts w:asciiTheme="minorHAnsi" w:hAnsiTheme="minorHAnsi" w:cstheme="minorHAnsi"/>
          <w:lang w:val="es-ES"/>
        </w:rPr>
      </w:pPr>
      <w:r w:rsidRPr="0056401F">
        <w:rPr>
          <w:rFonts w:asciiTheme="minorHAnsi" w:hAnsiTheme="minorHAnsi" w:cstheme="minorHAnsi"/>
        </w:rPr>
        <w:t xml:space="preserve">El escrito </w:t>
      </w:r>
      <w:r w:rsidR="00DD5152" w:rsidRPr="0056401F">
        <w:rPr>
          <w:rFonts w:asciiTheme="minorHAnsi" w:hAnsiTheme="minorHAnsi" w:cstheme="minorHAnsi"/>
        </w:rPr>
        <w:t>intenta deconstruir, mediante el análisis crítico-argumental, la</w:t>
      </w:r>
      <w:r w:rsidR="00991C7B" w:rsidRPr="0056401F">
        <w:rPr>
          <w:rFonts w:asciiTheme="minorHAnsi" w:hAnsiTheme="minorHAnsi" w:cstheme="minorHAnsi"/>
        </w:rPr>
        <w:t xml:space="preserve"> operación metodológica de otorgar</w:t>
      </w:r>
      <w:r w:rsidR="00DD5152" w:rsidRPr="0056401F">
        <w:rPr>
          <w:rFonts w:asciiTheme="minorHAnsi" w:hAnsiTheme="minorHAnsi" w:cstheme="minorHAnsi"/>
        </w:rPr>
        <w:t xml:space="preserve"> centralidad epistemológica </w:t>
      </w:r>
      <w:r w:rsidR="00991C7B" w:rsidRPr="0056401F">
        <w:rPr>
          <w:rFonts w:asciiTheme="minorHAnsi" w:hAnsiTheme="minorHAnsi" w:cstheme="minorHAnsi"/>
        </w:rPr>
        <w:t>a la</w:t>
      </w:r>
      <w:r w:rsidR="00DD5152" w:rsidRPr="0056401F">
        <w:rPr>
          <w:rFonts w:asciiTheme="minorHAnsi" w:hAnsiTheme="minorHAnsi" w:cstheme="minorHAnsi"/>
        </w:rPr>
        <w:t xml:space="preserve"> inteligencia artificial en los campos de la educación, la comunicación y la cultura, tomando como base para la discusión teórica</w:t>
      </w:r>
      <w:r w:rsidR="00991C7B" w:rsidRPr="0056401F">
        <w:rPr>
          <w:rFonts w:asciiTheme="minorHAnsi" w:hAnsiTheme="minorHAnsi" w:cstheme="minorHAnsi"/>
        </w:rPr>
        <w:t xml:space="preserve"> las perspectivas actuales sobre la IA de autoras y autores como Flavia Costa</w:t>
      </w:r>
      <w:r w:rsidR="00713622" w:rsidRPr="0056401F">
        <w:rPr>
          <w:rFonts w:asciiTheme="minorHAnsi" w:hAnsiTheme="minorHAnsi" w:cstheme="minorHAnsi"/>
        </w:rPr>
        <w:t xml:space="preserve"> et al.</w:t>
      </w:r>
      <w:r w:rsidR="00991C7B" w:rsidRPr="0056401F">
        <w:rPr>
          <w:rFonts w:asciiTheme="minorHAnsi" w:hAnsiTheme="minorHAnsi" w:cstheme="minorHAnsi"/>
        </w:rPr>
        <w:t>,</w:t>
      </w:r>
      <w:r w:rsidR="002E10CC" w:rsidRPr="0056401F">
        <w:rPr>
          <w:rFonts w:asciiTheme="minorHAnsi" w:hAnsiTheme="minorHAnsi" w:cstheme="minorHAnsi"/>
        </w:rPr>
        <w:t xml:space="preserve"> Kate Crawford,</w:t>
      </w:r>
      <w:r w:rsidR="00991C7B" w:rsidRPr="0056401F">
        <w:rPr>
          <w:rFonts w:asciiTheme="minorHAnsi" w:hAnsiTheme="minorHAnsi" w:cstheme="minorHAnsi"/>
        </w:rPr>
        <w:t xml:space="preserve"> Jodi </w:t>
      </w:r>
      <w:r w:rsidR="00BB4A57" w:rsidRPr="0056401F">
        <w:rPr>
          <w:rFonts w:asciiTheme="minorHAnsi" w:hAnsiTheme="minorHAnsi" w:cstheme="minorHAnsi"/>
        </w:rPr>
        <w:t>D</w:t>
      </w:r>
      <w:r w:rsidR="00991C7B" w:rsidRPr="0056401F">
        <w:rPr>
          <w:rFonts w:asciiTheme="minorHAnsi" w:hAnsiTheme="minorHAnsi" w:cstheme="minorHAnsi"/>
        </w:rPr>
        <w:t>ean, Byun-Chul Han, Antoniette Ruvroy,</w:t>
      </w:r>
      <w:r w:rsidR="002E10CC" w:rsidRPr="0056401F">
        <w:rPr>
          <w:rFonts w:asciiTheme="minorHAnsi" w:hAnsiTheme="minorHAnsi" w:cstheme="minorHAnsi"/>
        </w:rPr>
        <w:t xml:space="preserve"> Thomas Berns,</w:t>
      </w:r>
      <w:r w:rsidR="00991C7B" w:rsidRPr="0056401F">
        <w:rPr>
          <w:rFonts w:asciiTheme="minorHAnsi" w:hAnsiTheme="minorHAnsi" w:cstheme="minorHAnsi"/>
        </w:rPr>
        <w:t xml:space="preserve"> Eric Sadin y Nick Srnicek, en tanto que para la discusión epistemológica</w:t>
      </w:r>
      <w:r w:rsidR="00B22987" w:rsidRPr="0056401F">
        <w:rPr>
          <w:rFonts w:asciiTheme="minorHAnsi" w:hAnsiTheme="minorHAnsi" w:cstheme="minorHAnsi"/>
        </w:rPr>
        <w:t xml:space="preserve"> se consideran especialmente</w:t>
      </w:r>
      <w:r w:rsidR="00991C7B" w:rsidRPr="0056401F">
        <w:rPr>
          <w:rFonts w:asciiTheme="minorHAnsi" w:hAnsiTheme="minorHAnsi" w:cstheme="minorHAnsi"/>
        </w:rPr>
        <w:t xml:space="preserve"> </w:t>
      </w:r>
      <w:r w:rsidR="00DD5152" w:rsidRPr="0056401F">
        <w:rPr>
          <w:rFonts w:asciiTheme="minorHAnsi" w:hAnsiTheme="minorHAnsi" w:cstheme="minorHAnsi"/>
        </w:rPr>
        <w:t xml:space="preserve">los </w:t>
      </w:r>
      <w:r w:rsidR="00835E7A" w:rsidRPr="0056401F">
        <w:rPr>
          <w:rFonts w:asciiTheme="minorHAnsi" w:hAnsiTheme="minorHAnsi" w:cstheme="minorHAnsi"/>
        </w:rPr>
        <w:t xml:space="preserve">siguientes </w:t>
      </w:r>
      <w:r w:rsidR="00DD5152" w:rsidRPr="0056401F">
        <w:rPr>
          <w:rFonts w:asciiTheme="minorHAnsi" w:hAnsiTheme="minorHAnsi" w:cstheme="minorHAnsi"/>
        </w:rPr>
        <w:t>textos</w:t>
      </w:r>
      <w:r w:rsidR="00991C7B" w:rsidRPr="0056401F">
        <w:rPr>
          <w:rFonts w:asciiTheme="minorHAnsi" w:hAnsiTheme="minorHAnsi" w:cstheme="minorHAnsi"/>
        </w:rPr>
        <w:t xml:space="preserve"> de Mabel Piccini</w:t>
      </w:r>
      <w:r w:rsidR="00835E7A" w:rsidRPr="0056401F">
        <w:rPr>
          <w:rFonts w:asciiTheme="minorHAnsi" w:hAnsiTheme="minorHAnsi" w:cstheme="minorHAnsi"/>
        </w:rPr>
        <w:t xml:space="preserve">: el libro </w:t>
      </w:r>
      <w:r w:rsidR="00835E7A" w:rsidRPr="0056401F">
        <w:rPr>
          <w:rFonts w:asciiTheme="minorHAnsi" w:hAnsiTheme="minorHAnsi" w:cstheme="minorHAnsi"/>
          <w:i/>
          <w:iCs/>
        </w:rPr>
        <w:t>Introducción a la pedagogía de la comunicación</w:t>
      </w:r>
      <w:r w:rsidR="00835E7A" w:rsidRPr="0056401F">
        <w:rPr>
          <w:rFonts w:asciiTheme="minorHAnsi" w:hAnsiTheme="minorHAnsi" w:cstheme="minorHAnsi"/>
        </w:rPr>
        <w:t xml:space="preserve"> (Piccini y Nethol, 2007), el capítulo “De políticas y poéticas: El orden de la comunicación”</w:t>
      </w:r>
      <w:r w:rsidR="00B22987" w:rsidRPr="0056401F">
        <w:rPr>
          <w:rFonts w:asciiTheme="minorHAnsi" w:hAnsiTheme="minorHAnsi" w:cstheme="minorHAnsi"/>
        </w:rPr>
        <w:t xml:space="preserve"> del libro </w:t>
      </w:r>
      <w:r w:rsidR="00B22987" w:rsidRPr="0056401F">
        <w:rPr>
          <w:rFonts w:asciiTheme="minorHAnsi" w:hAnsiTheme="minorHAnsi" w:cstheme="minorHAnsi"/>
          <w:i/>
          <w:iCs/>
        </w:rPr>
        <w:t>La imagen del tejedor. Lenguajes y políticas de la comunicación</w:t>
      </w:r>
      <w:r w:rsidR="00B22987" w:rsidRPr="0056401F">
        <w:rPr>
          <w:rFonts w:asciiTheme="minorHAnsi" w:hAnsiTheme="minorHAnsi" w:cstheme="minorHAnsi"/>
        </w:rPr>
        <w:t xml:space="preserve"> (</w:t>
      </w:r>
      <w:r w:rsidR="00835E7A" w:rsidRPr="0056401F">
        <w:rPr>
          <w:rFonts w:asciiTheme="minorHAnsi" w:hAnsiTheme="minorHAnsi" w:cstheme="minorHAnsi"/>
        </w:rPr>
        <w:t>Piccini, 1989) y el artículo “</w:t>
      </w:r>
      <w:r w:rsidR="00835E7A" w:rsidRPr="0056401F">
        <w:rPr>
          <w:rFonts w:asciiTheme="minorHAnsi" w:hAnsiTheme="minorHAnsi" w:cstheme="minorHAnsi"/>
          <w:lang w:val="es-ES"/>
        </w:rPr>
        <w:t xml:space="preserve">Ventanas artificiales: Los nuevos espacios de la reclusión” (Piccini, 2007). </w:t>
      </w:r>
    </w:p>
    <w:p w14:paraId="18C0774E" w14:textId="792B6116" w:rsidR="00C52434" w:rsidRPr="0056401F" w:rsidRDefault="00C52434" w:rsidP="009D71B2">
      <w:pPr>
        <w:spacing w:line="360" w:lineRule="auto"/>
        <w:jc w:val="both"/>
        <w:rPr>
          <w:rFonts w:asciiTheme="minorHAnsi" w:hAnsiTheme="minorHAnsi" w:cstheme="minorHAnsi"/>
        </w:rPr>
      </w:pPr>
      <w:r w:rsidRPr="0056401F">
        <w:rPr>
          <w:rFonts w:asciiTheme="minorHAnsi" w:hAnsiTheme="minorHAnsi" w:cstheme="minorHAnsi"/>
          <w:lang w:val="es-ES"/>
        </w:rPr>
        <w:t xml:space="preserve">La estrategia metodológica de este ensayo responde a las características del análisis crítico-argumental, en tanto </w:t>
      </w:r>
      <w:r w:rsidR="009A2364" w:rsidRPr="0056401F">
        <w:rPr>
          <w:rFonts w:asciiTheme="minorHAnsi" w:hAnsiTheme="minorHAnsi" w:cstheme="minorHAnsi"/>
          <w:lang w:val="es-ES"/>
        </w:rPr>
        <w:t xml:space="preserve">se trata de una investigación de tipo cualitativa, en la que, a partir de categorías de análisis construidas desde una lectura hermenéutica de los textos seleccionados, se </w:t>
      </w:r>
      <w:r w:rsidR="009A2364" w:rsidRPr="0056401F">
        <w:rPr>
          <w:rFonts w:asciiTheme="minorHAnsi" w:hAnsiTheme="minorHAnsi" w:cstheme="minorHAnsi"/>
        </w:rPr>
        <w:t>evalúan argumentos, se identifican sesgos</w:t>
      </w:r>
      <w:r w:rsidR="000A3B87" w:rsidRPr="0056401F">
        <w:rPr>
          <w:rFonts w:asciiTheme="minorHAnsi" w:hAnsiTheme="minorHAnsi" w:cstheme="minorHAnsi"/>
        </w:rPr>
        <w:t xml:space="preserve">, se formulan interrogantes emergentes </w:t>
      </w:r>
      <w:r w:rsidR="009A2364" w:rsidRPr="0056401F">
        <w:rPr>
          <w:rFonts w:asciiTheme="minorHAnsi" w:hAnsiTheme="minorHAnsi" w:cstheme="minorHAnsi"/>
        </w:rPr>
        <w:t>y se proponen reflexiones autónomas</w:t>
      </w:r>
      <w:r w:rsidR="000A3B87" w:rsidRPr="0056401F">
        <w:rPr>
          <w:rFonts w:asciiTheme="minorHAnsi" w:hAnsiTheme="minorHAnsi" w:cstheme="minorHAnsi"/>
        </w:rPr>
        <w:t xml:space="preserve"> en el formato de ensayo académico</w:t>
      </w:r>
      <w:r w:rsidR="009A2364" w:rsidRPr="0056401F">
        <w:rPr>
          <w:rFonts w:asciiTheme="minorHAnsi" w:hAnsiTheme="minorHAnsi" w:cstheme="minorHAnsi"/>
        </w:rPr>
        <w:t>.</w:t>
      </w:r>
      <w:r w:rsidR="00026122" w:rsidRPr="0056401F">
        <w:rPr>
          <w:rFonts w:asciiTheme="minorHAnsi" w:hAnsiTheme="minorHAnsi" w:cstheme="minorHAnsi"/>
        </w:rPr>
        <w:t xml:space="preserve"> </w:t>
      </w:r>
      <w:r w:rsidR="009A2364" w:rsidRPr="0056401F">
        <w:rPr>
          <w:rFonts w:asciiTheme="minorHAnsi" w:hAnsiTheme="minorHAnsi" w:cstheme="minorHAnsi"/>
        </w:rPr>
        <w:t xml:space="preserve">La selección de los textos responde a la necesidad de revisar las discusiones </w:t>
      </w:r>
      <w:r w:rsidR="00026122" w:rsidRPr="0056401F">
        <w:rPr>
          <w:rFonts w:asciiTheme="minorHAnsi" w:hAnsiTheme="minorHAnsi" w:cstheme="minorHAnsi"/>
        </w:rPr>
        <w:t>que se inician a fines</w:t>
      </w:r>
      <w:r w:rsidR="009A2364" w:rsidRPr="0056401F">
        <w:rPr>
          <w:rFonts w:asciiTheme="minorHAnsi" w:hAnsiTheme="minorHAnsi" w:cstheme="minorHAnsi"/>
        </w:rPr>
        <w:t xml:space="preserve"> del siglo XX sobre las transformaciones en la relación entre comunicación, tecnología y sociedad </w:t>
      </w:r>
      <w:r w:rsidR="00026122" w:rsidRPr="0056401F">
        <w:rPr>
          <w:rFonts w:asciiTheme="minorHAnsi" w:hAnsiTheme="minorHAnsi" w:cstheme="minorHAnsi"/>
        </w:rPr>
        <w:t xml:space="preserve">y colocarlas en </w:t>
      </w:r>
      <w:r w:rsidR="000A3B87" w:rsidRPr="0056401F">
        <w:rPr>
          <w:rFonts w:asciiTheme="minorHAnsi" w:hAnsiTheme="minorHAnsi" w:cstheme="minorHAnsi"/>
        </w:rPr>
        <w:t>diálogo con</w:t>
      </w:r>
      <w:r w:rsidR="009A2364" w:rsidRPr="0056401F">
        <w:rPr>
          <w:rFonts w:asciiTheme="minorHAnsi" w:hAnsiTheme="minorHAnsi" w:cstheme="minorHAnsi"/>
        </w:rPr>
        <w:t xml:space="preserve"> </w:t>
      </w:r>
      <w:r w:rsidR="00026122" w:rsidRPr="0056401F">
        <w:rPr>
          <w:rFonts w:asciiTheme="minorHAnsi" w:hAnsiTheme="minorHAnsi" w:cstheme="minorHAnsi"/>
        </w:rPr>
        <w:t>debates intelectuales</w:t>
      </w:r>
      <w:r w:rsidR="009A2364" w:rsidRPr="0056401F">
        <w:rPr>
          <w:rFonts w:asciiTheme="minorHAnsi" w:hAnsiTheme="minorHAnsi" w:cstheme="minorHAnsi"/>
        </w:rPr>
        <w:t xml:space="preserve"> del siglo XXI en </w:t>
      </w:r>
      <w:r w:rsidR="00026122" w:rsidRPr="0056401F">
        <w:rPr>
          <w:rFonts w:asciiTheme="minorHAnsi" w:hAnsiTheme="minorHAnsi" w:cstheme="minorHAnsi"/>
        </w:rPr>
        <w:t xml:space="preserve">el campo de la inteligencia artificial. </w:t>
      </w:r>
      <w:r w:rsidR="00600FC1" w:rsidRPr="0056401F">
        <w:rPr>
          <w:rFonts w:asciiTheme="minorHAnsi" w:hAnsiTheme="minorHAnsi" w:cstheme="minorHAnsi"/>
        </w:rPr>
        <w:t>El trabajo</w:t>
      </w:r>
      <w:r w:rsidR="00AA3114" w:rsidRPr="0056401F">
        <w:rPr>
          <w:rFonts w:asciiTheme="minorHAnsi" w:hAnsiTheme="minorHAnsi" w:cstheme="minorHAnsi"/>
          <w:lang w:val="es-ES_tradnl"/>
        </w:rPr>
        <w:t xml:space="preserve"> focaliza</w:t>
      </w:r>
      <w:r w:rsidR="00600FC1" w:rsidRPr="0056401F">
        <w:rPr>
          <w:rFonts w:asciiTheme="minorHAnsi" w:hAnsiTheme="minorHAnsi" w:cstheme="minorHAnsi"/>
          <w:lang w:val="es-ES_tradnl"/>
        </w:rPr>
        <w:t>, por lo tanto,</w:t>
      </w:r>
      <w:r w:rsidR="00AA3114" w:rsidRPr="0056401F">
        <w:rPr>
          <w:rFonts w:asciiTheme="minorHAnsi" w:hAnsiTheme="minorHAnsi" w:cstheme="minorHAnsi"/>
          <w:lang w:val="es-ES_tradnl"/>
        </w:rPr>
        <w:t xml:space="preserve"> en </w:t>
      </w:r>
      <w:r w:rsidR="00600FC1" w:rsidRPr="0056401F">
        <w:rPr>
          <w:rFonts w:asciiTheme="minorHAnsi" w:hAnsiTheme="minorHAnsi" w:cstheme="minorHAnsi"/>
          <w:lang w:val="es-ES_tradnl"/>
        </w:rPr>
        <w:t>algunas</w:t>
      </w:r>
      <w:r w:rsidR="00AA3114" w:rsidRPr="0056401F">
        <w:rPr>
          <w:rFonts w:asciiTheme="minorHAnsi" w:hAnsiTheme="minorHAnsi" w:cstheme="minorHAnsi"/>
          <w:lang w:val="es-ES_tradnl"/>
        </w:rPr>
        <w:t xml:space="preserve"> coincidencias </w:t>
      </w:r>
      <w:r w:rsidR="00600FC1" w:rsidRPr="0056401F">
        <w:rPr>
          <w:rFonts w:asciiTheme="minorHAnsi" w:hAnsiTheme="minorHAnsi" w:cstheme="minorHAnsi"/>
          <w:lang w:val="es-ES_tradnl"/>
        </w:rPr>
        <w:t>entre aportes clásicos y actuales,</w:t>
      </w:r>
      <w:r w:rsidR="00AA3114" w:rsidRPr="0056401F">
        <w:rPr>
          <w:rFonts w:asciiTheme="minorHAnsi" w:hAnsiTheme="minorHAnsi" w:cstheme="minorHAnsi"/>
          <w:lang w:val="es-ES_tradnl"/>
        </w:rPr>
        <w:t xml:space="preserve"> </w:t>
      </w:r>
      <w:r w:rsidR="00600FC1" w:rsidRPr="0056401F">
        <w:rPr>
          <w:rFonts w:asciiTheme="minorHAnsi" w:hAnsiTheme="minorHAnsi" w:cstheme="minorHAnsi"/>
          <w:lang w:val="es-ES_tradnl"/>
        </w:rPr>
        <w:t>lo cual permite observar el</w:t>
      </w:r>
      <w:r w:rsidR="00AA3114" w:rsidRPr="0056401F">
        <w:rPr>
          <w:rFonts w:asciiTheme="minorHAnsi" w:hAnsiTheme="minorHAnsi" w:cstheme="minorHAnsi"/>
          <w:lang w:val="es-ES_tradnl"/>
        </w:rPr>
        <w:t xml:space="preserve"> estado de la cuestión como clima de época</w:t>
      </w:r>
      <w:r w:rsidR="00600FC1" w:rsidRPr="0056401F">
        <w:rPr>
          <w:rStyle w:val="Refdenotaalpie"/>
          <w:rFonts w:asciiTheme="minorHAnsi" w:hAnsiTheme="minorHAnsi" w:cstheme="minorHAnsi"/>
          <w:lang w:val="es-ES_tradnl"/>
        </w:rPr>
        <w:footnoteReference w:id="1"/>
      </w:r>
      <w:r w:rsidR="00AA3114" w:rsidRPr="0056401F">
        <w:rPr>
          <w:rFonts w:asciiTheme="minorHAnsi" w:hAnsiTheme="minorHAnsi" w:cstheme="minorHAnsi"/>
          <w:lang w:val="es-ES_tradnl"/>
        </w:rPr>
        <w:t xml:space="preserve">. </w:t>
      </w:r>
    </w:p>
    <w:p w14:paraId="21579EFD" w14:textId="48373A4A" w:rsidR="00991C7B" w:rsidRPr="0056401F" w:rsidRDefault="00991C7B" w:rsidP="009D71B2">
      <w:pPr>
        <w:spacing w:line="360" w:lineRule="auto"/>
        <w:jc w:val="both"/>
        <w:rPr>
          <w:rFonts w:asciiTheme="minorHAnsi" w:hAnsiTheme="minorHAnsi" w:cstheme="minorHAnsi"/>
        </w:rPr>
      </w:pPr>
      <w:r w:rsidRPr="0056401F">
        <w:rPr>
          <w:rFonts w:asciiTheme="minorHAnsi" w:hAnsiTheme="minorHAnsi" w:cstheme="minorHAnsi"/>
          <w:lang w:val="es-ES"/>
        </w:rPr>
        <w:t xml:space="preserve">La finalidad es visibilizar tanto las desigualdades materiales vinculadas a la brecha digital como las discriminaciones simbólicas asociadas a la naturalización de los sesgos </w:t>
      </w:r>
      <w:r w:rsidRPr="0056401F">
        <w:rPr>
          <w:rFonts w:asciiTheme="minorHAnsi" w:hAnsiTheme="minorHAnsi" w:cstheme="minorHAnsi"/>
          <w:lang w:val="es-ES"/>
        </w:rPr>
        <w:lastRenderedPageBreak/>
        <w:t>algorítmicos, situaciones que acrecientan las inequidades de acceso a la economía del conocimiento en regiones como Latinoamérica.</w:t>
      </w:r>
      <w:r w:rsidR="00BB4A57" w:rsidRPr="0056401F">
        <w:rPr>
          <w:rFonts w:asciiTheme="minorHAnsi" w:hAnsiTheme="minorHAnsi" w:cstheme="minorHAnsi"/>
          <w:lang w:val="es-ES"/>
        </w:rPr>
        <w:t xml:space="preserve"> En ese contexto,</w:t>
      </w:r>
      <w:r w:rsidR="00B22987" w:rsidRPr="0056401F">
        <w:rPr>
          <w:rFonts w:asciiTheme="minorHAnsi" w:hAnsiTheme="minorHAnsi" w:cstheme="minorHAnsi"/>
          <w:lang w:val="es-ES"/>
        </w:rPr>
        <w:t xml:space="preserve"> y como contribución a la movilización de la inteligencia colectiva,</w:t>
      </w:r>
      <w:r w:rsidR="00BB4A57" w:rsidRPr="0056401F">
        <w:rPr>
          <w:rFonts w:asciiTheme="minorHAnsi" w:hAnsiTheme="minorHAnsi" w:cstheme="minorHAnsi"/>
          <w:lang w:val="es-ES"/>
        </w:rPr>
        <w:t xml:space="preserve"> se recupera el debate sobre la ética de la inteligencia artificial</w:t>
      </w:r>
      <w:r w:rsidR="002C4EE4" w:rsidRPr="0056401F">
        <w:rPr>
          <w:rFonts w:asciiTheme="minorHAnsi" w:hAnsiTheme="minorHAnsi" w:cstheme="minorHAnsi"/>
          <w:lang w:val="es-ES"/>
        </w:rPr>
        <w:t xml:space="preserve"> y la regulación de plataformas digitales</w:t>
      </w:r>
      <w:r w:rsidR="00BB4A57" w:rsidRPr="0056401F">
        <w:rPr>
          <w:rFonts w:asciiTheme="minorHAnsi" w:hAnsiTheme="minorHAnsi" w:cstheme="minorHAnsi"/>
          <w:lang w:val="es-ES"/>
        </w:rPr>
        <w:t xml:space="preserve">, principalmente a partir de las recomendaciones elaboradas desde UNESCO.  </w:t>
      </w:r>
    </w:p>
    <w:p w14:paraId="747B1B07" w14:textId="434F5680" w:rsidR="00CD63AE" w:rsidRPr="0056401F" w:rsidRDefault="00CD63AE" w:rsidP="00783AF0">
      <w:pPr>
        <w:spacing w:line="360" w:lineRule="auto"/>
        <w:jc w:val="both"/>
        <w:rPr>
          <w:rFonts w:asciiTheme="minorHAnsi" w:hAnsiTheme="minorHAnsi" w:cstheme="minorHAnsi"/>
        </w:rPr>
      </w:pPr>
    </w:p>
    <w:p w14:paraId="5E60AFD1" w14:textId="77777777" w:rsidR="003F595C" w:rsidRPr="0056401F" w:rsidRDefault="003F595C" w:rsidP="00783AF0">
      <w:pPr>
        <w:spacing w:line="360" w:lineRule="auto"/>
        <w:jc w:val="both"/>
        <w:rPr>
          <w:rFonts w:asciiTheme="minorHAnsi" w:hAnsiTheme="minorHAnsi" w:cstheme="minorHAnsi"/>
          <w:b/>
          <w:bCs/>
        </w:rPr>
      </w:pPr>
    </w:p>
    <w:p w14:paraId="141BDDBB" w14:textId="43816D80" w:rsidR="003F595C" w:rsidRPr="0056401F" w:rsidRDefault="00A3617F" w:rsidP="003934A5">
      <w:pPr>
        <w:spacing w:line="360" w:lineRule="auto"/>
        <w:jc w:val="center"/>
        <w:rPr>
          <w:rFonts w:asciiTheme="minorHAnsi" w:hAnsiTheme="minorHAnsi" w:cstheme="minorHAnsi"/>
          <w:b/>
          <w:bCs/>
        </w:rPr>
      </w:pPr>
      <w:r w:rsidRPr="0056401F">
        <w:rPr>
          <w:rFonts w:asciiTheme="minorHAnsi" w:hAnsiTheme="minorHAnsi" w:cstheme="minorHAnsi"/>
          <w:b/>
          <w:bCs/>
        </w:rPr>
        <w:t>A modo de desarrollo: ¿la IA como pre-texto de desigualdad, control y dominación?</w:t>
      </w:r>
    </w:p>
    <w:p w14:paraId="5A97EF48" w14:textId="77777777" w:rsidR="003934A5" w:rsidRPr="0056401F" w:rsidRDefault="003934A5" w:rsidP="00C131AE">
      <w:pPr>
        <w:spacing w:line="360" w:lineRule="auto"/>
        <w:jc w:val="both"/>
        <w:rPr>
          <w:rFonts w:asciiTheme="minorHAnsi" w:hAnsiTheme="minorHAnsi" w:cstheme="minorHAnsi"/>
          <w:b/>
          <w:bCs/>
        </w:rPr>
      </w:pPr>
    </w:p>
    <w:p w14:paraId="25C6F3EB" w14:textId="1E08BEF3" w:rsidR="00C131AE" w:rsidRPr="0056401F" w:rsidRDefault="00057567" w:rsidP="00057567">
      <w:pPr>
        <w:spacing w:line="360" w:lineRule="auto"/>
        <w:ind w:left="708"/>
        <w:jc w:val="both"/>
        <w:rPr>
          <w:rFonts w:asciiTheme="minorHAnsi" w:hAnsiTheme="minorHAnsi" w:cstheme="minorHAnsi"/>
        </w:rPr>
      </w:pPr>
      <w:r w:rsidRPr="0056401F">
        <w:rPr>
          <w:rFonts w:asciiTheme="minorHAnsi" w:hAnsiTheme="minorHAnsi" w:cstheme="minorHAnsi"/>
        </w:rPr>
        <w:t>La comunicación no se extingue, por cierto, deviene pretexto. El texto previo – la cultura – es la escena desde la cual podemos extender las líneas de flotación y embarcarnos en un pensamiento sobre la producción histórica de la razón</w:t>
      </w:r>
      <w:r w:rsidR="008C4858" w:rsidRPr="0056401F">
        <w:rPr>
          <w:rFonts w:asciiTheme="minorHAnsi" w:hAnsiTheme="minorHAnsi" w:cstheme="minorHAnsi"/>
        </w:rPr>
        <w:t xml:space="preserve"> y</w:t>
      </w:r>
      <w:r w:rsidRPr="0056401F">
        <w:rPr>
          <w:rFonts w:asciiTheme="minorHAnsi" w:hAnsiTheme="minorHAnsi" w:cstheme="minorHAnsi"/>
        </w:rPr>
        <w:t xml:space="preserve"> la sinrazón tecnológica, política, simbólica, los imaginarios y las imágenes, el sentido y la letra. (</w:t>
      </w:r>
      <w:proofErr w:type="spellStart"/>
      <w:r w:rsidRPr="0056401F">
        <w:rPr>
          <w:rFonts w:asciiTheme="minorHAnsi" w:hAnsiTheme="minorHAnsi" w:cstheme="minorHAnsi"/>
        </w:rPr>
        <w:t>Piccini</w:t>
      </w:r>
      <w:proofErr w:type="spellEnd"/>
      <w:r w:rsidRPr="0056401F">
        <w:rPr>
          <w:rFonts w:asciiTheme="minorHAnsi" w:hAnsiTheme="minorHAnsi" w:cstheme="minorHAnsi"/>
        </w:rPr>
        <w:t>, 1989, p.</w:t>
      </w:r>
      <w:r w:rsidR="002A23B5" w:rsidRPr="0056401F">
        <w:rPr>
          <w:rFonts w:asciiTheme="minorHAnsi" w:hAnsiTheme="minorHAnsi" w:cstheme="minorHAnsi"/>
        </w:rPr>
        <w:t xml:space="preserve"> </w:t>
      </w:r>
      <w:r w:rsidRPr="0056401F">
        <w:rPr>
          <w:rFonts w:asciiTheme="minorHAnsi" w:hAnsiTheme="minorHAnsi" w:cstheme="minorHAnsi"/>
        </w:rPr>
        <w:t>14)</w:t>
      </w:r>
    </w:p>
    <w:p w14:paraId="5177E9D4" w14:textId="50923EE0" w:rsidR="00057567" w:rsidRPr="0056401F" w:rsidRDefault="00057567" w:rsidP="00057567">
      <w:pPr>
        <w:spacing w:line="360" w:lineRule="auto"/>
        <w:jc w:val="both"/>
        <w:rPr>
          <w:rFonts w:asciiTheme="minorHAnsi" w:hAnsiTheme="minorHAnsi" w:cstheme="minorHAnsi"/>
        </w:rPr>
      </w:pPr>
      <w:r w:rsidRPr="0056401F">
        <w:rPr>
          <w:rFonts w:asciiTheme="minorHAnsi" w:hAnsiTheme="minorHAnsi" w:cstheme="minorHAnsi"/>
        </w:rPr>
        <w:t>La reflexión sobre el</w:t>
      </w:r>
      <w:r w:rsidR="00D64868" w:rsidRPr="0056401F">
        <w:rPr>
          <w:rFonts w:asciiTheme="minorHAnsi" w:hAnsiTheme="minorHAnsi" w:cstheme="minorHAnsi"/>
        </w:rPr>
        <w:t xml:space="preserve"> estudio</w:t>
      </w:r>
      <w:r w:rsidRPr="0056401F">
        <w:rPr>
          <w:rFonts w:asciiTheme="minorHAnsi" w:hAnsiTheme="minorHAnsi" w:cstheme="minorHAnsi"/>
        </w:rPr>
        <w:t xml:space="preserve"> de la comunicación como una unidad innecesariamente fracturada de las otras ciencias humanas </w:t>
      </w:r>
      <w:r w:rsidR="00716050" w:rsidRPr="0056401F">
        <w:rPr>
          <w:rFonts w:asciiTheme="minorHAnsi" w:hAnsiTheme="minorHAnsi" w:cstheme="minorHAnsi"/>
        </w:rPr>
        <w:t xml:space="preserve">y </w:t>
      </w:r>
      <w:r w:rsidRPr="0056401F">
        <w:rPr>
          <w:rFonts w:asciiTheme="minorHAnsi" w:hAnsiTheme="minorHAnsi" w:cstheme="minorHAnsi"/>
        </w:rPr>
        <w:t>sociales para producir saberes que por “propios” adolecen de una comprensión integral del fenómeno comunicacional</w:t>
      </w:r>
      <w:r w:rsidR="00716050" w:rsidRPr="0056401F">
        <w:rPr>
          <w:rFonts w:asciiTheme="minorHAnsi" w:hAnsiTheme="minorHAnsi" w:cstheme="minorHAnsi"/>
        </w:rPr>
        <w:t xml:space="preserve"> como proceso humano/social</w:t>
      </w:r>
      <w:r w:rsidRPr="0056401F">
        <w:rPr>
          <w:rFonts w:asciiTheme="minorHAnsi" w:hAnsiTheme="minorHAnsi" w:cstheme="minorHAnsi"/>
        </w:rPr>
        <w:t xml:space="preserve"> que, en palabras de la autora: “es el primer acto de amor que empre</w:t>
      </w:r>
      <w:r w:rsidR="00DD11FB" w:rsidRPr="0056401F">
        <w:rPr>
          <w:rFonts w:asciiTheme="minorHAnsi" w:hAnsiTheme="minorHAnsi" w:cstheme="minorHAnsi"/>
        </w:rPr>
        <w:t>n</w:t>
      </w:r>
      <w:r w:rsidRPr="0056401F">
        <w:rPr>
          <w:rFonts w:asciiTheme="minorHAnsi" w:hAnsiTheme="minorHAnsi" w:cstheme="minorHAnsi"/>
        </w:rPr>
        <w:t>demos al nacer y el último mientras se desvan</w:t>
      </w:r>
      <w:r w:rsidR="00716050" w:rsidRPr="0056401F">
        <w:rPr>
          <w:rFonts w:asciiTheme="minorHAnsi" w:hAnsiTheme="minorHAnsi" w:cstheme="minorHAnsi"/>
        </w:rPr>
        <w:t>e</w:t>
      </w:r>
      <w:r w:rsidRPr="0056401F">
        <w:rPr>
          <w:rFonts w:asciiTheme="minorHAnsi" w:hAnsiTheme="minorHAnsi" w:cstheme="minorHAnsi"/>
        </w:rPr>
        <w:t>ce la vida” (</w:t>
      </w:r>
      <w:proofErr w:type="spellStart"/>
      <w:r w:rsidRPr="0056401F">
        <w:rPr>
          <w:rFonts w:asciiTheme="minorHAnsi" w:hAnsiTheme="minorHAnsi" w:cstheme="minorHAnsi"/>
        </w:rPr>
        <w:t>Piccini</w:t>
      </w:r>
      <w:proofErr w:type="spellEnd"/>
      <w:r w:rsidRPr="0056401F">
        <w:rPr>
          <w:rFonts w:asciiTheme="minorHAnsi" w:hAnsiTheme="minorHAnsi" w:cstheme="minorHAnsi"/>
        </w:rPr>
        <w:t>, 1989, p.</w:t>
      </w:r>
      <w:r w:rsidR="002A23B5" w:rsidRPr="0056401F">
        <w:rPr>
          <w:rFonts w:asciiTheme="minorHAnsi" w:hAnsiTheme="minorHAnsi" w:cstheme="minorHAnsi"/>
        </w:rPr>
        <w:t xml:space="preserve"> </w:t>
      </w:r>
      <w:r w:rsidRPr="0056401F">
        <w:rPr>
          <w:rFonts w:asciiTheme="minorHAnsi" w:hAnsiTheme="minorHAnsi" w:cstheme="minorHAnsi"/>
        </w:rPr>
        <w:t xml:space="preserve">13). </w:t>
      </w:r>
    </w:p>
    <w:p w14:paraId="50803475" w14:textId="1D48BFB7" w:rsidR="00057567" w:rsidRPr="0056401F" w:rsidRDefault="00307D9D" w:rsidP="00057567">
      <w:pPr>
        <w:spacing w:line="360" w:lineRule="auto"/>
        <w:jc w:val="both"/>
        <w:rPr>
          <w:rFonts w:asciiTheme="minorHAnsi" w:hAnsiTheme="minorHAnsi" w:cstheme="minorHAnsi"/>
        </w:rPr>
      </w:pPr>
      <w:r w:rsidRPr="0056401F">
        <w:rPr>
          <w:rFonts w:asciiTheme="minorHAnsi" w:hAnsiTheme="minorHAnsi" w:cstheme="minorHAnsi"/>
          <w:lang w:val="es-MX"/>
        </w:rPr>
        <w:t>Ahora bien, ¿qué sucede con la evolución de las tecnologías de la información y la comunicación (TIC)?</w:t>
      </w:r>
      <w:r w:rsidR="00C809B3" w:rsidRPr="0056401F">
        <w:rPr>
          <w:rFonts w:asciiTheme="minorHAnsi" w:hAnsiTheme="minorHAnsi" w:cstheme="minorHAnsi"/>
        </w:rPr>
        <w:t xml:space="preserve"> </w:t>
      </w:r>
      <w:r w:rsidRPr="0056401F">
        <w:rPr>
          <w:rFonts w:asciiTheme="minorHAnsi" w:hAnsiTheme="minorHAnsi" w:cstheme="minorHAnsi"/>
          <w:lang w:val="es-MX"/>
        </w:rPr>
        <w:t>Las denominadas nuevas tecnologías dan inicio en el siglo XXI a lo que Manuel Castells (1997) denominó “era de la información”</w:t>
      </w:r>
      <w:r w:rsidR="00D64868" w:rsidRPr="0056401F">
        <w:rPr>
          <w:rFonts w:asciiTheme="minorHAnsi" w:hAnsiTheme="minorHAnsi" w:cstheme="minorHAnsi"/>
        </w:rPr>
        <w:t xml:space="preserve">, que para </w:t>
      </w:r>
      <w:r w:rsidR="00C809B3" w:rsidRPr="0056401F">
        <w:rPr>
          <w:rFonts w:asciiTheme="minorHAnsi" w:hAnsiTheme="minorHAnsi" w:cstheme="minorHAnsi"/>
        </w:rPr>
        <w:t>Mabel Piccini y Ana María Nethol</w:t>
      </w:r>
      <w:r w:rsidR="006B4848" w:rsidRPr="0056401F">
        <w:rPr>
          <w:rFonts w:asciiTheme="minorHAnsi" w:hAnsiTheme="minorHAnsi" w:cstheme="minorHAnsi"/>
        </w:rPr>
        <w:t xml:space="preserve"> </w:t>
      </w:r>
      <w:r w:rsidR="00C809B3" w:rsidRPr="0056401F">
        <w:rPr>
          <w:rFonts w:asciiTheme="minorHAnsi" w:hAnsiTheme="minorHAnsi" w:cstheme="minorHAnsi"/>
        </w:rPr>
        <w:t xml:space="preserve"> “</w:t>
      </w:r>
      <w:r w:rsidR="00D64868" w:rsidRPr="0056401F">
        <w:rPr>
          <w:rFonts w:asciiTheme="minorHAnsi" w:hAnsiTheme="minorHAnsi" w:cstheme="minorHAnsi"/>
        </w:rPr>
        <w:t>(…) se convierten en la base de sustentación de nuevas hegemonías a escala transnacional y en el campo de maniobras de gigantescas corporaciones que afianzan, a través de las industrias culturales, su control económico alrededor del mundo</w:t>
      </w:r>
      <w:r w:rsidR="00C809B3" w:rsidRPr="0056401F">
        <w:rPr>
          <w:rFonts w:asciiTheme="minorHAnsi" w:hAnsiTheme="minorHAnsi" w:cstheme="minorHAnsi"/>
        </w:rPr>
        <w:t>”</w:t>
      </w:r>
      <w:r w:rsidR="00D64868" w:rsidRPr="0056401F">
        <w:rPr>
          <w:rFonts w:asciiTheme="minorHAnsi" w:hAnsiTheme="minorHAnsi" w:cstheme="minorHAnsi"/>
        </w:rPr>
        <w:t xml:space="preserve"> (2007, p. 16).</w:t>
      </w:r>
    </w:p>
    <w:p w14:paraId="0CB8D3FE" w14:textId="5F628E24" w:rsidR="00970291" w:rsidRPr="0056401F" w:rsidRDefault="00970291" w:rsidP="00057567">
      <w:pPr>
        <w:spacing w:line="360" w:lineRule="auto"/>
        <w:jc w:val="both"/>
        <w:rPr>
          <w:rFonts w:asciiTheme="minorHAnsi" w:hAnsiTheme="minorHAnsi" w:cstheme="minorHAnsi"/>
        </w:rPr>
      </w:pPr>
      <w:r w:rsidRPr="0056401F">
        <w:rPr>
          <w:rFonts w:asciiTheme="minorHAnsi" w:hAnsiTheme="minorHAnsi" w:cstheme="minorHAnsi"/>
        </w:rPr>
        <w:t xml:space="preserve">De acuerdo con Castells, la nueva estructura social dominante de la era de la información es la “sociedad red”, la nueva economía es la internacional/global y la nueva cultura es la de la virtualidad (1997, p. 370). Esa conformación tecnológica en red es el fundamento de </w:t>
      </w:r>
      <w:r w:rsidRPr="0056401F">
        <w:rPr>
          <w:rFonts w:asciiTheme="minorHAnsi" w:hAnsiTheme="minorHAnsi" w:cstheme="minorHAnsi"/>
        </w:rPr>
        <w:lastRenderedPageBreak/>
        <w:t xml:space="preserve">lo que </w:t>
      </w:r>
      <w:r w:rsidR="002E10CC" w:rsidRPr="0056401F">
        <w:rPr>
          <w:rFonts w:asciiTheme="minorHAnsi" w:hAnsiTheme="minorHAnsi" w:cstheme="minorHAnsi"/>
        </w:rPr>
        <w:t xml:space="preserve">Jodi </w:t>
      </w:r>
      <w:r w:rsidRPr="0056401F">
        <w:rPr>
          <w:rFonts w:asciiTheme="minorHAnsi" w:hAnsiTheme="minorHAnsi" w:cstheme="minorHAnsi"/>
        </w:rPr>
        <w:t xml:space="preserve">Dean denomina </w:t>
      </w:r>
      <w:r w:rsidR="00DD0E5F" w:rsidRPr="0056401F">
        <w:rPr>
          <w:rFonts w:asciiTheme="minorHAnsi" w:hAnsiTheme="minorHAnsi" w:cstheme="minorHAnsi"/>
        </w:rPr>
        <w:t>“</w:t>
      </w:r>
      <w:r w:rsidRPr="0056401F">
        <w:rPr>
          <w:rFonts w:asciiTheme="minorHAnsi" w:hAnsiTheme="minorHAnsi" w:cstheme="minorHAnsi"/>
        </w:rPr>
        <w:t>capitalismo comunicativo</w:t>
      </w:r>
      <w:r w:rsidR="00DD0E5F" w:rsidRPr="0056401F">
        <w:rPr>
          <w:rFonts w:asciiTheme="minorHAnsi" w:hAnsiTheme="minorHAnsi" w:cstheme="minorHAnsi"/>
        </w:rPr>
        <w:t>”</w:t>
      </w:r>
      <w:r w:rsidRPr="0056401F">
        <w:rPr>
          <w:rFonts w:asciiTheme="minorHAnsi" w:hAnsiTheme="minorHAnsi" w:cstheme="minorHAnsi"/>
        </w:rPr>
        <w:t xml:space="preserve">, entendido como una forma de organización de la sociedad donde el mercado reemplaza a la política, donde la circulación de productos y mensajes </w:t>
      </w:r>
      <w:r w:rsidR="00A3542F" w:rsidRPr="0056401F">
        <w:rPr>
          <w:rFonts w:asciiTheme="minorHAnsi" w:hAnsiTheme="minorHAnsi" w:cstheme="minorHAnsi"/>
        </w:rPr>
        <w:t xml:space="preserve">se presenta como la realización de las aspiraciones del pueblo y donde a través de diversas fantasías (como la ilusión de participación a través de las redes sociales) se produce una </w:t>
      </w:r>
      <w:r w:rsidR="00DD0E5F" w:rsidRPr="0056401F">
        <w:rPr>
          <w:rFonts w:asciiTheme="minorHAnsi" w:hAnsiTheme="minorHAnsi" w:cstheme="minorHAnsi"/>
        </w:rPr>
        <w:t>verdadera</w:t>
      </w:r>
      <w:r w:rsidR="00A3542F" w:rsidRPr="0056401F">
        <w:rPr>
          <w:rFonts w:asciiTheme="minorHAnsi" w:hAnsiTheme="minorHAnsi" w:cstheme="minorHAnsi"/>
        </w:rPr>
        <w:t xml:space="preserve"> despolitización y con ello, la eliminación de los antagonismos y la instauración del control (2005, p. 54-55). </w:t>
      </w:r>
    </w:p>
    <w:p w14:paraId="05174795" w14:textId="26BE949F" w:rsidR="004E19A7" w:rsidRPr="0056401F" w:rsidRDefault="00295D16" w:rsidP="00057567">
      <w:pPr>
        <w:spacing w:line="360" w:lineRule="auto"/>
        <w:jc w:val="both"/>
        <w:rPr>
          <w:rFonts w:asciiTheme="minorHAnsi" w:hAnsiTheme="minorHAnsi" w:cstheme="minorHAnsi"/>
        </w:rPr>
      </w:pPr>
      <w:r w:rsidRPr="0056401F">
        <w:rPr>
          <w:rFonts w:asciiTheme="minorHAnsi" w:hAnsiTheme="minorHAnsi" w:cstheme="minorHAnsi"/>
        </w:rPr>
        <w:t>El desarrollo vertiginoso de las tecnologías durante estas primera</w:t>
      </w:r>
      <w:r w:rsidR="002729BC" w:rsidRPr="0056401F">
        <w:rPr>
          <w:rFonts w:asciiTheme="minorHAnsi" w:hAnsiTheme="minorHAnsi" w:cstheme="minorHAnsi"/>
        </w:rPr>
        <w:t>s</w:t>
      </w:r>
      <w:r w:rsidRPr="0056401F">
        <w:rPr>
          <w:rFonts w:asciiTheme="minorHAnsi" w:hAnsiTheme="minorHAnsi" w:cstheme="minorHAnsi"/>
        </w:rPr>
        <w:t xml:space="preserve"> décadas del siglo XXI, abre el pasaje de la </w:t>
      </w:r>
      <w:r w:rsidR="00DD0E5F" w:rsidRPr="0056401F">
        <w:rPr>
          <w:rFonts w:asciiTheme="minorHAnsi" w:hAnsiTheme="minorHAnsi" w:cstheme="minorHAnsi"/>
        </w:rPr>
        <w:t>“</w:t>
      </w:r>
      <w:r w:rsidRPr="0056401F">
        <w:rPr>
          <w:rFonts w:asciiTheme="minorHAnsi" w:hAnsiTheme="minorHAnsi" w:cstheme="minorHAnsi"/>
        </w:rPr>
        <w:t>era</w:t>
      </w:r>
      <w:r w:rsidR="00DD0E5F" w:rsidRPr="0056401F">
        <w:rPr>
          <w:rFonts w:asciiTheme="minorHAnsi" w:hAnsiTheme="minorHAnsi" w:cstheme="minorHAnsi"/>
        </w:rPr>
        <w:t>”</w:t>
      </w:r>
      <w:r w:rsidRPr="0056401F">
        <w:rPr>
          <w:rFonts w:asciiTheme="minorHAnsi" w:hAnsiTheme="minorHAnsi" w:cstheme="minorHAnsi"/>
        </w:rPr>
        <w:t xml:space="preserve"> al “régimen de la información”, como lo denomina Byung-Chul Han, </w:t>
      </w:r>
      <w:r w:rsidR="002729BC" w:rsidRPr="0056401F">
        <w:rPr>
          <w:rFonts w:asciiTheme="minorHAnsi" w:hAnsiTheme="minorHAnsi" w:cstheme="minorHAnsi"/>
        </w:rPr>
        <w:t>una</w:t>
      </w:r>
      <w:r w:rsidRPr="0056401F">
        <w:rPr>
          <w:rFonts w:asciiTheme="minorHAnsi" w:hAnsiTheme="minorHAnsi" w:cstheme="minorHAnsi"/>
        </w:rPr>
        <w:t xml:space="preserve"> “forma de dominio en la que la información y su procesamiento mediante algoritmos e inteligencia artificial determinan de modo decisivo los procesos sociales, económicos y políticos” (Han, 2022, p. 9). </w:t>
      </w:r>
      <w:r w:rsidR="003130F7" w:rsidRPr="0056401F">
        <w:rPr>
          <w:rFonts w:asciiTheme="minorHAnsi" w:hAnsiTheme="minorHAnsi" w:cstheme="minorHAnsi"/>
        </w:rPr>
        <w:t>Este régimen, al igual que el universo fouca</w:t>
      </w:r>
      <w:r w:rsidR="004E19A7" w:rsidRPr="0056401F">
        <w:rPr>
          <w:rFonts w:asciiTheme="minorHAnsi" w:hAnsiTheme="minorHAnsi" w:cstheme="minorHAnsi"/>
        </w:rPr>
        <w:t>u</w:t>
      </w:r>
      <w:r w:rsidR="003130F7" w:rsidRPr="0056401F">
        <w:rPr>
          <w:rFonts w:asciiTheme="minorHAnsi" w:hAnsiTheme="minorHAnsi" w:cstheme="minorHAnsi"/>
        </w:rPr>
        <w:t>ltiano de la disciplina</w:t>
      </w:r>
      <w:r w:rsidR="005F7700" w:rsidRPr="0056401F">
        <w:rPr>
          <w:rFonts w:asciiTheme="minorHAnsi" w:hAnsiTheme="minorHAnsi" w:cstheme="minorHAnsi"/>
        </w:rPr>
        <w:t xml:space="preserve"> como forma de dominación del capitalismo industrial</w:t>
      </w:r>
      <w:r w:rsidR="003130F7" w:rsidRPr="0056401F">
        <w:rPr>
          <w:rFonts w:asciiTheme="minorHAnsi" w:hAnsiTheme="minorHAnsi" w:cstheme="minorHAnsi"/>
        </w:rPr>
        <w:t>, implica control y explotación, pero no ya sobre los cuerpos</w:t>
      </w:r>
      <w:r w:rsidR="005F7700" w:rsidRPr="0056401F">
        <w:rPr>
          <w:rFonts w:asciiTheme="minorHAnsi" w:hAnsiTheme="minorHAnsi" w:cstheme="minorHAnsi"/>
        </w:rPr>
        <w:t xml:space="preserve"> sino sobre los datos que brindan esos cuerpos. La digitalización del mundo transforma la democracia</w:t>
      </w:r>
      <w:r w:rsidR="00153D8C" w:rsidRPr="0056401F">
        <w:rPr>
          <w:rFonts w:asciiTheme="minorHAnsi" w:hAnsiTheme="minorHAnsi" w:cstheme="minorHAnsi"/>
        </w:rPr>
        <w:t xml:space="preserve"> en infocracia </w:t>
      </w:r>
      <w:r w:rsidR="005F7700" w:rsidRPr="0056401F">
        <w:rPr>
          <w:rFonts w:asciiTheme="minorHAnsi" w:hAnsiTheme="minorHAnsi" w:cstheme="minorHAnsi"/>
        </w:rPr>
        <w:t xml:space="preserve">y </w:t>
      </w:r>
      <w:r w:rsidR="00153D8C" w:rsidRPr="0056401F">
        <w:rPr>
          <w:rFonts w:asciiTheme="minorHAnsi" w:hAnsiTheme="minorHAnsi" w:cstheme="minorHAnsi"/>
        </w:rPr>
        <w:t>la</w:t>
      </w:r>
      <w:r w:rsidR="005F7700" w:rsidRPr="0056401F">
        <w:rPr>
          <w:rFonts w:asciiTheme="minorHAnsi" w:hAnsiTheme="minorHAnsi" w:cstheme="minorHAnsi"/>
        </w:rPr>
        <w:t xml:space="preserve"> racionalidad comunicativa habermasiana en una racionalidad digital que, a diferencia de la anterior, prescinde del discurso (Han, 2022) y, en coincidencia con el planteo de Dean (2005), cancela el debate y el antagonismo, consustanciales a la democracia. </w:t>
      </w:r>
    </w:p>
    <w:p w14:paraId="29D7907D" w14:textId="125E9050" w:rsidR="009A6BEB" w:rsidRPr="0056401F" w:rsidRDefault="009A6BEB" w:rsidP="00057567">
      <w:pPr>
        <w:spacing w:line="360" w:lineRule="auto"/>
        <w:jc w:val="both"/>
        <w:rPr>
          <w:rFonts w:asciiTheme="minorHAnsi" w:hAnsiTheme="minorHAnsi" w:cstheme="minorHAnsi"/>
        </w:rPr>
      </w:pPr>
      <w:r w:rsidRPr="0056401F">
        <w:rPr>
          <w:rFonts w:asciiTheme="minorHAnsi" w:hAnsiTheme="minorHAnsi" w:cstheme="minorHAnsi"/>
        </w:rPr>
        <w:t>En trabajos recientes (Aminahuel y Rodríguez, 2024a</w:t>
      </w:r>
      <w:r w:rsidR="00CC3D95" w:rsidRPr="0056401F">
        <w:rPr>
          <w:rFonts w:asciiTheme="minorHAnsi" w:hAnsiTheme="minorHAnsi" w:cstheme="minorHAnsi"/>
        </w:rPr>
        <w:t>;</w:t>
      </w:r>
      <w:r w:rsidR="002261BB" w:rsidRPr="0056401F">
        <w:rPr>
          <w:rFonts w:asciiTheme="minorHAnsi" w:hAnsiTheme="minorHAnsi" w:cstheme="minorHAnsi"/>
        </w:rPr>
        <w:t xml:space="preserve"> Costa</w:t>
      </w:r>
      <w:r w:rsidR="00713622" w:rsidRPr="0056401F">
        <w:rPr>
          <w:rFonts w:asciiTheme="minorHAnsi" w:hAnsiTheme="minorHAnsi" w:cstheme="minorHAnsi"/>
        </w:rPr>
        <w:t xml:space="preserve"> et al.</w:t>
      </w:r>
      <w:r w:rsidR="002261BB" w:rsidRPr="0056401F">
        <w:rPr>
          <w:rFonts w:asciiTheme="minorHAnsi" w:hAnsiTheme="minorHAnsi" w:cstheme="minorHAnsi"/>
        </w:rPr>
        <w:t>, 202</w:t>
      </w:r>
      <w:r w:rsidR="00713622" w:rsidRPr="0056401F">
        <w:rPr>
          <w:rFonts w:asciiTheme="minorHAnsi" w:hAnsiTheme="minorHAnsi" w:cstheme="minorHAnsi"/>
        </w:rPr>
        <w:t>3</w:t>
      </w:r>
      <w:r w:rsidR="002261BB" w:rsidRPr="0056401F">
        <w:rPr>
          <w:rFonts w:asciiTheme="minorHAnsi" w:hAnsiTheme="minorHAnsi" w:cstheme="minorHAnsi"/>
        </w:rPr>
        <w:t>;</w:t>
      </w:r>
      <w:r w:rsidR="00CC3D95" w:rsidRPr="0056401F">
        <w:rPr>
          <w:rFonts w:asciiTheme="minorHAnsi" w:hAnsiTheme="minorHAnsi" w:cstheme="minorHAnsi"/>
        </w:rPr>
        <w:t xml:space="preserve"> Crawford, 2022; Lafrance, 2024; </w:t>
      </w:r>
      <w:r w:rsidR="00E51903" w:rsidRPr="0056401F">
        <w:rPr>
          <w:rFonts w:asciiTheme="minorHAnsi" w:hAnsiTheme="minorHAnsi" w:cstheme="minorHAnsi"/>
        </w:rPr>
        <w:t xml:space="preserve">Rouvroy y Berns, 2016; </w:t>
      </w:r>
      <w:r w:rsidR="00CC3D95" w:rsidRPr="0056401F">
        <w:rPr>
          <w:rFonts w:asciiTheme="minorHAnsi" w:hAnsiTheme="minorHAnsi" w:cstheme="minorHAnsi"/>
        </w:rPr>
        <w:t>Sadin, 2023</w:t>
      </w:r>
      <w:r w:rsidRPr="0056401F">
        <w:rPr>
          <w:rFonts w:asciiTheme="minorHAnsi" w:hAnsiTheme="minorHAnsi" w:cstheme="minorHAnsi"/>
        </w:rPr>
        <w:t>)</w:t>
      </w:r>
      <w:r w:rsidR="0016788C" w:rsidRPr="0056401F">
        <w:rPr>
          <w:rFonts w:asciiTheme="minorHAnsi" w:hAnsiTheme="minorHAnsi" w:cstheme="minorHAnsi"/>
        </w:rPr>
        <w:t xml:space="preserve"> </w:t>
      </w:r>
      <w:r w:rsidR="00CC3D95" w:rsidRPr="0056401F">
        <w:rPr>
          <w:rFonts w:asciiTheme="minorHAnsi" w:hAnsiTheme="minorHAnsi" w:cstheme="minorHAnsi"/>
        </w:rPr>
        <w:t xml:space="preserve">se analizan los debates intelectuales en torno a la inteligencia artificial en relación a su origen, desarrollo, implicancias y gobernanza. </w:t>
      </w:r>
      <w:r w:rsidR="004E19A7" w:rsidRPr="0056401F">
        <w:rPr>
          <w:rFonts w:asciiTheme="minorHAnsi" w:hAnsiTheme="minorHAnsi" w:cstheme="minorHAnsi"/>
        </w:rPr>
        <w:t xml:space="preserve">En estos estudios </w:t>
      </w:r>
      <w:r w:rsidR="00D97358" w:rsidRPr="0056401F">
        <w:rPr>
          <w:rFonts w:asciiTheme="minorHAnsi" w:hAnsiTheme="minorHAnsi" w:cstheme="minorHAnsi"/>
        </w:rPr>
        <w:t>encontramos</w:t>
      </w:r>
      <w:r w:rsidR="004E19A7" w:rsidRPr="0056401F">
        <w:rPr>
          <w:rFonts w:asciiTheme="minorHAnsi" w:hAnsiTheme="minorHAnsi" w:cstheme="minorHAnsi"/>
        </w:rPr>
        <w:t xml:space="preserve"> </w:t>
      </w:r>
      <w:r w:rsidR="00D81A4C" w:rsidRPr="0056401F">
        <w:rPr>
          <w:rFonts w:asciiTheme="minorHAnsi" w:hAnsiTheme="minorHAnsi" w:cstheme="minorHAnsi"/>
        </w:rPr>
        <w:t>coincidencias en relación a la transformación clave que implica la inteligencia artificial para el crecimiento del capitalismo en la era de las plataformas digitales en red, en tanto permite el desarrollo sofisticado de formas de dominación y control a través de operaciones más o menos voluntarias de las personas</w:t>
      </w:r>
      <w:r w:rsidR="00D97358" w:rsidRPr="0056401F">
        <w:rPr>
          <w:rFonts w:asciiTheme="minorHAnsi" w:hAnsiTheme="minorHAnsi" w:cstheme="minorHAnsi"/>
        </w:rPr>
        <w:t>,</w:t>
      </w:r>
      <w:r w:rsidR="00D81A4C" w:rsidRPr="0056401F">
        <w:rPr>
          <w:rFonts w:asciiTheme="minorHAnsi" w:hAnsiTheme="minorHAnsi" w:cstheme="minorHAnsi"/>
        </w:rPr>
        <w:t xml:space="preserve"> convertidas ya no sólo en consumidores, sino en usuarios digitales. La </w:t>
      </w:r>
      <w:r w:rsidR="00884777" w:rsidRPr="0056401F">
        <w:rPr>
          <w:rFonts w:asciiTheme="minorHAnsi" w:hAnsiTheme="minorHAnsi" w:cstheme="minorHAnsi"/>
        </w:rPr>
        <w:t>“</w:t>
      </w:r>
      <w:proofErr w:type="spellStart"/>
      <w:r w:rsidR="00D81A4C" w:rsidRPr="0056401F">
        <w:rPr>
          <w:rFonts w:asciiTheme="minorHAnsi" w:hAnsiTheme="minorHAnsi" w:cstheme="minorHAnsi"/>
        </w:rPr>
        <w:t>gubernamentalidad</w:t>
      </w:r>
      <w:proofErr w:type="spellEnd"/>
      <w:r w:rsidR="00D81A4C" w:rsidRPr="0056401F">
        <w:rPr>
          <w:rFonts w:asciiTheme="minorHAnsi" w:hAnsiTheme="minorHAnsi" w:cstheme="minorHAnsi"/>
        </w:rPr>
        <w:t xml:space="preserve"> algorítmica</w:t>
      </w:r>
      <w:r w:rsidR="00884777" w:rsidRPr="0056401F">
        <w:rPr>
          <w:rFonts w:asciiTheme="minorHAnsi" w:hAnsiTheme="minorHAnsi" w:cstheme="minorHAnsi"/>
        </w:rPr>
        <w:t>”</w:t>
      </w:r>
      <w:r w:rsidR="00D81A4C" w:rsidRPr="0056401F">
        <w:rPr>
          <w:rFonts w:asciiTheme="minorHAnsi" w:hAnsiTheme="minorHAnsi" w:cstheme="minorHAnsi"/>
        </w:rPr>
        <w:t xml:space="preserve">, así denominan Rouvroy y Berns a esta nueva época signada por la automatización de procesos y procedimientos de recopilación y utilización de datos personales que permiten anticipar y, eventualmente, modelar comportamientos sociales (2016, p. 96). </w:t>
      </w:r>
    </w:p>
    <w:p w14:paraId="6F3FEE5B" w14:textId="6E68D60E" w:rsidR="00FE73B6" w:rsidRPr="0056401F" w:rsidRDefault="002261BB" w:rsidP="00057567">
      <w:pPr>
        <w:spacing w:line="360" w:lineRule="auto"/>
        <w:jc w:val="both"/>
        <w:rPr>
          <w:rFonts w:asciiTheme="minorHAnsi" w:hAnsiTheme="minorHAnsi" w:cstheme="minorHAnsi"/>
        </w:rPr>
      </w:pPr>
      <w:r w:rsidRPr="0056401F">
        <w:rPr>
          <w:rFonts w:asciiTheme="minorHAnsi" w:hAnsiTheme="minorHAnsi" w:cstheme="minorHAnsi"/>
        </w:rPr>
        <w:lastRenderedPageBreak/>
        <w:t>Kate Crawford (2022, p.</w:t>
      </w:r>
      <w:r w:rsidR="00FE73B6" w:rsidRPr="0056401F">
        <w:rPr>
          <w:rFonts w:asciiTheme="minorHAnsi" w:hAnsiTheme="minorHAnsi" w:cstheme="minorHAnsi"/>
        </w:rPr>
        <w:t xml:space="preserve"> </w:t>
      </w:r>
      <w:r w:rsidRPr="0056401F">
        <w:rPr>
          <w:rFonts w:asciiTheme="minorHAnsi" w:hAnsiTheme="minorHAnsi" w:cstheme="minorHAnsi"/>
        </w:rPr>
        <w:t xml:space="preserve">29) cuestiona la propia denominación (“no es artificial ni inteligente”), haciendo hincapié en las dimensiones materiales (política, económica y ambiental) </w:t>
      </w:r>
      <w:r w:rsidR="002E10CC" w:rsidRPr="0056401F">
        <w:rPr>
          <w:rFonts w:asciiTheme="minorHAnsi" w:hAnsiTheme="minorHAnsi" w:cstheme="minorHAnsi"/>
        </w:rPr>
        <w:t xml:space="preserve">e incita a reformular las preguntas del qué y el cómo hacia el “para quién” se está optimizando la IA. </w:t>
      </w:r>
      <w:r w:rsidR="00FE73B6" w:rsidRPr="0056401F">
        <w:rPr>
          <w:rFonts w:asciiTheme="minorHAnsi" w:hAnsiTheme="minorHAnsi" w:cstheme="minorHAnsi"/>
        </w:rPr>
        <w:t>En tal sentido, Jea</w:t>
      </w:r>
      <w:r w:rsidR="00884777" w:rsidRPr="0056401F">
        <w:rPr>
          <w:rFonts w:asciiTheme="minorHAnsi" w:hAnsiTheme="minorHAnsi" w:cstheme="minorHAnsi"/>
        </w:rPr>
        <w:t>n</w:t>
      </w:r>
      <w:r w:rsidR="00FE73B6" w:rsidRPr="0056401F">
        <w:rPr>
          <w:rFonts w:asciiTheme="minorHAnsi" w:hAnsiTheme="minorHAnsi" w:cstheme="minorHAnsi"/>
        </w:rPr>
        <w:t>-Paul Lafrance remarca que “no debemos subestimar el trabajo humano que hay detrás de la máquina”</w:t>
      </w:r>
      <w:r w:rsidR="007972B6" w:rsidRPr="0056401F">
        <w:rPr>
          <w:rFonts w:asciiTheme="minorHAnsi" w:hAnsiTheme="minorHAnsi" w:cstheme="minorHAnsi"/>
        </w:rPr>
        <w:t xml:space="preserve"> (2024, p. 54)</w:t>
      </w:r>
      <w:r w:rsidR="00FE73B6" w:rsidRPr="0056401F">
        <w:rPr>
          <w:rFonts w:asciiTheme="minorHAnsi" w:hAnsiTheme="minorHAnsi" w:cstheme="minorHAnsi"/>
        </w:rPr>
        <w:t xml:space="preserve"> y Eric Sadin define a la IA como una “tecno-ideología” (2023, p. 70) que responde a intereses utilitarios de capitales privados concentrados. </w:t>
      </w:r>
      <w:r w:rsidR="00D867F1" w:rsidRPr="0056401F">
        <w:rPr>
          <w:rFonts w:asciiTheme="minorHAnsi" w:hAnsiTheme="minorHAnsi" w:cstheme="minorHAnsi"/>
        </w:rPr>
        <w:t>También Flavia Costa (2022) advierte sobre la infraestructura material</w:t>
      </w:r>
      <w:r w:rsidR="003F56BB" w:rsidRPr="0056401F">
        <w:rPr>
          <w:rFonts w:asciiTheme="minorHAnsi" w:hAnsiTheme="minorHAnsi" w:cstheme="minorHAnsi"/>
        </w:rPr>
        <w:t xml:space="preserve"> – </w:t>
      </w:r>
      <w:r w:rsidR="00D867F1" w:rsidRPr="0056401F">
        <w:rPr>
          <w:rFonts w:asciiTheme="minorHAnsi" w:hAnsiTheme="minorHAnsi" w:cstheme="minorHAnsi"/>
        </w:rPr>
        <w:t>y no sustentable</w:t>
      </w:r>
      <w:r w:rsidR="003F56BB" w:rsidRPr="0056401F">
        <w:rPr>
          <w:rFonts w:asciiTheme="minorHAnsi" w:hAnsiTheme="minorHAnsi" w:cstheme="minorHAnsi"/>
        </w:rPr>
        <w:t xml:space="preserve"> – </w:t>
      </w:r>
      <w:r w:rsidR="00D867F1" w:rsidRPr="0056401F">
        <w:rPr>
          <w:rFonts w:asciiTheme="minorHAnsi" w:hAnsiTheme="minorHAnsi" w:cstheme="minorHAnsi"/>
        </w:rPr>
        <w:t xml:space="preserve"> que caracteriza a </w:t>
      </w:r>
      <w:r w:rsidR="007F37F1" w:rsidRPr="0056401F">
        <w:rPr>
          <w:rFonts w:asciiTheme="minorHAnsi" w:hAnsiTheme="minorHAnsi" w:cstheme="minorHAnsi"/>
        </w:rPr>
        <w:t>las tecnologías</w:t>
      </w:r>
      <w:r w:rsidR="00D867F1" w:rsidRPr="0056401F">
        <w:rPr>
          <w:rFonts w:asciiTheme="minorHAnsi" w:hAnsiTheme="minorHAnsi" w:cstheme="minorHAnsi"/>
        </w:rPr>
        <w:t xml:space="preserve"> de internet y de la IA</w:t>
      </w:r>
      <w:r w:rsidR="00DD11FB" w:rsidRPr="0056401F">
        <w:rPr>
          <w:rFonts w:asciiTheme="minorHAnsi" w:hAnsiTheme="minorHAnsi" w:cstheme="minorHAnsi"/>
        </w:rPr>
        <w:t>.</w:t>
      </w:r>
      <w:r w:rsidR="00D867F1" w:rsidRPr="0056401F">
        <w:rPr>
          <w:rFonts w:asciiTheme="minorHAnsi" w:hAnsiTheme="minorHAnsi" w:cstheme="minorHAnsi"/>
        </w:rPr>
        <w:t xml:space="preserve"> </w:t>
      </w:r>
    </w:p>
    <w:p w14:paraId="2B0C6BC9" w14:textId="5E88D8D4" w:rsidR="003934A5" w:rsidRPr="0056401F" w:rsidRDefault="00D21F64" w:rsidP="00DD11FB">
      <w:pPr>
        <w:spacing w:line="360" w:lineRule="auto"/>
        <w:jc w:val="both"/>
        <w:rPr>
          <w:rFonts w:asciiTheme="minorHAnsi" w:hAnsiTheme="minorHAnsi" w:cstheme="minorHAnsi"/>
        </w:rPr>
      </w:pPr>
      <w:r w:rsidRPr="0056401F">
        <w:rPr>
          <w:rFonts w:asciiTheme="minorHAnsi" w:hAnsiTheme="minorHAnsi" w:cstheme="minorHAnsi"/>
        </w:rPr>
        <w:t xml:space="preserve">Con el desarrollo de las tecnologías, afirmaban Piccini y Nethol, las comunicaciones se constituyen “en un nuevo poder internacional” (2007, p. 17). </w:t>
      </w:r>
      <w:r w:rsidR="00DD11FB" w:rsidRPr="0056401F">
        <w:rPr>
          <w:rFonts w:asciiTheme="minorHAnsi" w:hAnsiTheme="minorHAnsi" w:cstheme="minorHAnsi"/>
        </w:rPr>
        <w:t>La IA como metatecnología y metalenguaje, ¿puede entenderse también como metacomunicación? De ser así, se transparenta la correlación y el devenir de las TIC en la IA como “certificado de poder” (Crawford, 2022, p. 29). ¿Resultaría así la IA en un pretexto, en el doble sentido de excusa y texto previo de las nuevas formas de desigualdad, control y dominación?</w:t>
      </w:r>
      <w:r w:rsidR="00002D92" w:rsidRPr="0056401F">
        <w:rPr>
          <w:rFonts w:asciiTheme="minorHAnsi" w:hAnsiTheme="minorHAnsi" w:cstheme="minorHAnsi"/>
        </w:rPr>
        <w:t xml:space="preserve"> De ser así, la IA no sería ya el centro de las preocupaciones sino un subterfugio, un correlato o una manifestación de una problemática más compleja, que no es nueva en sus operaciones pero sin en sus modalidades: </w:t>
      </w:r>
      <w:r w:rsidR="00307D9D" w:rsidRPr="0056401F">
        <w:rPr>
          <w:rFonts w:asciiTheme="minorHAnsi" w:hAnsiTheme="minorHAnsi" w:cstheme="minorHAnsi"/>
          <w:lang w:val="es-MX"/>
        </w:rPr>
        <w:t>capitalismo comunicativo o, en términos de Nick Srnicek (2021), capitalismo de plataformas</w:t>
      </w:r>
      <w:r w:rsidR="00002D92" w:rsidRPr="0056401F">
        <w:rPr>
          <w:rFonts w:asciiTheme="minorHAnsi" w:hAnsiTheme="minorHAnsi" w:cstheme="minorHAnsi"/>
        </w:rPr>
        <w:t>,</w:t>
      </w:r>
      <w:r w:rsidR="00D94529" w:rsidRPr="0056401F">
        <w:rPr>
          <w:rFonts w:asciiTheme="minorHAnsi" w:hAnsiTheme="minorHAnsi" w:cstheme="minorHAnsi"/>
        </w:rPr>
        <w:t xml:space="preserve"> centrado “en la extracción y uso de un tipo particular de materia prima: los datos” (p.</w:t>
      </w:r>
      <w:r w:rsidR="002A23B5" w:rsidRPr="0056401F">
        <w:rPr>
          <w:rFonts w:asciiTheme="minorHAnsi" w:hAnsiTheme="minorHAnsi" w:cstheme="minorHAnsi"/>
        </w:rPr>
        <w:t xml:space="preserve"> </w:t>
      </w:r>
      <w:r w:rsidR="00D94529" w:rsidRPr="0056401F">
        <w:rPr>
          <w:rFonts w:asciiTheme="minorHAnsi" w:hAnsiTheme="minorHAnsi" w:cstheme="minorHAnsi"/>
        </w:rPr>
        <w:t>41) y donde las plataformas son los “modelos de negocios clave para extraer y controlar datos”</w:t>
      </w:r>
      <w:r w:rsidR="008C3FF3" w:rsidRPr="0056401F">
        <w:rPr>
          <w:rFonts w:asciiTheme="minorHAnsi" w:hAnsiTheme="minorHAnsi" w:cstheme="minorHAnsi"/>
        </w:rPr>
        <w:t xml:space="preserve"> (p.</w:t>
      </w:r>
      <w:r w:rsidR="002A23B5" w:rsidRPr="0056401F">
        <w:rPr>
          <w:rFonts w:asciiTheme="minorHAnsi" w:hAnsiTheme="minorHAnsi" w:cstheme="minorHAnsi"/>
        </w:rPr>
        <w:t xml:space="preserve"> </w:t>
      </w:r>
      <w:r w:rsidR="008C3FF3" w:rsidRPr="0056401F">
        <w:rPr>
          <w:rFonts w:asciiTheme="minorHAnsi" w:hAnsiTheme="minorHAnsi" w:cstheme="minorHAnsi"/>
        </w:rPr>
        <w:t>49)</w:t>
      </w:r>
      <w:r w:rsidR="00D94529" w:rsidRPr="0056401F">
        <w:rPr>
          <w:rFonts w:asciiTheme="minorHAnsi" w:hAnsiTheme="minorHAnsi" w:cstheme="minorHAnsi"/>
        </w:rPr>
        <w:t xml:space="preserve">. </w:t>
      </w:r>
      <w:r w:rsidR="00173F53" w:rsidRPr="0056401F">
        <w:rPr>
          <w:rFonts w:asciiTheme="minorHAnsi" w:hAnsiTheme="minorHAnsi" w:cstheme="minorHAnsi"/>
        </w:rPr>
        <w:t xml:space="preserve">El capitalismo comunicativo, por su parte, se presenta como un idea de interconexión global, de acceso, inclusión, expansión del debate y la participación, cuando en realidad </w:t>
      </w:r>
      <w:r w:rsidR="00567679" w:rsidRPr="0056401F">
        <w:rPr>
          <w:rFonts w:asciiTheme="minorHAnsi" w:hAnsiTheme="minorHAnsi" w:cstheme="minorHAnsi"/>
        </w:rPr>
        <w:t xml:space="preserve">“el cúmulo de pantallas y espectáculos socava la oportunidad y la eficacia política para la mayor parte del mundo” (Dean, 2005, p. 55, trad. propia). </w:t>
      </w:r>
    </w:p>
    <w:p w14:paraId="4CE228A5" w14:textId="40D4EFE7" w:rsidR="002852A5" w:rsidRPr="0056401F" w:rsidRDefault="002852A5" w:rsidP="00DD11FB">
      <w:pPr>
        <w:spacing w:line="360" w:lineRule="auto"/>
        <w:jc w:val="both"/>
        <w:rPr>
          <w:rFonts w:asciiTheme="minorHAnsi" w:hAnsiTheme="minorHAnsi" w:cstheme="minorHAnsi"/>
        </w:rPr>
      </w:pPr>
      <w:r w:rsidRPr="0056401F">
        <w:rPr>
          <w:rFonts w:asciiTheme="minorHAnsi" w:hAnsiTheme="minorHAnsi" w:cstheme="minorHAnsi"/>
        </w:rPr>
        <w:t>Ya a comienzos del siglo XXI, Piccini (2007) advertía sobre la paradoja del encierro en la supuesta apertura que</w:t>
      </w:r>
      <w:r w:rsidR="00D05F8C" w:rsidRPr="0056401F">
        <w:rPr>
          <w:rFonts w:asciiTheme="minorHAnsi" w:hAnsiTheme="minorHAnsi" w:cstheme="minorHAnsi"/>
        </w:rPr>
        <w:t xml:space="preserve">, </w:t>
      </w:r>
      <w:r w:rsidR="002A0348" w:rsidRPr="0056401F">
        <w:rPr>
          <w:rFonts w:asciiTheme="minorHAnsi" w:hAnsiTheme="minorHAnsi" w:cstheme="minorHAnsi"/>
        </w:rPr>
        <w:t>recuperando</w:t>
      </w:r>
      <w:r w:rsidRPr="0056401F">
        <w:rPr>
          <w:rFonts w:asciiTheme="minorHAnsi" w:hAnsiTheme="minorHAnsi" w:cstheme="minorHAnsi"/>
        </w:rPr>
        <w:t xml:space="preserve"> a Paul Virilio</w:t>
      </w:r>
      <w:r w:rsidR="00D05F8C" w:rsidRPr="0056401F">
        <w:rPr>
          <w:rFonts w:asciiTheme="minorHAnsi" w:hAnsiTheme="minorHAnsi" w:cstheme="minorHAnsi"/>
        </w:rPr>
        <w:t xml:space="preserve">, </w:t>
      </w:r>
      <w:r w:rsidRPr="0056401F">
        <w:rPr>
          <w:rFonts w:asciiTheme="minorHAnsi" w:hAnsiTheme="minorHAnsi" w:cstheme="minorHAnsi"/>
        </w:rPr>
        <w:t>significan las pantallas como “ventanas artificiales” del “universo de la comunicación a distancia y de las culturas portátiles” (p.</w:t>
      </w:r>
      <w:r w:rsidR="002A23B5" w:rsidRPr="0056401F">
        <w:rPr>
          <w:rFonts w:asciiTheme="minorHAnsi" w:hAnsiTheme="minorHAnsi" w:cstheme="minorHAnsi"/>
        </w:rPr>
        <w:t xml:space="preserve"> </w:t>
      </w:r>
      <w:r w:rsidRPr="0056401F">
        <w:rPr>
          <w:rFonts w:asciiTheme="minorHAnsi" w:hAnsiTheme="minorHAnsi" w:cstheme="minorHAnsi"/>
        </w:rPr>
        <w:t xml:space="preserve">15), que lejos de potenciar el carácter de encuentro colectivo que podría habilitar esta nueva </w:t>
      </w:r>
      <w:r w:rsidRPr="0056401F">
        <w:rPr>
          <w:rFonts w:asciiTheme="minorHAnsi" w:hAnsiTheme="minorHAnsi" w:cstheme="minorHAnsi"/>
        </w:rPr>
        <w:lastRenderedPageBreak/>
        <w:t>forma de comunicación</w:t>
      </w:r>
      <w:r w:rsidR="00307D9D" w:rsidRPr="0056401F">
        <w:rPr>
          <w:rFonts w:asciiTheme="minorHAnsi" w:hAnsiTheme="minorHAnsi" w:cstheme="minorHAnsi"/>
        </w:rPr>
        <w:t xml:space="preserve"> </w:t>
      </w:r>
      <w:r w:rsidRPr="0056401F">
        <w:rPr>
          <w:rFonts w:asciiTheme="minorHAnsi" w:hAnsiTheme="minorHAnsi" w:cstheme="minorHAnsi"/>
        </w:rPr>
        <w:t xml:space="preserve">incrementa el individualismo del consumo comunicacional, que coloniza todas las esferas de la vida, desde el trabajo hasta el tiempo libre. </w:t>
      </w:r>
      <w:r w:rsidR="000A06CA" w:rsidRPr="0056401F">
        <w:rPr>
          <w:rFonts w:asciiTheme="minorHAnsi" w:hAnsiTheme="minorHAnsi" w:cstheme="minorHAnsi"/>
        </w:rPr>
        <w:t>En</w:t>
      </w:r>
      <w:r w:rsidR="00671AFC" w:rsidRPr="0056401F">
        <w:rPr>
          <w:rFonts w:asciiTheme="minorHAnsi" w:hAnsiTheme="minorHAnsi" w:cstheme="minorHAnsi"/>
        </w:rPr>
        <w:t xml:space="preserve"> la tradición frankfurtiana</w:t>
      </w:r>
      <w:r w:rsidR="000A06CA" w:rsidRPr="0056401F">
        <w:rPr>
          <w:rFonts w:asciiTheme="minorHAnsi" w:hAnsiTheme="minorHAnsi" w:cstheme="minorHAnsi"/>
        </w:rPr>
        <w:t>, podemos decir que</w:t>
      </w:r>
      <w:r w:rsidR="00671AFC" w:rsidRPr="0056401F">
        <w:rPr>
          <w:rFonts w:asciiTheme="minorHAnsi" w:hAnsiTheme="minorHAnsi" w:cstheme="minorHAnsi"/>
        </w:rPr>
        <w:t xml:space="preserve"> la privacidad “se disuelve… por los imperativos de un consumo programado…” (</w:t>
      </w:r>
      <w:proofErr w:type="spellStart"/>
      <w:r w:rsidR="00671AFC" w:rsidRPr="0056401F">
        <w:rPr>
          <w:rFonts w:asciiTheme="minorHAnsi" w:hAnsiTheme="minorHAnsi" w:cstheme="minorHAnsi"/>
        </w:rPr>
        <w:t>Piccini</w:t>
      </w:r>
      <w:proofErr w:type="spellEnd"/>
      <w:r w:rsidR="00671AFC" w:rsidRPr="0056401F">
        <w:rPr>
          <w:rFonts w:asciiTheme="minorHAnsi" w:hAnsiTheme="minorHAnsi" w:cstheme="minorHAnsi"/>
        </w:rPr>
        <w:t xml:space="preserve"> y </w:t>
      </w:r>
      <w:proofErr w:type="spellStart"/>
      <w:r w:rsidR="00671AFC" w:rsidRPr="0056401F">
        <w:rPr>
          <w:rFonts w:asciiTheme="minorHAnsi" w:hAnsiTheme="minorHAnsi" w:cstheme="minorHAnsi"/>
        </w:rPr>
        <w:t>Nethol</w:t>
      </w:r>
      <w:proofErr w:type="spellEnd"/>
      <w:r w:rsidR="00671AFC" w:rsidRPr="0056401F">
        <w:rPr>
          <w:rFonts w:asciiTheme="minorHAnsi" w:hAnsiTheme="minorHAnsi" w:cstheme="minorHAnsi"/>
        </w:rPr>
        <w:t>, 2007</w:t>
      </w:r>
      <w:r w:rsidR="002A23B5" w:rsidRPr="0056401F">
        <w:rPr>
          <w:rFonts w:asciiTheme="minorHAnsi" w:hAnsiTheme="minorHAnsi" w:cstheme="minorHAnsi"/>
        </w:rPr>
        <w:t xml:space="preserve">, p. </w:t>
      </w:r>
      <w:r w:rsidR="000A06CA" w:rsidRPr="0056401F">
        <w:rPr>
          <w:rFonts w:asciiTheme="minorHAnsi" w:hAnsiTheme="minorHAnsi" w:cstheme="minorHAnsi"/>
        </w:rPr>
        <w:t xml:space="preserve">75). En la tradición </w:t>
      </w:r>
      <w:proofErr w:type="spellStart"/>
      <w:r w:rsidR="000A06CA" w:rsidRPr="0056401F">
        <w:rPr>
          <w:rFonts w:asciiTheme="minorHAnsi" w:hAnsiTheme="minorHAnsi" w:cstheme="minorHAnsi"/>
        </w:rPr>
        <w:t>foucaultiana</w:t>
      </w:r>
      <w:proofErr w:type="spellEnd"/>
      <w:r w:rsidR="000A06CA" w:rsidRPr="0056401F">
        <w:rPr>
          <w:rFonts w:asciiTheme="minorHAnsi" w:hAnsiTheme="minorHAnsi" w:cstheme="minorHAnsi"/>
        </w:rPr>
        <w:t>,</w:t>
      </w:r>
      <w:r w:rsidR="00671AFC" w:rsidRPr="0056401F">
        <w:rPr>
          <w:rFonts w:asciiTheme="minorHAnsi" w:hAnsiTheme="minorHAnsi" w:cstheme="minorHAnsi"/>
        </w:rPr>
        <w:t xml:space="preserve"> </w:t>
      </w:r>
      <w:r w:rsidR="000A06CA" w:rsidRPr="0056401F">
        <w:rPr>
          <w:rFonts w:asciiTheme="minorHAnsi" w:hAnsiTheme="minorHAnsi" w:cstheme="minorHAnsi"/>
        </w:rPr>
        <w:t>e</w:t>
      </w:r>
      <w:r w:rsidR="0058729D" w:rsidRPr="0056401F">
        <w:rPr>
          <w:rFonts w:asciiTheme="minorHAnsi" w:hAnsiTheme="minorHAnsi" w:cstheme="minorHAnsi"/>
        </w:rPr>
        <w:t xml:space="preserve">s el propio individuo que somete su subjetividad al control: “el panóptico es el mismo sujeto sometido al circuito tecnológico que al final se convierte en circuito hipnótico de la pantalla y del placer que la imagen le procura” (Piccini, 2007, p. 16). </w:t>
      </w:r>
    </w:p>
    <w:p w14:paraId="2E8C1C95" w14:textId="13B4F24B" w:rsidR="001A3A1F" w:rsidRPr="0056401F" w:rsidRDefault="001A3A1F" w:rsidP="001A3A1F">
      <w:pPr>
        <w:spacing w:line="360" w:lineRule="auto"/>
        <w:jc w:val="both"/>
        <w:rPr>
          <w:rFonts w:asciiTheme="minorHAnsi" w:hAnsiTheme="minorHAnsi" w:cstheme="minorHAnsi"/>
        </w:rPr>
      </w:pPr>
      <w:r w:rsidRPr="0056401F">
        <w:rPr>
          <w:rFonts w:asciiTheme="minorHAnsi" w:hAnsiTheme="minorHAnsi" w:cstheme="minorHAnsi"/>
        </w:rPr>
        <w:t>La vigilancia se presenta como una condición de posibilidad del control que habilita la extracción y utilización de datos, por ej</w:t>
      </w:r>
      <w:r w:rsidR="00307D9D" w:rsidRPr="0056401F">
        <w:rPr>
          <w:rFonts w:asciiTheme="minorHAnsi" w:hAnsiTheme="minorHAnsi" w:cstheme="minorHAnsi"/>
        </w:rPr>
        <w:t>emplo,</w:t>
      </w:r>
      <w:r w:rsidRPr="0056401F">
        <w:rPr>
          <w:rFonts w:asciiTheme="minorHAnsi" w:hAnsiTheme="minorHAnsi" w:cstheme="minorHAnsi"/>
        </w:rPr>
        <w:t xml:space="preserve"> a partir de las huellas biométricas (Costa, 2022), constituyendo lo que Shoshana Zuboff (2021) denomina “capitalismo de la vigilancia” como un “nuevo orden económico que reclama para sí la experiencia humana como materia prima gratuita aprovechable para una serie de prácticas comerciales ocultas de extracción, predicción y ventas” (p.</w:t>
      </w:r>
      <w:r w:rsidR="002A23B5" w:rsidRPr="0056401F">
        <w:rPr>
          <w:rFonts w:asciiTheme="minorHAnsi" w:hAnsiTheme="minorHAnsi" w:cstheme="minorHAnsi"/>
        </w:rPr>
        <w:t xml:space="preserve"> </w:t>
      </w:r>
      <w:r w:rsidRPr="0056401F">
        <w:rPr>
          <w:rFonts w:asciiTheme="minorHAnsi" w:hAnsiTheme="minorHAnsi" w:cstheme="minorHAnsi"/>
        </w:rPr>
        <w:t xml:space="preserve">9). </w:t>
      </w:r>
    </w:p>
    <w:p w14:paraId="3677772C" w14:textId="7333D60F" w:rsidR="00BB1CC5" w:rsidRPr="0056401F" w:rsidRDefault="00BB1CC5" w:rsidP="00DD11FB">
      <w:pPr>
        <w:spacing w:line="360" w:lineRule="auto"/>
        <w:jc w:val="both"/>
        <w:rPr>
          <w:rFonts w:asciiTheme="minorHAnsi" w:hAnsiTheme="minorHAnsi" w:cstheme="minorHAnsi"/>
        </w:rPr>
      </w:pPr>
      <w:r w:rsidRPr="0056401F">
        <w:rPr>
          <w:rFonts w:asciiTheme="minorHAnsi" w:hAnsiTheme="minorHAnsi" w:cstheme="minorHAnsi"/>
        </w:rPr>
        <w:t xml:space="preserve">Por consiguiente, así como resultó necesario cuestionar la centralidad de los medios en el estudio de la comunicación masiva, social o colectiva – Jesús Martín Barbero propuso atender en cambio las “mediaciones” (1987) y Piccini podríamos decir que propone </w:t>
      </w:r>
      <w:r w:rsidR="00510D2B" w:rsidRPr="0056401F">
        <w:rPr>
          <w:rFonts w:asciiTheme="minorHAnsi" w:hAnsiTheme="minorHAnsi" w:cstheme="minorHAnsi"/>
        </w:rPr>
        <w:t>observar críticamente las fluctuaciones,</w:t>
      </w:r>
      <w:r w:rsidRPr="0056401F">
        <w:rPr>
          <w:rFonts w:asciiTheme="minorHAnsi" w:hAnsiTheme="minorHAnsi" w:cstheme="minorHAnsi"/>
        </w:rPr>
        <w:t xml:space="preserve"> migraciones y</w:t>
      </w:r>
      <w:r w:rsidR="00510D2B" w:rsidRPr="0056401F">
        <w:rPr>
          <w:rFonts w:asciiTheme="minorHAnsi" w:hAnsiTheme="minorHAnsi" w:cstheme="minorHAnsi"/>
        </w:rPr>
        <w:t xml:space="preserve"> constitución de</w:t>
      </w:r>
      <w:r w:rsidRPr="0056401F">
        <w:rPr>
          <w:rFonts w:asciiTheme="minorHAnsi" w:hAnsiTheme="minorHAnsi" w:cstheme="minorHAnsi"/>
        </w:rPr>
        <w:t xml:space="preserve"> redes discursivas</w:t>
      </w:r>
      <w:r w:rsidR="00510D2B" w:rsidRPr="0056401F">
        <w:rPr>
          <w:rFonts w:asciiTheme="minorHAnsi" w:hAnsiTheme="minorHAnsi" w:cstheme="minorHAnsi"/>
        </w:rPr>
        <w:t xml:space="preserve"> </w:t>
      </w:r>
      <w:r w:rsidRPr="0056401F">
        <w:rPr>
          <w:rFonts w:asciiTheme="minorHAnsi" w:hAnsiTheme="minorHAnsi" w:cstheme="minorHAnsi"/>
        </w:rPr>
        <w:t>que encar</w:t>
      </w:r>
      <w:r w:rsidR="00510D2B" w:rsidRPr="0056401F">
        <w:rPr>
          <w:rFonts w:asciiTheme="minorHAnsi" w:hAnsiTheme="minorHAnsi" w:cstheme="minorHAnsi"/>
        </w:rPr>
        <w:t>nan</w:t>
      </w:r>
      <w:r w:rsidRPr="0056401F">
        <w:rPr>
          <w:rFonts w:asciiTheme="minorHAnsi" w:hAnsiTheme="minorHAnsi" w:cstheme="minorHAnsi"/>
        </w:rPr>
        <w:t xml:space="preserve"> las diversas políticas y poéticas de la comunicación (1989) – nos preguntamos si no </w:t>
      </w:r>
      <w:r w:rsidR="006A3F4C" w:rsidRPr="0056401F">
        <w:rPr>
          <w:rFonts w:asciiTheme="minorHAnsi" w:hAnsiTheme="minorHAnsi" w:cstheme="minorHAnsi"/>
        </w:rPr>
        <w:t>sería</w:t>
      </w:r>
      <w:r w:rsidRPr="0056401F">
        <w:rPr>
          <w:rFonts w:asciiTheme="minorHAnsi" w:hAnsiTheme="minorHAnsi" w:cstheme="minorHAnsi"/>
        </w:rPr>
        <w:t xml:space="preserve"> necesario ahora descentrar la inteligencia artificial como objeto (causal, </w:t>
      </w:r>
      <w:r w:rsidR="00510D2B" w:rsidRPr="0056401F">
        <w:rPr>
          <w:rFonts w:asciiTheme="minorHAnsi" w:hAnsiTheme="minorHAnsi" w:cstheme="minorHAnsi"/>
        </w:rPr>
        <w:t>cerrado, delimitado, totalizante) y estudiarla, en cambio, en relación a las condiciones de producción de sentidos que implican las nuevas formas del capitalismo. En este punto, resulta interesante retomar la propuesta de Andrea Fumagalli (2010) de comprender al nuevo sistema bioeconómico como “capitalismo cognitivo”, cuya característica es la producción (inmaterial o simbólica) de conocimiento</w:t>
      </w:r>
      <w:r w:rsidR="002A23B5" w:rsidRPr="0056401F">
        <w:rPr>
          <w:rFonts w:asciiTheme="minorHAnsi" w:hAnsiTheme="minorHAnsi" w:cstheme="minorHAnsi"/>
        </w:rPr>
        <w:t>, la cual</w:t>
      </w:r>
      <w:r w:rsidR="00510D2B" w:rsidRPr="0056401F">
        <w:rPr>
          <w:rFonts w:asciiTheme="minorHAnsi" w:hAnsiTheme="minorHAnsi" w:cstheme="minorHAnsi"/>
        </w:rPr>
        <w:t xml:space="preserve"> desborda todas las producci</w:t>
      </w:r>
      <w:r w:rsidR="006A3F4C" w:rsidRPr="0056401F">
        <w:rPr>
          <w:rFonts w:asciiTheme="minorHAnsi" w:hAnsiTheme="minorHAnsi" w:cstheme="minorHAnsi"/>
        </w:rPr>
        <w:t>ones</w:t>
      </w:r>
      <w:r w:rsidR="00510D2B" w:rsidRPr="0056401F">
        <w:rPr>
          <w:rFonts w:asciiTheme="minorHAnsi" w:hAnsiTheme="minorHAnsi" w:cstheme="minorHAnsi"/>
        </w:rPr>
        <w:t xml:space="preserve"> materiales de este nuevo modelo de acumulación. </w:t>
      </w:r>
    </w:p>
    <w:p w14:paraId="51F9CD7C" w14:textId="2349ECC1" w:rsidR="00815E58" w:rsidRPr="0056401F" w:rsidRDefault="00815E58" w:rsidP="00DD11FB">
      <w:pPr>
        <w:spacing w:line="360" w:lineRule="auto"/>
        <w:jc w:val="both"/>
        <w:rPr>
          <w:rFonts w:asciiTheme="minorHAnsi" w:hAnsiTheme="minorHAnsi" w:cstheme="minorHAnsi"/>
        </w:rPr>
      </w:pPr>
      <w:r w:rsidRPr="0056401F">
        <w:rPr>
          <w:rFonts w:asciiTheme="minorHAnsi" w:hAnsiTheme="minorHAnsi" w:cstheme="minorHAnsi"/>
        </w:rPr>
        <w:t xml:space="preserve">Cambiar el enfoque “exige por pronto admitir un blanco móvil, un lugar sin centro” (Piccini, 1989, p. 59). </w:t>
      </w:r>
      <w:r w:rsidR="00F47217" w:rsidRPr="0056401F">
        <w:rPr>
          <w:rFonts w:asciiTheme="minorHAnsi" w:hAnsiTheme="minorHAnsi" w:cstheme="minorHAnsi"/>
          <w:lang w:val="es-MX"/>
        </w:rPr>
        <w:t>El esfuerzo de descentrar la IA no implica ignorar su importancia en la actualidad. Por el contrario, permite comprender sus implicancias dentro de un proceso histórico más amplio del capitalismo comunicativo</w:t>
      </w:r>
      <w:r w:rsidRPr="0056401F">
        <w:rPr>
          <w:rFonts w:asciiTheme="minorHAnsi" w:hAnsiTheme="minorHAnsi" w:cstheme="minorHAnsi"/>
        </w:rPr>
        <w:t xml:space="preserve"> donde los procesos tecnológicos de la </w:t>
      </w:r>
      <w:r w:rsidRPr="0056401F">
        <w:rPr>
          <w:rFonts w:asciiTheme="minorHAnsi" w:hAnsiTheme="minorHAnsi" w:cstheme="minorHAnsi"/>
        </w:rPr>
        <w:lastRenderedPageBreak/>
        <w:t xml:space="preserve">plataformización, la digitalización, la gubernamentalidad algorítimica y la automatización </w:t>
      </w:r>
      <w:r w:rsidR="00383A32" w:rsidRPr="0056401F">
        <w:rPr>
          <w:rFonts w:asciiTheme="minorHAnsi" w:hAnsiTheme="minorHAnsi" w:cstheme="minorHAnsi"/>
        </w:rPr>
        <w:t>resultan</w:t>
      </w:r>
      <w:r w:rsidRPr="0056401F">
        <w:rPr>
          <w:rFonts w:asciiTheme="minorHAnsi" w:hAnsiTheme="minorHAnsi" w:cstheme="minorHAnsi"/>
        </w:rPr>
        <w:t xml:space="preserve"> tan fluctuantes como perennes pueden ser sus consecuencias (brecha digital, desigualdades en el acceso y uso, impacto ambiental de las infraestructuras del big data, etc.). </w:t>
      </w:r>
    </w:p>
    <w:p w14:paraId="6E8EB4F1" w14:textId="6F316BF7" w:rsidR="00383A32" w:rsidRPr="0056401F" w:rsidRDefault="00C25490" w:rsidP="00C25490">
      <w:pPr>
        <w:spacing w:line="360" w:lineRule="auto"/>
        <w:ind w:left="708"/>
        <w:jc w:val="both"/>
        <w:rPr>
          <w:rFonts w:asciiTheme="minorHAnsi" w:hAnsiTheme="minorHAnsi" w:cstheme="minorHAnsi"/>
        </w:rPr>
      </w:pPr>
      <w:r w:rsidRPr="0056401F">
        <w:rPr>
          <w:rFonts w:asciiTheme="minorHAnsi" w:hAnsiTheme="minorHAnsi" w:cstheme="minorHAnsi"/>
        </w:rPr>
        <w:t xml:space="preserve">Y, por consiguiente, descentralizar, como objetivo fijo, a las maquinarias de sometimiento y a los enclaves del derroche material, moral y simbólico de modo de percibir desde nuevas perspectivas la fluencia ininterrumpida de dominaciones y servidumbres, las intricadas circulaciones de mensajes y bienes, de complicidades, gestiones opresivas y políticas de la opresión en las distintas redes del cuerpo social así como también aquellos saberes y sentidos irreductibles a la normalidad en los que se estrellan y deshacen líneas, itinerarios recurrentes, zonas sagradas. (Piccini, 1989, p. 59). </w:t>
      </w:r>
    </w:p>
    <w:p w14:paraId="70B4FEAE" w14:textId="4EF97701" w:rsidR="00E000ED" w:rsidRPr="0056401F" w:rsidRDefault="00B3089B" w:rsidP="00E000ED">
      <w:pPr>
        <w:spacing w:line="360" w:lineRule="auto"/>
        <w:jc w:val="both"/>
        <w:rPr>
          <w:rFonts w:asciiTheme="minorHAnsi" w:hAnsiTheme="minorHAnsi" w:cstheme="minorHAnsi"/>
        </w:rPr>
      </w:pPr>
      <w:r w:rsidRPr="0056401F">
        <w:rPr>
          <w:rFonts w:asciiTheme="minorHAnsi" w:hAnsiTheme="minorHAnsi" w:cstheme="minorHAnsi"/>
        </w:rPr>
        <w:t xml:space="preserve">Descentrar la IA en el debate sobre la IA implica rastrear, entonces, la constitución material y simbólica del sistema capitalista desde donde surge y al que sirve, así como deconstruir (y en ese proceso desnaturalizar) las formas subjetivas del individualismo neoliberal que convierte a las personas en usuarios y a las prácticas sociales (en redes digitales) en datos que permitirán generar consumos en la fantasía de la participación materializada por el fetichismo tecnológico (Dean, 2005). </w:t>
      </w:r>
    </w:p>
    <w:p w14:paraId="7997A606" w14:textId="5EACA8EB" w:rsidR="00453E3B" w:rsidRPr="0056401F" w:rsidRDefault="00453E3B" w:rsidP="00E000ED">
      <w:pPr>
        <w:spacing w:line="360" w:lineRule="auto"/>
        <w:jc w:val="both"/>
        <w:rPr>
          <w:rFonts w:asciiTheme="minorHAnsi" w:hAnsiTheme="minorHAnsi" w:cstheme="minorHAnsi"/>
        </w:rPr>
      </w:pPr>
      <w:r w:rsidRPr="0056401F">
        <w:rPr>
          <w:rFonts w:asciiTheme="minorHAnsi" w:hAnsiTheme="minorHAnsi" w:cstheme="minorHAnsi"/>
        </w:rPr>
        <w:t xml:space="preserve">¿Cómo realizar estas operaciones que implican erigir un andamiaje epistemológico donde la IA, </w:t>
      </w:r>
      <w:r w:rsidR="00EF3329" w:rsidRPr="0056401F">
        <w:rPr>
          <w:rFonts w:asciiTheme="minorHAnsi" w:hAnsiTheme="minorHAnsi" w:cstheme="minorHAnsi"/>
        </w:rPr>
        <w:t>incluso</w:t>
      </w:r>
      <w:r w:rsidRPr="0056401F">
        <w:rPr>
          <w:rFonts w:asciiTheme="minorHAnsi" w:hAnsiTheme="minorHAnsi" w:cstheme="minorHAnsi"/>
        </w:rPr>
        <w:t xml:space="preserve"> como </w:t>
      </w:r>
      <w:proofErr w:type="spellStart"/>
      <w:r w:rsidRPr="0056401F">
        <w:rPr>
          <w:rFonts w:asciiTheme="minorHAnsi" w:hAnsiTheme="minorHAnsi" w:cstheme="minorHAnsi"/>
        </w:rPr>
        <w:t>metatecnología</w:t>
      </w:r>
      <w:proofErr w:type="spellEnd"/>
      <w:r w:rsidRPr="0056401F">
        <w:rPr>
          <w:rFonts w:asciiTheme="minorHAnsi" w:hAnsiTheme="minorHAnsi" w:cstheme="minorHAnsi"/>
        </w:rPr>
        <w:t xml:space="preserve">, metalenguaje y metacomunicación, es sin embargo la manifestación epocal de un estadio </w:t>
      </w:r>
      <w:r w:rsidR="00510A68" w:rsidRPr="0056401F">
        <w:rPr>
          <w:rFonts w:asciiTheme="minorHAnsi" w:hAnsiTheme="minorHAnsi" w:cstheme="minorHAnsi"/>
        </w:rPr>
        <w:t xml:space="preserve">superior del capitalismo tecnológico? Y, quizás aún más importante, ¿qué tipo de comunicación (y de inteligencia) debería impulsarse para eliminar las desigualdades que ese capitalismo tecnológico, digital, comunicativo está generando? </w:t>
      </w:r>
    </w:p>
    <w:p w14:paraId="25EA1C7E" w14:textId="214EB573" w:rsidR="00D13C6E" w:rsidRPr="0056401F" w:rsidRDefault="00D13C6E" w:rsidP="00E000ED">
      <w:pPr>
        <w:spacing w:line="360" w:lineRule="auto"/>
        <w:jc w:val="both"/>
        <w:rPr>
          <w:rFonts w:asciiTheme="minorHAnsi" w:hAnsiTheme="minorHAnsi" w:cstheme="minorHAnsi"/>
        </w:rPr>
      </w:pPr>
      <w:r w:rsidRPr="0056401F">
        <w:rPr>
          <w:rFonts w:asciiTheme="minorHAnsi" w:hAnsiTheme="minorHAnsi" w:cstheme="minorHAnsi"/>
        </w:rPr>
        <w:t xml:space="preserve">Retomando a Piccini y Nethol se puede afirmar que un perspectiva </w:t>
      </w:r>
      <w:r w:rsidR="00DC66BE" w:rsidRPr="0056401F">
        <w:rPr>
          <w:rFonts w:asciiTheme="minorHAnsi" w:hAnsiTheme="minorHAnsi" w:cstheme="minorHAnsi"/>
        </w:rPr>
        <w:t>metacomunicacional</w:t>
      </w:r>
      <w:r w:rsidRPr="0056401F">
        <w:rPr>
          <w:rFonts w:asciiTheme="minorHAnsi" w:hAnsiTheme="minorHAnsi" w:cstheme="minorHAnsi"/>
        </w:rPr>
        <w:t xml:space="preserve"> como la que se propone “no es suficiente en términos de proceso de adquisición de nuevas capacidades y de incremento del conocimiento” (2007, p. 130).</w:t>
      </w:r>
    </w:p>
    <w:p w14:paraId="6DDCABDF" w14:textId="4404546C" w:rsidR="00D13C6E" w:rsidRPr="0056401F" w:rsidRDefault="00D13C6E" w:rsidP="00D13C6E">
      <w:pPr>
        <w:spacing w:line="360" w:lineRule="auto"/>
        <w:jc w:val="both"/>
        <w:rPr>
          <w:rFonts w:asciiTheme="minorHAnsi" w:hAnsiTheme="minorHAnsi" w:cstheme="minorHAnsi"/>
        </w:rPr>
      </w:pPr>
      <w:r w:rsidRPr="0056401F">
        <w:rPr>
          <w:rFonts w:asciiTheme="minorHAnsi" w:hAnsiTheme="minorHAnsi" w:cstheme="minorHAnsi"/>
        </w:rPr>
        <w:t xml:space="preserve">Como ejemplos, podemos observar el caso de las nuevas formas de alfabetización. </w:t>
      </w:r>
      <w:r w:rsidR="00510A68" w:rsidRPr="0056401F">
        <w:rPr>
          <w:rFonts w:asciiTheme="minorHAnsi" w:hAnsiTheme="minorHAnsi" w:cstheme="minorHAnsi"/>
        </w:rPr>
        <w:t xml:space="preserve">Se acude a la alfabetización mediática e informacional (AMI) </w:t>
      </w:r>
      <w:r w:rsidR="006505E0" w:rsidRPr="0056401F">
        <w:rPr>
          <w:rFonts w:asciiTheme="minorHAnsi" w:hAnsiTheme="minorHAnsi" w:cstheme="minorHAnsi"/>
        </w:rPr>
        <w:t xml:space="preserve">en relación a las competencias que demanda la IA </w:t>
      </w:r>
      <w:r w:rsidR="00510A68" w:rsidRPr="0056401F">
        <w:rPr>
          <w:rFonts w:asciiTheme="minorHAnsi" w:hAnsiTheme="minorHAnsi" w:cstheme="minorHAnsi"/>
        </w:rPr>
        <w:t>en ámbitos como la UNESCO</w:t>
      </w:r>
      <w:r w:rsidR="006505E0" w:rsidRPr="0056401F">
        <w:rPr>
          <w:rFonts w:asciiTheme="minorHAnsi" w:hAnsiTheme="minorHAnsi" w:cstheme="minorHAnsi"/>
        </w:rPr>
        <w:t xml:space="preserve"> (2020)</w:t>
      </w:r>
      <w:r w:rsidR="00510A68" w:rsidRPr="0056401F">
        <w:rPr>
          <w:rFonts w:asciiTheme="minorHAnsi" w:hAnsiTheme="minorHAnsi" w:cstheme="minorHAnsi"/>
        </w:rPr>
        <w:t xml:space="preserve">, así como de la comunicacional y, más </w:t>
      </w:r>
      <w:r w:rsidR="00510A68" w:rsidRPr="0056401F">
        <w:rPr>
          <w:rFonts w:asciiTheme="minorHAnsi" w:hAnsiTheme="minorHAnsi" w:cstheme="minorHAnsi"/>
        </w:rPr>
        <w:lastRenderedPageBreak/>
        <w:t>recientemente, digital, como fases complementarias de la alfabetización básica a fin de  promover prácticas sustentables en los entornos sociodigitales</w:t>
      </w:r>
      <w:r w:rsidR="003D7575" w:rsidRPr="0056401F">
        <w:rPr>
          <w:rFonts w:asciiTheme="minorHAnsi" w:hAnsiTheme="minorHAnsi" w:cstheme="minorHAnsi"/>
        </w:rPr>
        <w:t xml:space="preserve"> y construir ciudadanías responsables que</w:t>
      </w:r>
      <w:r w:rsidR="00510A68" w:rsidRPr="0056401F">
        <w:rPr>
          <w:rFonts w:asciiTheme="minorHAnsi" w:hAnsiTheme="minorHAnsi" w:cstheme="minorHAnsi"/>
        </w:rPr>
        <w:t>,</w:t>
      </w:r>
      <w:r w:rsidR="003D7575" w:rsidRPr="0056401F">
        <w:rPr>
          <w:rFonts w:asciiTheme="minorHAnsi" w:hAnsiTheme="minorHAnsi" w:cstheme="minorHAnsi"/>
        </w:rPr>
        <w:t xml:space="preserve"> por ejemplos, contribuyan</w:t>
      </w:r>
      <w:r w:rsidR="00510A68" w:rsidRPr="0056401F">
        <w:rPr>
          <w:rFonts w:asciiTheme="minorHAnsi" w:hAnsiTheme="minorHAnsi" w:cstheme="minorHAnsi"/>
        </w:rPr>
        <w:t xml:space="preserve"> </w:t>
      </w:r>
      <w:r w:rsidR="003D7575" w:rsidRPr="0056401F">
        <w:rPr>
          <w:rFonts w:asciiTheme="minorHAnsi" w:hAnsiTheme="minorHAnsi" w:cstheme="minorHAnsi"/>
        </w:rPr>
        <w:t>a</w:t>
      </w:r>
      <w:r w:rsidR="000A62B7" w:rsidRPr="0056401F">
        <w:rPr>
          <w:rFonts w:asciiTheme="minorHAnsi" w:hAnsiTheme="minorHAnsi" w:cstheme="minorHAnsi"/>
        </w:rPr>
        <w:t xml:space="preserve"> </w:t>
      </w:r>
      <w:r w:rsidR="00510A68" w:rsidRPr="0056401F">
        <w:rPr>
          <w:rFonts w:asciiTheme="minorHAnsi" w:hAnsiTheme="minorHAnsi" w:cstheme="minorHAnsi"/>
        </w:rPr>
        <w:t>combatir al desinformación y los discursos de odio (Aminahuel y Rodríguez, 2023</w:t>
      </w:r>
      <w:r w:rsidR="003D7575" w:rsidRPr="0056401F">
        <w:rPr>
          <w:rFonts w:asciiTheme="minorHAnsi" w:hAnsiTheme="minorHAnsi" w:cstheme="minorHAnsi"/>
        </w:rPr>
        <w:t xml:space="preserve">). </w:t>
      </w:r>
      <w:r w:rsidR="00510A68" w:rsidRPr="0056401F">
        <w:rPr>
          <w:rFonts w:asciiTheme="minorHAnsi" w:hAnsiTheme="minorHAnsi" w:cstheme="minorHAnsi"/>
        </w:rPr>
        <w:t xml:space="preserve"> </w:t>
      </w:r>
      <w:r w:rsidRPr="0056401F">
        <w:rPr>
          <w:rFonts w:asciiTheme="minorHAnsi" w:hAnsiTheme="minorHAnsi" w:cstheme="minorHAnsi"/>
        </w:rPr>
        <w:t>La AMI y su instrumentación demuestran sin dudas avances en niveles regionales, nacionales y locales, pero encuentran desafíos estructurales difíciles de sortear: “(…) prácticamente como en un callejón sin salida, la AMI está condicionada por las mismas limitaciones que pretende erradicar, es decir las brechas económica, social, comunicacional y digital, intra e interestatales, inter y subregionales” (Aminahuel y Rodríguez, 2024a, p.</w:t>
      </w:r>
      <w:r w:rsidR="002A23B5" w:rsidRPr="0056401F">
        <w:rPr>
          <w:rFonts w:asciiTheme="minorHAnsi" w:hAnsiTheme="minorHAnsi" w:cstheme="minorHAnsi"/>
        </w:rPr>
        <w:t xml:space="preserve"> </w:t>
      </w:r>
      <w:r w:rsidRPr="0056401F">
        <w:rPr>
          <w:rFonts w:asciiTheme="minorHAnsi" w:hAnsiTheme="minorHAnsi" w:cstheme="minorHAnsi"/>
        </w:rPr>
        <w:t>42)</w:t>
      </w:r>
    </w:p>
    <w:p w14:paraId="18D5BA0F" w14:textId="18E1BA9D" w:rsidR="00BB2926" w:rsidRPr="0056401F" w:rsidRDefault="000A62B7" w:rsidP="00E000ED">
      <w:pPr>
        <w:spacing w:line="360" w:lineRule="auto"/>
        <w:jc w:val="both"/>
        <w:rPr>
          <w:rFonts w:asciiTheme="minorHAnsi" w:hAnsiTheme="minorHAnsi" w:cstheme="minorHAnsi"/>
        </w:rPr>
      </w:pPr>
      <w:r w:rsidRPr="0056401F">
        <w:rPr>
          <w:rFonts w:asciiTheme="minorHAnsi" w:hAnsiTheme="minorHAnsi" w:cstheme="minorHAnsi"/>
        </w:rPr>
        <w:t xml:space="preserve">Estas visiones transmiten la necesidad de construir una pedagogía de la comunicación del nuevo siglo, que “implicaría la producción de conocimiento grupal o institucional donde los protagonistas de esta acción tiendan a ubicar y esclarecer problemáticas comunicativas en función de la instauración de un proceso que tengan características dialógicas y participativas” (Piccini y Nethol, 2007, p. 140). </w:t>
      </w:r>
      <w:r w:rsidR="00A211EA" w:rsidRPr="0056401F">
        <w:rPr>
          <w:rFonts w:asciiTheme="minorHAnsi" w:hAnsiTheme="minorHAnsi" w:cstheme="minorHAnsi"/>
        </w:rPr>
        <w:t>Ya no la ilusión de la participación, sino la construcción de una verdadera comunicación alternativa, como aquel proyecto cibernético de Salvador Allende en Chile</w:t>
      </w:r>
      <w:r w:rsidR="009032F5" w:rsidRPr="0056401F">
        <w:rPr>
          <w:rFonts w:asciiTheme="minorHAnsi" w:hAnsiTheme="minorHAnsi" w:cstheme="minorHAnsi"/>
        </w:rPr>
        <w:t xml:space="preserve"> (Medina, 2014)</w:t>
      </w:r>
      <w:r w:rsidR="00A211EA" w:rsidRPr="0056401F">
        <w:rPr>
          <w:rFonts w:asciiTheme="minorHAnsi" w:hAnsiTheme="minorHAnsi" w:cstheme="minorHAnsi"/>
        </w:rPr>
        <w:t xml:space="preserve">, que pretendía la emancipación y quedó truncado con su desaparición. </w:t>
      </w:r>
      <w:r w:rsidR="00BB2926" w:rsidRPr="0056401F">
        <w:rPr>
          <w:rFonts w:asciiTheme="minorHAnsi" w:hAnsiTheme="minorHAnsi" w:cstheme="minorHAnsi"/>
        </w:rPr>
        <w:t xml:space="preserve">Conocido como proyecto </w:t>
      </w:r>
      <w:proofErr w:type="spellStart"/>
      <w:r w:rsidR="00BB2926" w:rsidRPr="0056401F">
        <w:rPr>
          <w:rFonts w:asciiTheme="minorHAnsi" w:hAnsiTheme="minorHAnsi" w:cstheme="minorHAnsi"/>
        </w:rPr>
        <w:t>Synco</w:t>
      </w:r>
      <w:proofErr w:type="spellEnd"/>
      <w:r w:rsidR="00BB2926" w:rsidRPr="0056401F">
        <w:rPr>
          <w:rFonts w:asciiTheme="minorHAnsi" w:hAnsiTheme="minorHAnsi" w:cstheme="minorHAnsi"/>
        </w:rPr>
        <w:t>, la propuesta del socialismo chileno de un proyecto cibernético revolucionario aludía a las posibilidades de involucrar al pueblo en el desarrollo transversal de los procedimientos tecnológicos. Es decir, no de manera centralizada o vertica</w:t>
      </w:r>
      <w:r w:rsidR="00BB1933" w:rsidRPr="0056401F">
        <w:rPr>
          <w:rFonts w:asciiTheme="minorHAnsi" w:hAnsiTheme="minorHAnsi" w:cstheme="minorHAnsi"/>
        </w:rPr>
        <w:t>l</w:t>
      </w:r>
      <w:r w:rsidR="00BB2926" w:rsidRPr="0056401F">
        <w:rPr>
          <w:rFonts w:asciiTheme="minorHAnsi" w:hAnsiTheme="minorHAnsi" w:cstheme="minorHAnsi"/>
        </w:rPr>
        <w:t xml:space="preserve"> como en los países centrales</w:t>
      </w:r>
      <w:r w:rsidR="00BB1933" w:rsidRPr="0056401F">
        <w:rPr>
          <w:rFonts w:asciiTheme="minorHAnsi" w:hAnsiTheme="minorHAnsi" w:cstheme="minorHAnsi"/>
        </w:rPr>
        <w:t xml:space="preserve"> donde la modernización implica el reemplazo directo de operaciones jerárquicas por computadoras</w:t>
      </w:r>
      <w:r w:rsidR="00BB2926" w:rsidRPr="0056401F">
        <w:rPr>
          <w:rFonts w:asciiTheme="minorHAnsi" w:hAnsiTheme="minorHAnsi" w:cstheme="minorHAnsi"/>
        </w:rPr>
        <w:t xml:space="preserve">, sino </w:t>
      </w:r>
      <w:r w:rsidR="00BB1933" w:rsidRPr="0056401F">
        <w:rPr>
          <w:rFonts w:asciiTheme="minorHAnsi" w:hAnsiTheme="minorHAnsi" w:cstheme="minorHAnsi"/>
        </w:rPr>
        <w:t xml:space="preserve">de forma horizontal, haciendo partícipes por ej. a los trabajadores en los procesos de gestión tecnológica de las fábricas. </w:t>
      </w:r>
      <w:r w:rsidR="00BB2926" w:rsidRPr="0056401F">
        <w:rPr>
          <w:rFonts w:asciiTheme="minorHAnsi" w:hAnsiTheme="minorHAnsi" w:cstheme="minorHAnsi"/>
        </w:rPr>
        <w:t xml:space="preserve"> </w:t>
      </w:r>
    </w:p>
    <w:p w14:paraId="1CDFC62B" w14:textId="77777777" w:rsidR="003A14AC" w:rsidRPr="0056401F" w:rsidRDefault="00466575" w:rsidP="00E000ED">
      <w:pPr>
        <w:spacing w:line="360" w:lineRule="auto"/>
        <w:jc w:val="both"/>
        <w:rPr>
          <w:rFonts w:asciiTheme="minorHAnsi" w:hAnsiTheme="minorHAnsi" w:cstheme="minorHAnsi"/>
          <w:lang w:val="es-ES_tradnl"/>
        </w:rPr>
      </w:pPr>
      <w:r w:rsidRPr="0056401F">
        <w:rPr>
          <w:rFonts w:asciiTheme="minorHAnsi" w:hAnsiTheme="minorHAnsi" w:cstheme="minorHAnsi"/>
        </w:rPr>
        <w:t>Un ejemplo</w:t>
      </w:r>
      <w:r w:rsidR="004014E2" w:rsidRPr="0056401F">
        <w:rPr>
          <w:rFonts w:asciiTheme="minorHAnsi" w:hAnsiTheme="minorHAnsi" w:cstheme="minorHAnsi"/>
        </w:rPr>
        <w:t xml:space="preserve"> actual</w:t>
      </w:r>
      <w:r w:rsidRPr="0056401F">
        <w:rPr>
          <w:rFonts w:asciiTheme="minorHAnsi" w:hAnsiTheme="minorHAnsi" w:cstheme="minorHAnsi"/>
        </w:rPr>
        <w:t xml:space="preserve"> a considerar es la experiencia del Manifiesto </w:t>
      </w:r>
      <w:proofErr w:type="spellStart"/>
      <w:r w:rsidRPr="0056401F">
        <w:rPr>
          <w:rFonts w:asciiTheme="minorHAnsi" w:hAnsiTheme="minorHAnsi" w:cstheme="minorHAnsi"/>
        </w:rPr>
        <w:t>Descolonial</w:t>
      </w:r>
      <w:proofErr w:type="spellEnd"/>
      <w:r w:rsidRPr="0056401F">
        <w:rPr>
          <w:rFonts w:asciiTheme="minorHAnsi" w:hAnsiTheme="minorHAnsi" w:cstheme="minorHAnsi"/>
        </w:rPr>
        <w:t>, elaborado por intelectuales del sur global para construir una nueva agenda de investigación sobre la IA (</w:t>
      </w:r>
      <w:proofErr w:type="spellStart"/>
      <w:r w:rsidR="004014E2" w:rsidRPr="0056401F">
        <w:rPr>
          <w:rFonts w:asciiTheme="minorHAnsi" w:hAnsiTheme="minorHAnsi" w:cstheme="minorHAnsi"/>
          <w:lang w:val="es-ES_tradnl"/>
        </w:rPr>
        <w:t>Krishnan</w:t>
      </w:r>
      <w:proofErr w:type="spellEnd"/>
      <w:r w:rsidR="004014E2" w:rsidRPr="0056401F">
        <w:rPr>
          <w:rFonts w:asciiTheme="minorHAnsi" w:hAnsiTheme="minorHAnsi" w:cstheme="minorHAnsi"/>
          <w:lang w:val="es-ES_tradnl"/>
        </w:rPr>
        <w:t xml:space="preserve"> et</w:t>
      </w:r>
      <w:r w:rsidR="003F56BB" w:rsidRPr="0056401F">
        <w:rPr>
          <w:rFonts w:asciiTheme="minorHAnsi" w:hAnsiTheme="minorHAnsi" w:cstheme="minorHAnsi"/>
          <w:lang w:val="es-ES_tradnl"/>
        </w:rPr>
        <w:t xml:space="preserve"> </w:t>
      </w:r>
      <w:r w:rsidR="004014E2" w:rsidRPr="0056401F">
        <w:rPr>
          <w:rFonts w:asciiTheme="minorHAnsi" w:hAnsiTheme="minorHAnsi" w:cstheme="minorHAnsi"/>
          <w:lang w:val="es-ES_tradnl"/>
        </w:rPr>
        <w:t xml:space="preserve">al., 2022). </w:t>
      </w:r>
      <w:r w:rsidR="00BB1933" w:rsidRPr="0056401F">
        <w:rPr>
          <w:rFonts w:asciiTheme="minorHAnsi" w:hAnsiTheme="minorHAnsi" w:cstheme="minorHAnsi"/>
          <w:lang w:val="es-ES_tradnl"/>
        </w:rPr>
        <w:t xml:space="preserve">De acuerdo al Manifiesto, la IA es una forma renovada de </w:t>
      </w:r>
      <w:proofErr w:type="spellStart"/>
      <w:r w:rsidR="00BB1933" w:rsidRPr="0056401F">
        <w:rPr>
          <w:rFonts w:asciiTheme="minorHAnsi" w:hAnsiTheme="minorHAnsi" w:cstheme="minorHAnsi"/>
          <w:lang w:val="es-ES_tradnl"/>
        </w:rPr>
        <w:t>colonialidad</w:t>
      </w:r>
      <w:proofErr w:type="spellEnd"/>
      <w:r w:rsidR="00BB1933" w:rsidRPr="0056401F">
        <w:rPr>
          <w:rFonts w:asciiTheme="minorHAnsi" w:hAnsiTheme="minorHAnsi" w:cstheme="minorHAnsi"/>
          <w:lang w:val="es-ES_tradnl"/>
        </w:rPr>
        <w:t xml:space="preserve">, cuya epistemología connota la dominación del pensamiento del pensamiento patriarcal occidental. La propuesta es revertir esta situación, no a partir de la negación de la tecnología, sino desde la construcción de una gobernanza </w:t>
      </w:r>
      <w:proofErr w:type="spellStart"/>
      <w:r w:rsidR="00BB1933" w:rsidRPr="0056401F">
        <w:rPr>
          <w:rFonts w:asciiTheme="minorHAnsi" w:hAnsiTheme="minorHAnsi" w:cstheme="minorHAnsi"/>
          <w:lang w:val="es-ES_tradnl"/>
        </w:rPr>
        <w:t>descolonial</w:t>
      </w:r>
      <w:proofErr w:type="spellEnd"/>
      <w:r w:rsidR="00BB1933" w:rsidRPr="0056401F">
        <w:rPr>
          <w:rFonts w:asciiTheme="minorHAnsi" w:hAnsiTheme="minorHAnsi" w:cstheme="minorHAnsi"/>
          <w:lang w:val="es-ES_tradnl"/>
        </w:rPr>
        <w:t xml:space="preserve"> de la IA, focalizando </w:t>
      </w:r>
      <w:r w:rsidR="00BB1933" w:rsidRPr="0056401F">
        <w:rPr>
          <w:rFonts w:asciiTheme="minorHAnsi" w:hAnsiTheme="minorHAnsi" w:cstheme="minorHAnsi"/>
          <w:lang w:val="es-ES_tradnl"/>
        </w:rPr>
        <w:lastRenderedPageBreak/>
        <w:t xml:space="preserve">en la </w:t>
      </w:r>
      <w:r w:rsidR="003F037E" w:rsidRPr="0056401F">
        <w:rPr>
          <w:rFonts w:asciiTheme="minorHAnsi" w:hAnsiTheme="minorHAnsi" w:cstheme="minorHAnsi"/>
          <w:lang w:val="es-ES_tradnl"/>
        </w:rPr>
        <w:t xml:space="preserve">pluralidad de voces, la dignidad de los pueblos, los derechos humanos y la participación actividad de las mujeres, diversidades y pueblos originarios. </w:t>
      </w:r>
    </w:p>
    <w:p w14:paraId="69A77783" w14:textId="41DCB9E1" w:rsidR="003A14AC" w:rsidRPr="0056401F" w:rsidRDefault="003A14AC" w:rsidP="00E000ED">
      <w:pPr>
        <w:spacing w:line="360" w:lineRule="auto"/>
        <w:jc w:val="both"/>
        <w:rPr>
          <w:rFonts w:asciiTheme="minorHAnsi" w:hAnsiTheme="minorHAnsi" w:cstheme="minorHAnsi"/>
          <w:lang w:val="es-ES_tradnl"/>
        </w:rPr>
      </w:pPr>
      <w:r w:rsidRPr="0056401F">
        <w:rPr>
          <w:rFonts w:asciiTheme="minorHAnsi" w:hAnsiTheme="minorHAnsi" w:cstheme="minorHAnsi"/>
          <w:lang w:val="es-ES_tradnl"/>
        </w:rPr>
        <w:t xml:space="preserve">En América Latina se observan experiencias </w:t>
      </w:r>
      <w:r w:rsidR="00454249" w:rsidRPr="0056401F">
        <w:rPr>
          <w:rFonts w:asciiTheme="minorHAnsi" w:hAnsiTheme="minorHAnsi" w:cstheme="minorHAnsi"/>
          <w:lang w:val="es-ES_tradnl"/>
        </w:rPr>
        <w:t>de apropiación</w:t>
      </w:r>
      <w:r w:rsidRPr="0056401F">
        <w:rPr>
          <w:rFonts w:asciiTheme="minorHAnsi" w:hAnsiTheme="minorHAnsi" w:cstheme="minorHAnsi"/>
          <w:lang w:val="es-ES_tradnl"/>
        </w:rPr>
        <w:t xml:space="preserve"> de las tecnologías desde los saberes ancestrales, desde el conocimiento acumulado en las prácticas de comunicación alternativa y desde las propuestas de pedagogías populares. Un ejemplo reciente está condensado en la publicación “Inteligencia Artificial centrada en los Pueblos Indígenas: Perspectivas desde América Latina y el Caribe” de UNESCO</w:t>
      </w:r>
      <w:r w:rsidR="00454249" w:rsidRPr="0056401F">
        <w:rPr>
          <w:rFonts w:asciiTheme="minorHAnsi" w:hAnsiTheme="minorHAnsi" w:cstheme="minorHAnsi"/>
          <w:lang w:val="es-ES_tradnl"/>
        </w:rPr>
        <w:t xml:space="preserve"> (2023)</w:t>
      </w:r>
      <w:r w:rsidRPr="0056401F">
        <w:rPr>
          <w:rFonts w:asciiTheme="minorHAnsi" w:hAnsiTheme="minorHAnsi" w:cstheme="minorHAnsi"/>
          <w:lang w:val="es-ES_tradnl"/>
        </w:rPr>
        <w:t xml:space="preserve">. </w:t>
      </w:r>
      <w:r w:rsidR="00454249" w:rsidRPr="0056401F">
        <w:rPr>
          <w:rFonts w:asciiTheme="minorHAnsi" w:hAnsiTheme="minorHAnsi" w:cstheme="minorHAnsi"/>
          <w:lang w:val="es-ES_tradnl"/>
        </w:rPr>
        <w:t xml:space="preserve">El trabajo analiza las implicancias del uso responsable de tecnología en la inclusión de los pueblos indígenas, teniendo en cuenta la brecha digital, los sesgos algorítmicos, la soberanía de los datos indígenas y la colonización cultural occidental a través de la IA. Desde cuestiones de infraestructura y conectividad, hasta la preservación de las lenguas y saberes indígenas, el texto promueve estrategias con participación de múltiples actores </w:t>
      </w:r>
      <w:r w:rsidR="009F096C" w:rsidRPr="0056401F">
        <w:rPr>
          <w:rFonts w:asciiTheme="minorHAnsi" w:hAnsiTheme="minorHAnsi" w:cstheme="minorHAnsi"/>
          <w:lang w:val="es-ES_tradnl"/>
        </w:rPr>
        <w:t xml:space="preserve">como los gobiernos, las empresas de tecnologías, la academia, los organismos internacionales, </w:t>
      </w:r>
      <w:r w:rsidR="00454249" w:rsidRPr="0056401F">
        <w:rPr>
          <w:rFonts w:asciiTheme="minorHAnsi" w:hAnsiTheme="minorHAnsi" w:cstheme="minorHAnsi"/>
          <w:lang w:val="es-ES_tradnl"/>
        </w:rPr>
        <w:t>la sociedad civi</w:t>
      </w:r>
      <w:r w:rsidR="009F096C" w:rsidRPr="0056401F">
        <w:rPr>
          <w:rFonts w:asciiTheme="minorHAnsi" w:hAnsiTheme="minorHAnsi" w:cstheme="minorHAnsi"/>
          <w:lang w:val="es-ES_tradnl"/>
        </w:rPr>
        <w:t xml:space="preserve">l y las organizaciones de pueblos indígenas </w:t>
      </w:r>
      <w:r w:rsidR="00454249" w:rsidRPr="0056401F">
        <w:rPr>
          <w:rFonts w:asciiTheme="minorHAnsi" w:hAnsiTheme="minorHAnsi" w:cstheme="minorHAnsi"/>
          <w:lang w:val="es-ES_tradnl"/>
        </w:rPr>
        <w:t xml:space="preserve">para el </w:t>
      </w:r>
      <w:r w:rsidR="009F096C" w:rsidRPr="0056401F">
        <w:rPr>
          <w:rFonts w:asciiTheme="minorHAnsi" w:hAnsiTheme="minorHAnsi" w:cstheme="minorHAnsi"/>
          <w:lang w:val="es-ES_tradnl"/>
        </w:rPr>
        <w:t xml:space="preserve">desarrollo </w:t>
      </w:r>
      <w:r w:rsidR="00454249" w:rsidRPr="0056401F">
        <w:rPr>
          <w:rFonts w:asciiTheme="minorHAnsi" w:hAnsiTheme="minorHAnsi" w:cstheme="minorHAnsi"/>
          <w:lang w:val="es-ES_tradnl"/>
        </w:rPr>
        <w:t xml:space="preserve">sostenible, democrático e inclusivo de la IA y las tecnologías asociadas. Un dato importante a considerar son las contribuciones clave de los saberes ancestrales a las problemáticas del cambio climático que podrían ser consideradas y difundidas a través de herramientas de IA. </w:t>
      </w:r>
    </w:p>
    <w:p w14:paraId="3230D42D" w14:textId="64533F87" w:rsidR="000E617F" w:rsidRPr="0056401F" w:rsidRDefault="009032F5" w:rsidP="00F50177">
      <w:pPr>
        <w:spacing w:line="360" w:lineRule="auto"/>
        <w:jc w:val="both"/>
        <w:rPr>
          <w:rFonts w:asciiTheme="minorHAnsi" w:hAnsiTheme="minorHAnsi" w:cstheme="minorHAnsi"/>
        </w:rPr>
      </w:pPr>
      <w:r w:rsidRPr="0056401F">
        <w:rPr>
          <w:rFonts w:asciiTheme="minorHAnsi" w:hAnsiTheme="minorHAnsi" w:cstheme="minorHAnsi"/>
        </w:rPr>
        <w:t>La propuesta de una nueva pedagogía de la comunicación digital</w:t>
      </w:r>
      <w:r w:rsidR="00D05F8C" w:rsidRPr="0056401F">
        <w:rPr>
          <w:rFonts w:asciiTheme="minorHAnsi" w:hAnsiTheme="minorHAnsi" w:cstheme="minorHAnsi"/>
        </w:rPr>
        <w:t xml:space="preserve">, </w:t>
      </w:r>
      <w:r w:rsidRPr="0056401F">
        <w:rPr>
          <w:rFonts w:asciiTheme="minorHAnsi" w:hAnsiTheme="minorHAnsi" w:cstheme="minorHAnsi"/>
        </w:rPr>
        <w:t>que incluye el ejercicio de la AMI</w:t>
      </w:r>
      <w:r w:rsidR="000E617F" w:rsidRPr="0056401F">
        <w:rPr>
          <w:rFonts w:asciiTheme="minorHAnsi" w:hAnsiTheme="minorHAnsi" w:cstheme="minorHAnsi"/>
        </w:rPr>
        <w:t>, caracterizada por la concepción alternativa, transformadora y genuinamente popular, necesita de un marco que favorezca la apropiación crítica y creativa de la inteligencia artificial. Aquí es donde cobran importancia</w:t>
      </w:r>
      <w:r w:rsidR="00F50177" w:rsidRPr="0056401F">
        <w:rPr>
          <w:rFonts w:asciiTheme="minorHAnsi" w:hAnsiTheme="minorHAnsi" w:cstheme="minorHAnsi"/>
        </w:rPr>
        <w:t xml:space="preserve"> las recomendaciones de UNESCO en cuanto a la ética de la IA (2022) </w:t>
      </w:r>
      <w:r w:rsidR="000E617F" w:rsidRPr="0056401F">
        <w:rPr>
          <w:rFonts w:asciiTheme="minorHAnsi" w:hAnsiTheme="minorHAnsi" w:cstheme="minorHAnsi"/>
        </w:rPr>
        <w:t xml:space="preserve"> y </w:t>
      </w:r>
      <w:r w:rsidR="00F50177" w:rsidRPr="0056401F">
        <w:rPr>
          <w:rFonts w:asciiTheme="minorHAnsi" w:hAnsiTheme="minorHAnsi" w:cstheme="minorHAnsi"/>
        </w:rPr>
        <w:t>en relación a la</w:t>
      </w:r>
      <w:r w:rsidR="000E617F" w:rsidRPr="0056401F">
        <w:rPr>
          <w:rFonts w:asciiTheme="minorHAnsi" w:hAnsiTheme="minorHAnsi" w:cstheme="minorHAnsi"/>
        </w:rPr>
        <w:t xml:space="preserve"> gobernanza de plataformas digitales</w:t>
      </w:r>
      <w:r w:rsidR="00F50177" w:rsidRPr="0056401F">
        <w:rPr>
          <w:rFonts w:asciiTheme="minorHAnsi" w:hAnsiTheme="minorHAnsi" w:cstheme="minorHAnsi"/>
        </w:rPr>
        <w:t xml:space="preserve"> </w:t>
      </w:r>
      <w:r w:rsidR="000E617F" w:rsidRPr="0056401F">
        <w:rPr>
          <w:rFonts w:asciiTheme="minorHAnsi" w:hAnsiTheme="minorHAnsi" w:cstheme="minorHAnsi"/>
        </w:rPr>
        <w:t>(2023)</w:t>
      </w:r>
      <w:r w:rsidR="00F50177" w:rsidRPr="0056401F">
        <w:rPr>
          <w:rFonts w:asciiTheme="minorHAnsi" w:hAnsiTheme="minorHAnsi" w:cstheme="minorHAnsi"/>
        </w:rPr>
        <w:t>, que “lejos de una perspectiva ingenua, ya advierten las implicancias de la plataformización concentrada y las consecuencias inmediatas de la inteligencia artificial desregulada” (Aminahuel y Rodríguez, 2024a, p. 44).</w:t>
      </w:r>
      <w:r w:rsidR="00600FC1" w:rsidRPr="0056401F">
        <w:rPr>
          <w:rFonts w:asciiTheme="minorHAnsi" w:hAnsiTheme="minorHAnsi" w:cstheme="minorHAnsi"/>
        </w:rPr>
        <w:t xml:space="preserve"> En </w:t>
      </w:r>
      <w:r w:rsidR="00B62508" w:rsidRPr="0056401F">
        <w:rPr>
          <w:rFonts w:asciiTheme="minorHAnsi" w:hAnsiTheme="minorHAnsi" w:cstheme="minorHAnsi"/>
        </w:rPr>
        <w:t>esa línea</w:t>
      </w:r>
      <w:r w:rsidR="00600FC1" w:rsidRPr="0056401F">
        <w:rPr>
          <w:rFonts w:asciiTheme="minorHAnsi" w:hAnsiTheme="minorHAnsi" w:cstheme="minorHAnsi"/>
        </w:rPr>
        <w:t xml:space="preserve">, </w:t>
      </w:r>
      <w:r w:rsidR="00B62508" w:rsidRPr="0056401F">
        <w:rPr>
          <w:rFonts w:asciiTheme="minorHAnsi" w:hAnsiTheme="minorHAnsi" w:cstheme="minorHAnsi"/>
        </w:rPr>
        <w:t xml:space="preserve">se observan iniciativas en forma de “posicionamientos estatales” en Latinoamérica que se manifiestan en distintos instrumentos como sentencias judiciales, proyectos, leyes, planes de acción y políticas públicas que buscan regular, reglamentar o alfabetizar sobre los desarrollos tecnológicos </w:t>
      </w:r>
      <w:r w:rsidR="00B62508" w:rsidRPr="0056401F">
        <w:rPr>
          <w:rFonts w:asciiTheme="minorHAnsi" w:hAnsiTheme="minorHAnsi" w:cstheme="minorHAnsi"/>
        </w:rPr>
        <w:lastRenderedPageBreak/>
        <w:t>vinculados a la desinformación en plataformas digitales (</w:t>
      </w:r>
      <w:proofErr w:type="spellStart"/>
      <w:r w:rsidR="00B62508" w:rsidRPr="0056401F">
        <w:rPr>
          <w:rFonts w:asciiTheme="minorHAnsi" w:hAnsiTheme="minorHAnsi" w:cstheme="minorHAnsi"/>
        </w:rPr>
        <w:t>Aminahuel</w:t>
      </w:r>
      <w:proofErr w:type="spellEnd"/>
      <w:r w:rsidR="00B62508" w:rsidRPr="0056401F">
        <w:rPr>
          <w:rFonts w:asciiTheme="minorHAnsi" w:hAnsiTheme="minorHAnsi" w:cstheme="minorHAnsi"/>
        </w:rPr>
        <w:t xml:space="preserve"> y Rodríguez, 2024b, p. 110). </w:t>
      </w:r>
    </w:p>
    <w:p w14:paraId="774BCA9D" w14:textId="7F7BB589" w:rsidR="00D74184" w:rsidRPr="0056401F" w:rsidRDefault="009C5E9D" w:rsidP="00F50177">
      <w:pPr>
        <w:spacing w:line="360" w:lineRule="auto"/>
        <w:jc w:val="both"/>
        <w:rPr>
          <w:rFonts w:asciiTheme="minorHAnsi" w:hAnsiTheme="minorHAnsi" w:cstheme="minorHAnsi"/>
        </w:rPr>
      </w:pPr>
      <w:r w:rsidRPr="0056401F">
        <w:rPr>
          <w:rFonts w:asciiTheme="minorHAnsi" w:hAnsiTheme="minorHAnsi" w:cstheme="minorHAnsi"/>
        </w:rPr>
        <w:t>Por lo tanto</w:t>
      </w:r>
      <w:r w:rsidR="00D74184" w:rsidRPr="0056401F">
        <w:rPr>
          <w:rFonts w:asciiTheme="minorHAnsi" w:hAnsiTheme="minorHAnsi" w:cstheme="minorHAnsi"/>
        </w:rPr>
        <w:t xml:space="preserve">, </w:t>
      </w:r>
      <w:r w:rsidR="00ED027C" w:rsidRPr="0056401F">
        <w:rPr>
          <w:rFonts w:asciiTheme="minorHAnsi" w:hAnsiTheme="minorHAnsi" w:cstheme="minorHAnsi"/>
        </w:rPr>
        <w:t>tres dimensiones aparecen como las instancias clave para la construcción de un modelo pedagógico que desnude al sujeto del capitalismo comunicativo</w:t>
      </w:r>
      <w:r w:rsidR="00D05F8C" w:rsidRPr="0056401F">
        <w:rPr>
          <w:rFonts w:asciiTheme="minorHAnsi" w:hAnsiTheme="minorHAnsi" w:cstheme="minorHAnsi"/>
        </w:rPr>
        <w:t xml:space="preserve">, </w:t>
      </w:r>
      <w:r w:rsidR="00ED027C" w:rsidRPr="0056401F">
        <w:rPr>
          <w:rFonts w:asciiTheme="minorHAnsi" w:hAnsiTheme="minorHAnsi" w:cstheme="minorHAnsi"/>
        </w:rPr>
        <w:t>por ej. las modalidades de extracción y explotación de datos de las denominadas big tech (Aminahuel y Rodríguez, 2024b)</w:t>
      </w:r>
      <w:r w:rsidR="00D05F8C" w:rsidRPr="0056401F">
        <w:rPr>
          <w:rFonts w:asciiTheme="minorHAnsi" w:hAnsiTheme="minorHAnsi" w:cstheme="minorHAnsi"/>
        </w:rPr>
        <w:t xml:space="preserve">, </w:t>
      </w:r>
      <w:r w:rsidR="00ED027C" w:rsidRPr="0056401F">
        <w:rPr>
          <w:rFonts w:asciiTheme="minorHAnsi" w:hAnsiTheme="minorHAnsi" w:cstheme="minorHAnsi"/>
        </w:rPr>
        <w:t xml:space="preserve">con el fin retirar del centro de la escena al “objeto IA” para comprender la IA en una perspectiva </w:t>
      </w:r>
      <w:r w:rsidR="00DC66BE" w:rsidRPr="0056401F">
        <w:rPr>
          <w:rFonts w:asciiTheme="minorHAnsi" w:hAnsiTheme="minorHAnsi" w:cstheme="minorHAnsi"/>
        </w:rPr>
        <w:t>metacomunicacional</w:t>
      </w:r>
      <w:r w:rsidR="00ED027C" w:rsidRPr="0056401F">
        <w:rPr>
          <w:rFonts w:asciiTheme="minorHAnsi" w:hAnsiTheme="minorHAnsi" w:cstheme="minorHAnsi"/>
        </w:rPr>
        <w:t>. Estas dimensiones serían: el ejercicio responsable y democrático de la</w:t>
      </w:r>
      <w:r w:rsidR="00D74184" w:rsidRPr="0056401F">
        <w:rPr>
          <w:rFonts w:asciiTheme="minorHAnsi" w:hAnsiTheme="minorHAnsi" w:cstheme="minorHAnsi"/>
        </w:rPr>
        <w:t xml:space="preserve"> comunicación pública</w:t>
      </w:r>
      <w:r w:rsidR="00ED027C" w:rsidRPr="0056401F">
        <w:rPr>
          <w:rFonts w:asciiTheme="minorHAnsi" w:hAnsiTheme="minorHAnsi" w:cstheme="minorHAnsi"/>
        </w:rPr>
        <w:t xml:space="preserve"> en los estados; la promoción de derechos humanos desde las recomendaciones de organismos internacionales; </w:t>
      </w:r>
      <w:r w:rsidR="003F56BB" w:rsidRPr="0056401F">
        <w:rPr>
          <w:rFonts w:asciiTheme="minorHAnsi" w:hAnsiTheme="minorHAnsi" w:cstheme="minorHAnsi"/>
          <w:lang w:val="es-MX"/>
        </w:rPr>
        <w:t>por último, pero no menos importante</w:t>
      </w:r>
      <w:r w:rsidR="003F56BB" w:rsidRPr="0056401F">
        <w:rPr>
          <w:rFonts w:asciiTheme="minorHAnsi" w:hAnsiTheme="minorHAnsi" w:cstheme="minorHAnsi"/>
        </w:rPr>
        <w:t>,</w:t>
      </w:r>
      <w:r w:rsidR="00ED027C" w:rsidRPr="0056401F">
        <w:rPr>
          <w:rFonts w:asciiTheme="minorHAnsi" w:hAnsiTheme="minorHAnsi" w:cstheme="minorHAnsi"/>
        </w:rPr>
        <w:t xml:space="preserve"> </w:t>
      </w:r>
      <w:r w:rsidR="00700FC6" w:rsidRPr="0056401F">
        <w:rPr>
          <w:rFonts w:asciiTheme="minorHAnsi" w:hAnsiTheme="minorHAnsi" w:cstheme="minorHAnsi"/>
        </w:rPr>
        <w:t xml:space="preserve">la construcción y circulación de una inteligencia colectiva que, de manera situada cultural y geopolíticamente, pueda crear nuevas formas de estar y encontrarse (comunicarse) en sociedad. </w:t>
      </w:r>
    </w:p>
    <w:p w14:paraId="5F97BF26" w14:textId="77777777" w:rsidR="003934A5" w:rsidRPr="0056401F" w:rsidRDefault="003934A5" w:rsidP="00700FC6">
      <w:pPr>
        <w:spacing w:line="360" w:lineRule="auto"/>
        <w:rPr>
          <w:rFonts w:asciiTheme="minorHAnsi" w:hAnsiTheme="minorHAnsi" w:cstheme="minorHAnsi"/>
          <w:b/>
          <w:bCs/>
        </w:rPr>
      </w:pPr>
    </w:p>
    <w:p w14:paraId="22511E89" w14:textId="77777777" w:rsidR="003934A5" w:rsidRPr="0056401F" w:rsidRDefault="003934A5" w:rsidP="003934A5">
      <w:pPr>
        <w:spacing w:line="360" w:lineRule="auto"/>
        <w:jc w:val="center"/>
        <w:rPr>
          <w:rFonts w:asciiTheme="minorHAnsi" w:hAnsiTheme="minorHAnsi" w:cstheme="minorHAnsi"/>
          <w:b/>
          <w:bCs/>
        </w:rPr>
      </w:pPr>
    </w:p>
    <w:p w14:paraId="1C67F80F" w14:textId="15A8B370" w:rsidR="003934A5" w:rsidRPr="0056401F" w:rsidRDefault="003934A5" w:rsidP="003934A5">
      <w:pPr>
        <w:spacing w:line="360" w:lineRule="auto"/>
        <w:jc w:val="center"/>
        <w:rPr>
          <w:rFonts w:asciiTheme="minorHAnsi" w:hAnsiTheme="minorHAnsi" w:cstheme="minorHAnsi"/>
          <w:b/>
          <w:bCs/>
        </w:rPr>
      </w:pPr>
      <w:r w:rsidRPr="0056401F">
        <w:rPr>
          <w:rFonts w:asciiTheme="minorHAnsi" w:hAnsiTheme="minorHAnsi" w:cstheme="minorHAnsi"/>
          <w:b/>
          <w:bCs/>
        </w:rPr>
        <w:t>A modo de conclusión</w:t>
      </w:r>
      <w:r w:rsidR="00BB4A57" w:rsidRPr="0056401F">
        <w:rPr>
          <w:rFonts w:asciiTheme="minorHAnsi" w:hAnsiTheme="minorHAnsi" w:cstheme="minorHAnsi"/>
          <w:b/>
          <w:bCs/>
        </w:rPr>
        <w:t xml:space="preserve">: </w:t>
      </w:r>
      <w:r w:rsidR="00A3617F" w:rsidRPr="0056401F">
        <w:rPr>
          <w:rFonts w:asciiTheme="minorHAnsi" w:hAnsiTheme="minorHAnsi" w:cstheme="minorHAnsi"/>
          <w:b/>
          <w:bCs/>
        </w:rPr>
        <w:t>de la inteligencia artificial a la inteligencia colectiva</w:t>
      </w:r>
    </w:p>
    <w:p w14:paraId="1D4AF410" w14:textId="09A9C55E" w:rsidR="005C415E" w:rsidRPr="0056401F" w:rsidRDefault="005C415E" w:rsidP="00783AF0">
      <w:pPr>
        <w:spacing w:line="360" w:lineRule="auto"/>
        <w:jc w:val="both"/>
        <w:rPr>
          <w:rFonts w:asciiTheme="minorHAnsi" w:hAnsiTheme="minorHAnsi" w:cstheme="minorHAnsi"/>
          <w:b/>
          <w:bCs/>
        </w:rPr>
      </w:pPr>
    </w:p>
    <w:p w14:paraId="6975BE40" w14:textId="50A445A1" w:rsidR="00F47217" w:rsidRPr="0056401F" w:rsidRDefault="00F47217" w:rsidP="00783AF0">
      <w:pPr>
        <w:spacing w:line="360" w:lineRule="auto"/>
        <w:jc w:val="both"/>
        <w:rPr>
          <w:rFonts w:asciiTheme="minorHAnsi" w:hAnsiTheme="minorHAnsi" w:cstheme="minorHAnsi"/>
          <w:lang w:val="es-MX"/>
        </w:rPr>
      </w:pPr>
      <w:r w:rsidRPr="0056401F">
        <w:rPr>
          <w:rFonts w:asciiTheme="minorHAnsi" w:hAnsiTheme="minorHAnsi" w:cstheme="minorHAnsi"/>
          <w:lang w:val="es-MX"/>
        </w:rPr>
        <w:t>Este recorrido por las discusiones sobre el campo de estudio de la comunicación y la inteligencia artificial buscó ampliar el debate sobre qué y cómo debemos abordar fenómenos tan fluctuantes como impactantes.</w:t>
      </w:r>
    </w:p>
    <w:p w14:paraId="619F0141" w14:textId="67861BF1" w:rsidR="008242A7" w:rsidRPr="0056401F" w:rsidRDefault="00F47217" w:rsidP="00783AF0">
      <w:pPr>
        <w:spacing w:line="360" w:lineRule="auto"/>
        <w:jc w:val="both"/>
        <w:rPr>
          <w:rFonts w:asciiTheme="minorHAnsi" w:hAnsiTheme="minorHAnsi" w:cstheme="minorHAnsi"/>
        </w:rPr>
      </w:pPr>
      <w:r w:rsidRPr="0056401F">
        <w:rPr>
          <w:rFonts w:asciiTheme="minorHAnsi" w:hAnsiTheme="minorHAnsi" w:cstheme="minorHAnsi"/>
          <w:lang w:val="es-MX"/>
        </w:rPr>
        <w:t>Con el advenimiento de la IA y sus tecnologías asociadas, podríamos preguntarnos, al igual que Mabel Piccini hace más de tres décadas con respecto a la centralidad asignada a los medios de comunicación masivos</w:t>
      </w:r>
      <w:r w:rsidR="001B4E38" w:rsidRPr="0056401F">
        <w:rPr>
          <w:rFonts w:asciiTheme="minorHAnsi" w:hAnsiTheme="minorHAnsi" w:cstheme="minorHAnsi"/>
        </w:rPr>
        <w:t xml:space="preserve">, </w:t>
      </w:r>
      <w:r w:rsidR="008242A7" w:rsidRPr="0056401F">
        <w:rPr>
          <w:rFonts w:asciiTheme="minorHAnsi" w:hAnsiTheme="minorHAnsi" w:cstheme="minorHAnsi"/>
        </w:rPr>
        <w:t>si esa fijación ha diluido la categoría de “comunicación colectiva” y, en caso de ser así, si para superar esa trampa epistemológica es necesario cambiar las reglas del juego o el juego mismo (</w:t>
      </w:r>
      <w:proofErr w:type="spellStart"/>
      <w:r w:rsidR="008242A7" w:rsidRPr="0056401F">
        <w:rPr>
          <w:rFonts w:asciiTheme="minorHAnsi" w:hAnsiTheme="minorHAnsi" w:cstheme="minorHAnsi"/>
        </w:rPr>
        <w:t>Piccini</w:t>
      </w:r>
      <w:proofErr w:type="spellEnd"/>
      <w:r w:rsidR="008242A7" w:rsidRPr="0056401F">
        <w:rPr>
          <w:rFonts w:asciiTheme="minorHAnsi" w:hAnsiTheme="minorHAnsi" w:cstheme="minorHAnsi"/>
        </w:rPr>
        <w:t>, 1989, p. 21).</w:t>
      </w:r>
    </w:p>
    <w:p w14:paraId="4AADEF9C" w14:textId="40D88F92" w:rsidR="00B866E9" w:rsidRPr="0056401F" w:rsidRDefault="008242A7" w:rsidP="00783AF0">
      <w:pPr>
        <w:spacing w:line="360" w:lineRule="auto"/>
        <w:jc w:val="both"/>
        <w:rPr>
          <w:rFonts w:asciiTheme="minorHAnsi" w:hAnsiTheme="minorHAnsi" w:cstheme="minorHAnsi"/>
          <w:lang w:val="es-MX"/>
        </w:rPr>
      </w:pPr>
      <w:r w:rsidRPr="0056401F">
        <w:rPr>
          <w:rFonts w:asciiTheme="minorHAnsi" w:hAnsiTheme="minorHAnsi" w:cstheme="minorHAnsi"/>
          <w:lang w:val="es-MX"/>
        </w:rPr>
        <w:t>El capitalismo ha renovado sus modalidades de acumulación en el siglo XXI, siendo conceptualizado por distintos autores como capitalismo de plataformas, capitalismo cognitivo, capitalismo de la vigilancia, capitalismo digital, capitalismo tecnológico o capitalismo comunicativo.</w:t>
      </w:r>
      <w:r w:rsidRPr="0056401F">
        <w:rPr>
          <w:rFonts w:asciiTheme="minorHAnsi" w:hAnsiTheme="minorHAnsi" w:cstheme="minorHAnsi"/>
        </w:rPr>
        <w:t xml:space="preserve"> </w:t>
      </w:r>
      <w:r w:rsidR="000A232F" w:rsidRPr="0056401F">
        <w:rPr>
          <w:rFonts w:asciiTheme="minorHAnsi" w:hAnsiTheme="minorHAnsi" w:cstheme="minorHAnsi"/>
          <w:lang w:val="es-MX"/>
        </w:rPr>
        <w:t xml:space="preserve">El factor común es la centralidad de la extracción y explotación </w:t>
      </w:r>
      <w:r w:rsidR="000A232F" w:rsidRPr="0056401F">
        <w:rPr>
          <w:rFonts w:asciiTheme="minorHAnsi" w:hAnsiTheme="minorHAnsi" w:cstheme="minorHAnsi"/>
          <w:lang w:val="es-MX"/>
        </w:rPr>
        <w:lastRenderedPageBreak/>
        <w:t>de los datos proporcionados por los usuarios digitales, los cuales se convierten en información para su posterior comercialización como mercancía.</w:t>
      </w:r>
    </w:p>
    <w:p w14:paraId="3102453B" w14:textId="77777777" w:rsidR="0056401F" w:rsidRPr="0056401F" w:rsidRDefault="0056401F" w:rsidP="00783AF0">
      <w:pPr>
        <w:spacing w:line="360" w:lineRule="auto"/>
        <w:jc w:val="both"/>
        <w:rPr>
          <w:rFonts w:asciiTheme="minorHAnsi" w:hAnsiTheme="minorHAnsi" w:cstheme="minorHAnsi"/>
          <w:lang w:val="es-MX"/>
        </w:rPr>
      </w:pPr>
    </w:p>
    <w:p w14:paraId="60C48E4D" w14:textId="77777777" w:rsidR="0056401F" w:rsidRPr="0056401F" w:rsidRDefault="0056401F" w:rsidP="0056401F">
      <w:pPr>
        <w:spacing w:line="360" w:lineRule="auto"/>
        <w:jc w:val="center"/>
        <w:rPr>
          <w:rFonts w:asciiTheme="minorHAnsi" w:hAnsiTheme="minorHAnsi" w:cstheme="minorHAnsi"/>
          <w:b/>
          <w:bCs/>
          <w:sz w:val="22"/>
          <w:szCs w:val="22"/>
        </w:rPr>
      </w:pPr>
      <w:r w:rsidRPr="0056401F">
        <w:rPr>
          <w:rFonts w:asciiTheme="minorHAnsi" w:hAnsiTheme="minorHAnsi" w:cstheme="minorHAnsi"/>
          <w:b/>
          <w:bCs/>
          <w:sz w:val="22"/>
          <w:szCs w:val="22"/>
        </w:rPr>
        <w:t>Futuras líneas de investigación</w:t>
      </w:r>
    </w:p>
    <w:p w14:paraId="4D20074A" w14:textId="77777777" w:rsidR="0056401F" w:rsidRPr="0056401F" w:rsidRDefault="0056401F" w:rsidP="0056401F">
      <w:pPr>
        <w:jc w:val="both"/>
        <w:rPr>
          <w:rFonts w:asciiTheme="minorHAnsi" w:hAnsiTheme="minorHAnsi" w:cstheme="minorHAnsi"/>
        </w:rPr>
      </w:pPr>
    </w:p>
    <w:p w14:paraId="1B2359F2" w14:textId="6C29CCE2" w:rsidR="003F037E" w:rsidRPr="0056401F" w:rsidRDefault="000A232F" w:rsidP="00783AF0">
      <w:pPr>
        <w:spacing w:line="360" w:lineRule="auto"/>
        <w:jc w:val="both"/>
        <w:rPr>
          <w:rFonts w:asciiTheme="minorHAnsi" w:hAnsiTheme="minorHAnsi" w:cstheme="minorHAnsi"/>
        </w:rPr>
      </w:pPr>
      <w:r w:rsidRPr="0056401F">
        <w:rPr>
          <w:rFonts w:asciiTheme="minorHAnsi" w:hAnsiTheme="minorHAnsi" w:cstheme="minorHAnsi"/>
          <w:lang w:val="es-MX"/>
        </w:rPr>
        <w:t>Parece necesario diseñar un nuevo marco con reglas que permitan comprender y afrontar los escenarios de la IA como metatecnología, metalenguaje y metacomunicación dentro del capitalismo digital</w:t>
      </w:r>
      <w:r w:rsidRPr="0056401F">
        <w:rPr>
          <w:rFonts w:asciiTheme="minorHAnsi" w:hAnsiTheme="minorHAnsi" w:cstheme="minorHAnsi"/>
          <w:i/>
          <w:iCs/>
          <w:lang w:val="es-MX"/>
        </w:rPr>
        <w:t xml:space="preserve">. </w:t>
      </w:r>
      <w:r w:rsidRPr="0056401F">
        <w:rPr>
          <w:rFonts w:asciiTheme="minorHAnsi" w:hAnsiTheme="minorHAnsi" w:cstheme="minorHAnsi"/>
          <w:lang w:val="es-MX"/>
        </w:rPr>
        <w:t>Un enfoque que integre la mayor diversidad de saberes posibles</w:t>
      </w:r>
      <w:r w:rsidR="002C4EE4" w:rsidRPr="0056401F">
        <w:rPr>
          <w:rFonts w:asciiTheme="minorHAnsi" w:hAnsiTheme="minorHAnsi" w:cstheme="minorHAnsi"/>
        </w:rPr>
        <w:t xml:space="preserve">. </w:t>
      </w:r>
      <w:r w:rsidR="009F096C" w:rsidRPr="0056401F">
        <w:rPr>
          <w:rFonts w:asciiTheme="minorHAnsi" w:hAnsiTheme="minorHAnsi" w:cstheme="minorHAnsi"/>
        </w:rPr>
        <w:t xml:space="preserve">Un camino que permita reconfigurar la IA a partir del concepto de inteligencia colectiva, entendida como </w:t>
      </w:r>
      <w:r w:rsidR="00AA3114" w:rsidRPr="0056401F">
        <w:rPr>
          <w:rFonts w:asciiTheme="minorHAnsi" w:hAnsiTheme="minorHAnsi" w:cstheme="minorHAnsi"/>
        </w:rPr>
        <w:t xml:space="preserve">la colaboración </w:t>
      </w:r>
      <w:proofErr w:type="spellStart"/>
      <w:r w:rsidR="00AA3114" w:rsidRPr="0056401F">
        <w:rPr>
          <w:rFonts w:asciiTheme="minorHAnsi" w:hAnsiTheme="minorHAnsi" w:cstheme="minorHAnsi"/>
        </w:rPr>
        <w:t>multiactoral</w:t>
      </w:r>
      <w:proofErr w:type="spellEnd"/>
      <w:r w:rsidR="00AA3114" w:rsidRPr="0056401F">
        <w:rPr>
          <w:rFonts w:asciiTheme="minorHAnsi" w:hAnsiTheme="minorHAnsi" w:cstheme="minorHAnsi"/>
        </w:rPr>
        <w:t xml:space="preserve"> mediada por una </w:t>
      </w:r>
      <w:r w:rsidR="009F096C" w:rsidRPr="0056401F">
        <w:rPr>
          <w:rFonts w:asciiTheme="minorHAnsi" w:hAnsiTheme="minorHAnsi" w:cstheme="minorHAnsi"/>
          <w:lang w:val="es-ES_tradnl"/>
        </w:rPr>
        <w:t>comunicación estratégica, eficaz y eficiente en las organizaciones</w:t>
      </w:r>
      <w:r w:rsidR="00AA3114" w:rsidRPr="0056401F">
        <w:rPr>
          <w:rFonts w:asciiTheme="minorHAnsi" w:hAnsiTheme="minorHAnsi" w:cstheme="minorHAnsi"/>
          <w:lang w:val="es-ES_tradnl"/>
        </w:rPr>
        <w:t>, donde la</w:t>
      </w:r>
      <w:r w:rsidR="009F096C" w:rsidRPr="0056401F">
        <w:rPr>
          <w:rFonts w:asciiTheme="minorHAnsi" w:hAnsiTheme="minorHAnsi" w:cstheme="minorHAnsi"/>
          <w:lang w:val="es-ES_tradnl"/>
        </w:rPr>
        <w:t xml:space="preserve"> creatividad, innovación y </w:t>
      </w:r>
      <w:r w:rsidR="00AA3114" w:rsidRPr="0056401F">
        <w:rPr>
          <w:rFonts w:asciiTheme="minorHAnsi" w:hAnsiTheme="minorHAnsi" w:cstheme="minorHAnsi"/>
          <w:lang w:val="es-ES_tradnl"/>
        </w:rPr>
        <w:t>la</w:t>
      </w:r>
      <w:r w:rsidR="009F096C" w:rsidRPr="0056401F">
        <w:rPr>
          <w:rFonts w:asciiTheme="minorHAnsi" w:hAnsiTheme="minorHAnsi" w:cstheme="minorHAnsi"/>
          <w:lang w:val="es-ES_tradnl"/>
        </w:rPr>
        <w:t xml:space="preserve"> utilización inteligente de los entornos digitales</w:t>
      </w:r>
      <w:r w:rsidR="00AA3114" w:rsidRPr="0056401F">
        <w:rPr>
          <w:rFonts w:asciiTheme="minorHAnsi" w:hAnsiTheme="minorHAnsi" w:cstheme="minorHAnsi"/>
          <w:lang w:val="es-ES_tradnl"/>
        </w:rPr>
        <w:t xml:space="preserve"> se enmarque en una comunicación responsable, es decir, en un diálogo comprometido entre las organizaciones y sus públicos, a partir de la transparencia, la honestidad, la congruencia, la empatía, la interactividad y la confianza. </w:t>
      </w:r>
    </w:p>
    <w:p w14:paraId="46731E3E" w14:textId="66943686" w:rsidR="00FA7A3B" w:rsidRPr="0056401F" w:rsidRDefault="000A232F" w:rsidP="00783AF0">
      <w:pPr>
        <w:spacing w:line="360" w:lineRule="auto"/>
        <w:jc w:val="both"/>
        <w:rPr>
          <w:rFonts w:asciiTheme="minorHAnsi" w:hAnsiTheme="minorHAnsi" w:cstheme="minorHAnsi"/>
        </w:rPr>
      </w:pPr>
      <w:r w:rsidRPr="0056401F">
        <w:rPr>
          <w:rFonts w:asciiTheme="minorHAnsi" w:hAnsiTheme="minorHAnsi" w:cstheme="minorHAnsi"/>
          <w:lang w:val="es-MX"/>
        </w:rPr>
        <w:t>En el caso de América Latina, las inteligencias colectivas han configurado un mapa de conocimientos que abarca desde los saberes ancestrales hasta los desarrollos de la comunicación popular, alternativa y feminista, cuya influencia sigue vigente y debe continuar siendo estudiada y practicada.</w:t>
      </w:r>
      <w:r w:rsidR="00466575" w:rsidRPr="0056401F">
        <w:rPr>
          <w:rFonts w:asciiTheme="minorHAnsi" w:hAnsiTheme="minorHAnsi" w:cstheme="minorHAnsi"/>
        </w:rPr>
        <w:t xml:space="preserve"> </w:t>
      </w:r>
      <w:r w:rsidR="009F096C" w:rsidRPr="0056401F">
        <w:rPr>
          <w:rFonts w:asciiTheme="minorHAnsi" w:hAnsiTheme="minorHAnsi" w:cstheme="minorHAnsi"/>
        </w:rPr>
        <w:t xml:space="preserve">Las experiencias mencionadas de gobiernos, como el proyecto cibernético </w:t>
      </w:r>
      <w:proofErr w:type="spellStart"/>
      <w:r w:rsidR="009F096C" w:rsidRPr="0056401F">
        <w:rPr>
          <w:rFonts w:asciiTheme="minorHAnsi" w:hAnsiTheme="minorHAnsi" w:cstheme="minorHAnsi"/>
        </w:rPr>
        <w:t>Synco</w:t>
      </w:r>
      <w:proofErr w:type="spellEnd"/>
      <w:r w:rsidR="009F096C" w:rsidRPr="0056401F">
        <w:rPr>
          <w:rFonts w:asciiTheme="minorHAnsi" w:hAnsiTheme="minorHAnsi" w:cstheme="minorHAnsi"/>
        </w:rPr>
        <w:t xml:space="preserve"> en Chile; de la academia, como el Manifiesto </w:t>
      </w:r>
      <w:proofErr w:type="spellStart"/>
      <w:r w:rsidR="009F096C" w:rsidRPr="0056401F">
        <w:rPr>
          <w:rFonts w:asciiTheme="minorHAnsi" w:hAnsiTheme="minorHAnsi" w:cstheme="minorHAnsi"/>
        </w:rPr>
        <w:t>Descolonial</w:t>
      </w:r>
      <w:proofErr w:type="spellEnd"/>
      <w:r w:rsidR="009F096C" w:rsidRPr="0056401F">
        <w:rPr>
          <w:rFonts w:asciiTheme="minorHAnsi" w:hAnsiTheme="minorHAnsi" w:cstheme="minorHAnsi"/>
        </w:rPr>
        <w:t xml:space="preserve">; de organismos internacionales, como la publicación de UNESCO por una IA centrada en los pueblos originarios, son ejemplos concretos de formas de inteligencia colectiva aplicada al análisis crítico y a la apropiación popular de la IA en América Latina. </w:t>
      </w:r>
      <w:r w:rsidRPr="0056401F">
        <w:rPr>
          <w:rFonts w:asciiTheme="minorHAnsi" w:hAnsiTheme="minorHAnsi" w:cstheme="minorHAnsi"/>
          <w:lang w:val="es-MX"/>
        </w:rPr>
        <w:t xml:space="preserve">El desarrollo de la IA en </w:t>
      </w:r>
      <w:r w:rsidR="009F096C" w:rsidRPr="0056401F">
        <w:rPr>
          <w:rFonts w:asciiTheme="minorHAnsi" w:hAnsiTheme="minorHAnsi" w:cstheme="minorHAnsi"/>
          <w:lang w:val="es-MX"/>
        </w:rPr>
        <w:t>la región</w:t>
      </w:r>
      <w:r w:rsidRPr="0056401F">
        <w:rPr>
          <w:rFonts w:asciiTheme="minorHAnsi" w:hAnsiTheme="minorHAnsi" w:cstheme="minorHAnsi"/>
          <w:lang w:val="es-MX"/>
        </w:rPr>
        <w:t xml:space="preserve"> dependerá, en gran medida, de las capacidades inclusivas de los Estados, del alcance efectivo de las recomendaciones de los organismos internacionales y de la participación activa de los pueblos.</w:t>
      </w:r>
    </w:p>
    <w:p w14:paraId="03BE7FBD" w14:textId="77777777" w:rsidR="002C4EE4" w:rsidRPr="0056401F" w:rsidRDefault="002C4EE4" w:rsidP="00783AF0">
      <w:pPr>
        <w:spacing w:line="360" w:lineRule="auto"/>
        <w:jc w:val="both"/>
        <w:rPr>
          <w:rFonts w:asciiTheme="minorHAnsi" w:hAnsiTheme="minorHAnsi" w:cstheme="minorHAnsi"/>
        </w:rPr>
      </w:pPr>
    </w:p>
    <w:p w14:paraId="4C7E0D54" w14:textId="77777777" w:rsidR="00BA5B26" w:rsidRPr="0056401F" w:rsidRDefault="00BA5B26" w:rsidP="00783AF0">
      <w:pPr>
        <w:spacing w:line="360" w:lineRule="auto"/>
        <w:jc w:val="both"/>
        <w:rPr>
          <w:rFonts w:asciiTheme="minorHAnsi" w:hAnsiTheme="minorHAnsi" w:cstheme="minorHAnsi"/>
        </w:rPr>
      </w:pPr>
    </w:p>
    <w:p w14:paraId="1AD21F2B" w14:textId="77777777" w:rsidR="00BA5B26" w:rsidRPr="0056401F" w:rsidRDefault="00BA5B26" w:rsidP="003F595C">
      <w:pPr>
        <w:spacing w:line="360" w:lineRule="auto"/>
        <w:jc w:val="both"/>
        <w:rPr>
          <w:rFonts w:asciiTheme="minorHAnsi" w:hAnsiTheme="minorHAnsi" w:cstheme="minorHAnsi"/>
          <w:b/>
          <w:bCs/>
        </w:rPr>
      </w:pPr>
      <w:r w:rsidRPr="0056401F">
        <w:rPr>
          <w:rFonts w:asciiTheme="minorHAnsi" w:hAnsiTheme="minorHAnsi" w:cstheme="minorHAnsi"/>
          <w:b/>
          <w:bCs/>
          <w:lang w:val="es-ES"/>
        </w:rPr>
        <w:t>Bibliografía</w:t>
      </w:r>
    </w:p>
    <w:p w14:paraId="2100E51F" w14:textId="77777777" w:rsidR="000A3D52" w:rsidRPr="0056401F" w:rsidRDefault="000A3D52" w:rsidP="000A3D52">
      <w:pPr>
        <w:spacing w:after="120" w:line="360" w:lineRule="auto"/>
        <w:jc w:val="both"/>
        <w:rPr>
          <w:rFonts w:asciiTheme="minorHAnsi" w:hAnsiTheme="minorHAnsi" w:cstheme="minorHAnsi"/>
        </w:rPr>
      </w:pPr>
    </w:p>
    <w:p w14:paraId="40936F3B" w14:textId="6CB03F55" w:rsidR="000A3D52" w:rsidRPr="0056401F" w:rsidRDefault="000A3D52" w:rsidP="000A3D52">
      <w:pPr>
        <w:spacing w:after="120" w:line="360" w:lineRule="auto"/>
        <w:ind w:left="810" w:hanging="810"/>
        <w:jc w:val="both"/>
        <w:rPr>
          <w:rFonts w:asciiTheme="minorHAnsi" w:hAnsiTheme="minorHAnsi" w:cstheme="minorHAnsi"/>
          <w:b/>
          <w:bCs/>
        </w:rPr>
      </w:pPr>
      <w:r w:rsidRPr="0056401F">
        <w:rPr>
          <w:rFonts w:asciiTheme="minorHAnsi" w:hAnsiTheme="minorHAnsi" w:cstheme="minorHAnsi"/>
        </w:rPr>
        <w:lastRenderedPageBreak/>
        <w:t>Aminahuel, A. y Rodríguez, M. (202</w:t>
      </w:r>
      <w:r w:rsidR="000D5DEB" w:rsidRPr="0056401F">
        <w:rPr>
          <w:rFonts w:asciiTheme="minorHAnsi" w:hAnsiTheme="minorHAnsi" w:cstheme="minorHAnsi"/>
        </w:rPr>
        <w:t>4</w:t>
      </w:r>
      <w:r w:rsidR="009A6BEB" w:rsidRPr="0056401F">
        <w:rPr>
          <w:rFonts w:asciiTheme="minorHAnsi" w:hAnsiTheme="minorHAnsi" w:cstheme="minorHAnsi"/>
        </w:rPr>
        <w:t>a</w:t>
      </w:r>
      <w:r w:rsidRPr="0056401F">
        <w:rPr>
          <w:rFonts w:asciiTheme="minorHAnsi" w:hAnsiTheme="minorHAnsi" w:cstheme="minorHAnsi"/>
        </w:rPr>
        <w:t xml:space="preserve">). Gobernanza de plataformas digitales y de inteligencia artificial. Contradicciones y concentraciones del poder tecnológico. </w:t>
      </w:r>
      <w:r w:rsidRPr="0056401F">
        <w:rPr>
          <w:rFonts w:asciiTheme="minorHAnsi" w:hAnsiTheme="minorHAnsi" w:cstheme="minorHAnsi"/>
          <w:i/>
        </w:rPr>
        <w:t xml:space="preserve">Temas y problemas de la comunicación. </w:t>
      </w:r>
      <w:r w:rsidRPr="0056401F">
        <w:rPr>
          <w:rFonts w:asciiTheme="minorHAnsi" w:hAnsiTheme="minorHAnsi" w:cstheme="minorHAnsi"/>
        </w:rPr>
        <w:t xml:space="preserve">N° 21. ISSN: 2718- 6423. Departamento de Ciencias de la Comunicación - Facultad de Ciencias Humanas - Universidad Nacional de Río Cuarto. </w:t>
      </w:r>
    </w:p>
    <w:p w14:paraId="7A0E59FF" w14:textId="407AA2C7" w:rsidR="00791271" w:rsidRPr="0056401F" w:rsidRDefault="00791271" w:rsidP="00783AF0">
      <w:pPr>
        <w:spacing w:after="120" w:line="360" w:lineRule="auto"/>
        <w:ind w:left="810" w:hanging="810"/>
        <w:jc w:val="both"/>
        <w:rPr>
          <w:rFonts w:asciiTheme="minorHAnsi" w:hAnsiTheme="minorHAnsi" w:cstheme="minorHAnsi"/>
        </w:rPr>
      </w:pPr>
      <w:r w:rsidRPr="0056401F">
        <w:rPr>
          <w:rFonts w:asciiTheme="minorHAnsi" w:hAnsiTheme="minorHAnsi" w:cstheme="minorHAnsi"/>
        </w:rPr>
        <w:t>Aminahuel, A., &amp; Rodriguez, M. (2024</w:t>
      </w:r>
      <w:r w:rsidR="009A6BEB" w:rsidRPr="0056401F">
        <w:rPr>
          <w:rFonts w:asciiTheme="minorHAnsi" w:hAnsiTheme="minorHAnsi" w:cstheme="minorHAnsi"/>
        </w:rPr>
        <w:t>b</w:t>
      </w:r>
      <w:r w:rsidRPr="0056401F">
        <w:rPr>
          <w:rFonts w:asciiTheme="minorHAnsi" w:hAnsiTheme="minorHAnsi" w:cstheme="minorHAnsi"/>
        </w:rPr>
        <w:t xml:space="preserve">). Notas críticas sobre políticas de comunicación en el capitalismo de plataformas en América Latina. </w:t>
      </w:r>
      <w:r w:rsidRPr="0056401F">
        <w:rPr>
          <w:rFonts w:asciiTheme="minorHAnsi" w:hAnsiTheme="minorHAnsi" w:cstheme="minorHAnsi"/>
          <w:i/>
          <w:iCs/>
        </w:rPr>
        <w:t>Correspondencias &amp; Análisis</w:t>
      </w:r>
      <w:r w:rsidRPr="0056401F">
        <w:rPr>
          <w:rFonts w:asciiTheme="minorHAnsi" w:hAnsiTheme="minorHAnsi" w:cstheme="minorHAnsi"/>
        </w:rPr>
        <w:t xml:space="preserve">, </w:t>
      </w:r>
      <w:r w:rsidRPr="0056401F">
        <w:rPr>
          <w:rFonts w:asciiTheme="minorHAnsi" w:hAnsiTheme="minorHAnsi" w:cstheme="minorHAnsi"/>
          <w:i/>
          <w:iCs/>
        </w:rPr>
        <w:t>19</w:t>
      </w:r>
      <w:r w:rsidRPr="0056401F">
        <w:rPr>
          <w:rFonts w:asciiTheme="minorHAnsi" w:hAnsiTheme="minorHAnsi" w:cstheme="minorHAnsi"/>
        </w:rPr>
        <w:t xml:space="preserve">, 92-117. </w:t>
      </w:r>
      <w:hyperlink r:id="rId8" w:history="1">
        <w:r w:rsidRPr="0056401F">
          <w:rPr>
            <w:rStyle w:val="Hipervnculo"/>
            <w:rFonts w:asciiTheme="minorHAnsi" w:hAnsiTheme="minorHAnsi" w:cstheme="minorHAnsi"/>
          </w:rPr>
          <w:t>https://doi.org/10.24265/cian.2024.n19.04</w:t>
        </w:r>
      </w:hyperlink>
    </w:p>
    <w:p w14:paraId="521B2711" w14:textId="206339BE" w:rsidR="000A62B7" w:rsidRPr="0056401F" w:rsidRDefault="000A62B7" w:rsidP="000A62B7">
      <w:pPr>
        <w:spacing w:after="120" w:line="360" w:lineRule="auto"/>
        <w:ind w:left="810" w:hanging="810"/>
        <w:jc w:val="both"/>
        <w:rPr>
          <w:rFonts w:asciiTheme="minorHAnsi" w:hAnsiTheme="minorHAnsi" w:cstheme="minorHAnsi"/>
        </w:rPr>
      </w:pPr>
      <w:r w:rsidRPr="0056401F">
        <w:rPr>
          <w:rFonts w:asciiTheme="minorHAnsi" w:hAnsiTheme="minorHAnsi" w:cstheme="minorHAnsi"/>
        </w:rPr>
        <w:t xml:space="preserve">Aminahuel, A. y Rodríguez, M. (2023). “Buscando la verdad perdida. Cómo estudiar la desinformación en la era digital: aportes teórico metodológicos”. Temas y problemas de la comunicación. N° 21. ISSN: 2718- 6423. Departamento de Ciencias de la Comunicación - Facultad de Ciencias Humanas - Universidad Nacional de Río Cuarto. </w:t>
      </w:r>
      <w:hyperlink r:id="rId9">
        <w:r w:rsidRPr="0056401F">
          <w:rPr>
            <w:rStyle w:val="Hipervnculo"/>
            <w:rFonts w:asciiTheme="minorHAnsi" w:hAnsiTheme="minorHAnsi" w:cstheme="minorHAnsi"/>
          </w:rPr>
          <w:t>http://www2.hum.unrc.edu.ar/ojs/index.php/TyPC/article/view/1893</w:t>
        </w:r>
      </w:hyperlink>
      <w:r w:rsidRPr="0056401F">
        <w:rPr>
          <w:rFonts w:asciiTheme="minorHAnsi" w:hAnsiTheme="minorHAnsi" w:cstheme="minorHAnsi"/>
        </w:rPr>
        <w:t xml:space="preserve"> </w:t>
      </w:r>
    </w:p>
    <w:p w14:paraId="11912FEF" w14:textId="097FB144" w:rsidR="006D3775" w:rsidRPr="0056401F" w:rsidRDefault="006D3775" w:rsidP="00783AF0">
      <w:pPr>
        <w:spacing w:after="120" w:line="360" w:lineRule="auto"/>
        <w:ind w:left="810" w:hanging="810"/>
        <w:jc w:val="both"/>
        <w:rPr>
          <w:rFonts w:asciiTheme="minorHAnsi" w:hAnsiTheme="minorHAnsi" w:cstheme="minorHAnsi"/>
          <w:iCs/>
          <w:lang w:val="es-ES"/>
        </w:rPr>
      </w:pPr>
      <w:r w:rsidRPr="0056401F">
        <w:rPr>
          <w:rFonts w:asciiTheme="minorHAnsi" w:hAnsiTheme="minorHAnsi" w:cstheme="minorHAnsi"/>
          <w:lang w:val="es-ES"/>
        </w:rPr>
        <w:t>Castells, M. (</w:t>
      </w:r>
      <w:r w:rsidR="00935620" w:rsidRPr="0056401F">
        <w:rPr>
          <w:rFonts w:asciiTheme="minorHAnsi" w:hAnsiTheme="minorHAnsi" w:cstheme="minorHAnsi"/>
          <w:lang w:val="es-ES"/>
        </w:rPr>
        <w:t>1997</w:t>
      </w:r>
      <w:r w:rsidRPr="0056401F">
        <w:rPr>
          <w:rFonts w:asciiTheme="minorHAnsi" w:hAnsiTheme="minorHAnsi" w:cstheme="minorHAnsi"/>
          <w:lang w:val="es-ES"/>
        </w:rPr>
        <w:t xml:space="preserve">). </w:t>
      </w:r>
      <w:r w:rsidR="00935620" w:rsidRPr="0056401F">
        <w:rPr>
          <w:rFonts w:asciiTheme="minorHAnsi" w:hAnsiTheme="minorHAnsi" w:cstheme="minorHAnsi"/>
          <w:i/>
          <w:lang w:val="es-ES"/>
        </w:rPr>
        <w:t xml:space="preserve">La era de la información. Economía, sociedad y cultura, </w:t>
      </w:r>
      <w:r w:rsidR="00935620" w:rsidRPr="0056401F">
        <w:rPr>
          <w:rFonts w:asciiTheme="minorHAnsi" w:hAnsiTheme="minorHAnsi" w:cstheme="minorHAnsi"/>
          <w:iCs/>
          <w:lang w:val="es-ES"/>
        </w:rPr>
        <w:t>vol. 3</w:t>
      </w:r>
      <w:r w:rsidR="00935620" w:rsidRPr="0056401F">
        <w:rPr>
          <w:rFonts w:asciiTheme="minorHAnsi" w:hAnsiTheme="minorHAnsi" w:cstheme="minorHAnsi"/>
          <w:i/>
          <w:lang w:val="es-ES"/>
        </w:rPr>
        <w:t xml:space="preserve">. </w:t>
      </w:r>
      <w:r w:rsidR="00935620" w:rsidRPr="0056401F">
        <w:rPr>
          <w:rFonts w:asciiTheme="minorHAnsi" w:hAnsiTheme="minorHAnsi" w:cstheme="minorHAnsi"/>
          <w:iCs/>
          <w:lang w:val="es-ES"/>
        </w:rPr>
        <w:t xml:space="preserve">Alianza Editorial. </w:t>
      </w:r>
    </w:p>
    <w:p w14:paraId="1101B939" w14:textId="4AB1BD11" w:rsidR="00F82746" w:rsidRPr="0056401F" w:rsidRDefault="00F82746" w:rsidP="00783AF0">
      <w:pPr>
        <w:spacing w:after="120" w:line="360" w:lineRule="auto"/>
        <w:ind w:left="810" w:hanging="810"/>
        <w:jc w:val="both"/>
        <w:rPr>
          <w:rFonts w:asciiTheme="minorHAnsi" w:hAnsiTheme="minorHAnsi" w:cstheme="minorHAnsi"/>
          <w:lang w:val="es-ES"/>
        </w:rPr>
      </w:pPr>
      <w:r w:rsidRPr="0056401F">
        <w:rPr>
          <w:rFonts w:asciiTheme="minorHAnsi" w:hAnsiTheme="minorHAnsi" w:cstheme="minorHAnsi"/>
        </w:rPr>
        <w:t xml:space="preserve">Costa, F., Mónaco, J. A., Covello, A., Novidelsky, I., Zabala, X. ., &amp; Rodríguez, P. (2023). Desafíos de la Inteligencia Artificial generativa: Tres escalas y dos enfoques transversales. </w:t>
      </w:r>
      <w:r w:rsidRPr="0056401F">
        <w:rPr>
          <w:rFonts w:asciiTheme="minorHAnsi" w:hAnsiTheme="minorHAnsi" w:cstheme="minorHAnsi"/>
          <w:i/>
          <w:iCs/>
        </w:rPr>
        <w:t>Question/Cuestión</w:t>
      </w:r>
      <w:r w:rsidRPr="0056401F">
        <w:rPr>
          <w:rFonts w:asciiTheme="minorHAnsi" w:hAnsiTheme="minorHAnsi" w:cstheme="minorHAnsi"/>
        </w:rPr>
        <w:t xml:space="preserve">, </w:t>
      </w:r>
      <w:r w:rsidRPr="0056401F">
        <w:rPr>
          <w:rFonts w:asciiTheme="minorHAnsi" w:hAnsiTheme="minorHAnsi" w:cstheme="minorHAnsi"/>
          <w:i/>
          <w:iCs/>
        </w:rPr>
        <w:t>3</w:t>
      </w:r>
      <w:r w:rsidRPr="0056401F">
        <w:rPr>
          <w:rFonts w:asciiTheme="minorHAnsi" w:hAnsiTheme="minorHAnsi" w:cstheme="minorHAnsi"/>
        </w:rPr>
        <w:t>(76), e844. https://doi.org/10.24215/16696581e844</w:t>
      </w:r>
    </w:p>
    <w:p w14:paraId="6D1393FC" w14:textId="5A27BACC" w:rsidR="005C3739" w:rsidRPr="0056401F" w:rsidRDefault="005C3739" w:rsidP="005C3739">
      <w:pPr>
        <w:spacing w:after="120" w:line="360" w:lineRule="auto"/>
        <w:ind w:left="810" w:hanging="810"/>
        <w:jc w:val="both"/>
        <w:rPr>
          <w:rFonts w:asciiTheme="minorHAnsi" w:hAnsiTheme="minorHAnsi" w:cstheme="minorHAnsi"/>
        </w:rPr>
      </w:pPr>
      <w:r w:rsidRPr="0056401F">
        <w:rPr>
          <w:rFonts w:asciiTheme="minorHAnsi" w:hAnsiTheme="minorHAnsi" w:cstheme="minorHAnsi"/>
        </w:rPr>
        <w:t xml:space="preserve">Crawford, K. (2022). </w:t>
      </w:r>
      <w:r w:rsidRPr="0056401F">
        <w:rPr>
          <w:rFonts w:asciiTheme="minorHAnsi" w:hAnsiTheme="minorHAnsi" w:cstheme="minorHAnsi"/>
          <w:i/>
        </w:rPr>
        <w:t xml:space="preserve">Atlas de inteligencia artificial. Poder, política y costos planetarios. </w:t>
      </w:r>
      <w:r w:rsidRPr="0056401F">
        <w:rPr>
          <w:rFonts w:asciiTheme="minorHAnsi" w:hAnsiTheme="minorHAnsi" w:cstheme="minorHAnsi"/>
        </w:rPr>
        <w:t xml:space="preserve">Fondo de Cultura Económica. </w:t>
      </w:r>
    </w:p>
    <w:p w14:paraId="185AC3CB" w14:textId="223AEC60" w:rsidR="005C3739" w:rsidRPr="0056401F" w:rsidRDefault="005C3739" w:rsidP="005C3739">
      <w:pPr>
        <w:spacing w:after="120" w:line="360" w:lineRule="auto"/>
        <w:ind w:left="810" w:hanging="810"/>
        <w:jc w:val="both"/>
        <w:rPr>
          <w:rFonts w:asciiTheme="minorHAnsi" w:hAnsiTheme="minorHAnsi" w:cstheme="minorHAnsi"/>
        </w:rPr>
      </w:pPr>
      <w:r w:rsidRPr="0056401F">
        <w:rPr>
          <w:rFonts w:asciiTheme="minorHAnsi" w:hAnsiTheme="minorHAnsi" w:cstheme="minorHAnsi"/>
        </w:rPr>
        <w:t xml:space="preserve">Dean, J. (2005). </w:t>
      </w:r>
      <w:proofErr w:type="spellStart"/>
      <w:r w:rsidRPr="0056401F">
        <w:rPr>
          <w:rFonts w:asciiTheme="minorHAnsi" w:hAnsiTheme="minorHAnsi" w:cstheme="minorHAnsi"/>
        </w:rPr>
        <w:t>Communicative</w:t>
      </w:r>
      <w:proofErr w:type="spellEnd"/>
      <w:r w:rsidRPr="0056401F">
        <w:rPr>
          <w:rFonts w:asciiTheme="minorHAnsi" w:hAnsiTheme="minorHAnsi" w:cstheme="minorHAnsi"/>
        </w:rPr>
        <w:t xml:space="preserve"> </w:t>
      </w:r>
      <w:proofErr w:type="spellStart"/>
      <w:r w:rsidRPr="0056401F">
        <w:rPr>
          <w:rFonts w:asciiTheme="minorHAnsi" w:hAnsiTheme="minorHAnsi" w:cstheme="minorHAnsi"/>
        </w:rPr>
        <w:t>capitalism</w:t>
      </w:r>
      <w:proofErr w:type="spellEnd"/>
      <w:r w:rsidRPr="0056401F">
        <w:rPr>
          <w:rFonts w:asciiTheme="minorHAnsi" w:hAnsiTheme="minorHAnsi" w:cstheme="minorHAnsi"/>
        </w:rPr>
        <w:t xml:space="preserve"> and </w:t>
      </w:r>
      <w:proofErr w:type="spellStart"/>
      <w:r w:rsidRPr="0056401F">
        <w:rPr>
          <w:rFonts w:asciiTheme="minorHAnsi" w:hAnsiTheme="minorHAnsi" w:cstheme="minorHAnsi"/>
        </w:rPr>
        <w:t>the</w:t>
      </w:r>
      <w:proofErr w:type="spellEnd"/>
      <w:r w:rsidRPr="0056401F">
        <w:rPr>
          <w:rFonts w:asciiTheme="minorHAnsi" w:hAnsiTheme="minorHAnsi" w:cstheme="minorHAnsi"/>
        </w:rPr>
        <w:t xml:space="preserve"> </w:t>
      </w:r>
      <w:proofErr w:type="spellStart"/>
      <w:r w:rsidRPr="0056401F">
        <w:rPr>
          <w:rFonts w:asciiTheme="minorHAnsi" w:hAnsiTheme="minorHAnsi" w:cstheme="minorHAnsi"/>
        </w:rPr>
        <w:t>foreclosure</w:t>
      </w:r>
      <w:proofErr w:type="spellEnd"/>
      <w:r w:rsidRPr="0056401F">
        <w:rPr>
          <w:rFonts w:asciiTheme="minorHAnsi" w:hAnsiTheme="minorHAnsi" w:cstheme="minorHAnsi"/>
        </w:rPr>
        <w:t xml:space="preserve"> </w:t>
      </w:r>
      <w:proofErr w:type="spellStart"/>
      <w:r w:rsidRPr="0056401F">
        <w:rPr>
          <w:rFonts w:asciiTheme="minorHAnsi" w:hAnsiTheme="minorHAnsi" w:cstheme="minorHAnsi"/>
        </w:rPr>
        <w:t>of</w:t>
      </w:r>
      <w:proofErr w:type="spellEnd"/>
      <w:r w:rsidRPr="0056401F">
        <w:rPr>
          <w:rFonts w:asciiTheme="minorHAnsi" w:hAnsiTheme="minorHAnsi" w:cstheme="minorHAnsi"/>
        </w:rPr>
        <w:t xml:space="preserve"> </w:t>
      </w:r>
      <w:proofErr w:type="spellStart"/>
      <w:r w:rsidRPr="0056401F">
        <w:rPr>
          <w:rFonts w:asciiTheme="minorHAnsi" w:hAnsiTheme="minorHAnsi" w:cstheme="minorHAnsi"/>
        </w:rPr>
        <w:t>politics</w:t>
      </w:r>
      <w:proofErr w:type="spellEnd"/>
      <w:r w:rsidRPr="0056401F">
        <w:rPr>
          <w:rFonts w:asciiTheme="minorHAnsi" w:hAnsiTheme="minorHAnsi" w:cstheme="minorHAnsi"/>
        </w:rPr>
        <w:t xml:space="preserve">. </w:t>
      </w:r>
      <w:r w:rsidRPr="0056401F">
        <w:rPr>
          <w:rFonts w:asciiTheme="minorHAnsi" w:hAnsiTheme="minorHAnsi" w:cstheme="minorHAnsi"/>
          <w:i/>
        </w:rPr>
        <w:t xml:space="preserve">Cultural </w:t>
      </w:r>
      <w:proofErr w:type="spellStart"/>
      <w:r w:rsidRPr="0056401F">
        <w:rPr>
          <w:rFonts w:asciiTheme="minorHAnsi" w:hAnsiTheme="minorHAnsi" w:cstheme="minorHAnsi"/>
          <w:i/>
        </w:rPr>
        <w:t>Politics</w:t>
      </w:r>
      <w:proofErr w:type="spellEnd"/>
      <w:r w:rsidRPr="0056401F">
        <w:rPr>
          <w:rFonts w:asciiTheme="minorHAnsi" w:hAnsiTheme="minorHAnsi" w:cstheme="minorHAnsi"/>
          <w:i/>
        </w:rPr>
        <w:t>,</w:t>
      </w:r>
      <w:r w:rsidRPr="0056401F">
        <w:rPr>
          <w:rFonts w:asciiTheme="minorHAnsi" w:hAnsiTheme="minorHAnsi" w:cstheme="minorHAnsi"/>
        </w:rPr>
        <w:t xml:space="preserve"> </w:t>
      </w:r>
      <w:r w:rsidRPr="0056401F">
        <w:rPr>
          <w:rFonts w:asciiTheme="minorHAnsi" w:hAnsiTheme="minorHAnsi" w:cstheme="minorHAnsi"/>
          <w:i/>
        </w:rPr>
        <w:t>1</w:t>
      </w:r>
      <w:r w:rsidRPr="0056401F">
        <w:rPr>
          <w:rFonts w:asciiTheme="minorHAnsi" w:hAnsiTheme="minorHAnsi" w:cstheme="minorHAnsi"/>
        </w:rPr>
        <w:t>(1), 51-74.</w:t>
      </w:r>
    </w:p>
    <w:p w14:paraId="75B4D060" w14:textId="77777777" w:rsidR="00691BBF" w:rsidRPr="0056401F" w:rsidRDefault="006D3775" w:rsidP="00783AF0">
      <w:pPr>
        <w:spacing w:after="120" w:line="360" w:lineRule="auto"/>
        <w:ind w:left="810" w:hanging="810"/>
        <w:jc w:val="both"/>
        <w:rPr>
          <w:rFonts w:asciiTheme="minorHAnsi" w:hAnsiTheme="minorHAnsi" w:cstheme="minorHAnsi"/>
          <w:lang w:val="en-US"/>
        </w:rPr>
      </w:pPr>
      <w:r w:rsidRPr="0056401F">
        <w:rPr>
          <w:rFonts w:asciiTheme="minorHAnsi" w:hAnsiTheme="minorHAnsi" w:cstheme="minorHAnsi"/>
        </w:rPr>
        <w:t xml:space="preserve">Han, B. (2022). </w:t>
      </w:r>
      <w:r w:rsidRPr="0056401F">
        <w:rPr>
          <w:rFonts w:asciiTheme="minorHAnsi" w:hAnsiTheme="minorHAnsi" w:cstheme="minorHAnsi"/>
          <w:i/>
        </w:rPr>
        <w:t>Infocracia. La digitalización y la crisis de la democracia.</w:t>
      </w:r>
      <w:r w:rsidRPr="0056401F">
        <w:rPr>
          <w:rFonts w:asciiTheme="minorHAnsi" w:hAnsiTheme="minorHAnsi" w:cstheme="minorHAnsi"/>
        </w:rPr>
        <w:t xml:space="preserve"> </w:t>
      </w:r>
      <w:r w:rsidRPr="0056401F">
        <w:rPr>
          <w:rFonts w:asciiTheme="minorHAnsi" w:hAnsiTheme="minorHAnsi" w:cstheme="minorHAnsi"/>
          <w:lang w:val="en-US"/>
        </w:rPr>
        <w:t>Taurus.</w:t>
      </w:r>
    </w:p>
    <w:p w14:paraId="293622A6" w14:textId="6FB7A842" w:rsidR="00466575" w:rsidRPr="0056401F" w:rsidRDefault="00466575" w:rsidP="00783AF0">
      <w:pPr>
        <w:spacing w:after="120" w:line="360" w:lineRule="auto"/>
        <w:ind w:left="810" w:hanging="810"/>
        <w:jc w:val="both"/>
        <w:rPr>
          <w:rFonts w:asciiTheme="minorHAnsi" w:hAnsiTheme="minorHAnsi" w:cstheme="minorHAnsi"/>
        </w:rPr>
      </w:pPr>
      <w:r w:rsidRPr="0056401F">
        <w:rPr>
          <w:rFonts w:asciiTheme="minorHAnsi" w:hAnsiTheme="minorHAnsi" w:cstheme="minorHAnsi"/>
          <w:lang w:val="en-US"/>
        </w:rPr>
        <w:t xml:space="preserve">Krishnan, A., Abdilla, A., </w:t>
      </w:r>
      <w:proofErr w:type="spellStart"/>
      <w:r w:rsidRPr="0056401F">
        <w:rPr>
          <w:rFonts w:asciiTheme="minorHAnsi" w:hAnsiTheme="minorHAnsi" w:cstheme="minorHAnsi"/>
          <w:lang w:val="en-US"/>
        </w:rPr>
        <w:t>Moonx</w:t>
      </w:r>
      <w:proofErr w:type="spellEnd"/>
      <w:r w:rsidRPr="0056401F">
        <w:rPr>
          <w:rFonts w:asciiTheme="minorHAnsi" w:hAnsiTheme="minorHAnsi" w:cstheme="minorHAnsi"/>
          <w:lang w:val="en-US"/>
        </w:rPr>
        <w:t xml:space="preserve">, A. J., Çetin, B., Souza, C. A., Adamson, C., … Rosenstock, S. (2022). </w:t>
      </w:r>
      <w:r w:rsidRPr="0056401F">
        <w:rPr>
          <w:rFonts w:asciiTheme="minorHAnsi" w:hAnsiTheme="minorHAnsi" w:cstheme="minorHAnsi"/>
        </w:rPr>
        <w:t xml:space="preserve">Inteligencia artificial: un manifiesto descolonial. In </w:t>
      </w:r>
      <w:r w:rsidRPr="0056401F">
        <w:rPr>
          <w:rFonts w:asciiTheme="minorHAnsi" w:hAnsiTheme="minorHAnsi" w:cstheme="minorHAnsi"/>
          <w:i/>
          <w:iCs/>
        </w:rPr>
        <w:t xml:space="preserve">Inteligencia Artificial </w:t>
      </w:r>
      <w:r w:rsidRPr="0056401F">
        <w:rPr>
          <w:rFonts w:asciiTheme="minorHAnsi" w:hAnsiTheme="minorHAnsi" w:cstheme="minorHAnsi"/>
          <w:i/>
          <w:iCs/>
        </w:rPr>
        <w:lastRenderedPageBreak/>
        <w:t>Feminista: hacia una agenda de investigación para América Latina y el Caribe</w:t>
      </w:r>
      <w:r w:rsidRPr="0056401F">
        <w:rPr>
          <w:rFonts w:asciiTheme="minorHAnsi" w:hAnsiTheme="minorHAnsi" w:cstheme="minorHAnsi"/>
        </w:rPr>
        <w:t xml:space="preserve">. </w:t>
      </w:r>
      <w:hyperlink r:id="rId10" w:history="1">
        <w:r w:rsidRPr="0056401F">
          <w:rPr>
            <w:rStyle w:val="Hipervnculo"/>
            <w:rFonts w:asciiTheme="minorHAnsi" w:hAnsiTheme="minorHAnsi" w:cstheme="minorHAnsi"/>
          </w:rPr>
          <w:t>https://doi.org/10.21428/e25fa4ca.b02c725e</w:t>
        </w:r>
      </w:hyperlink>
      <w:r w:rsidRPr="0056401F">
        <w:rPr>
          <w:rFonts w:asciiTheme="minorHAnsi" w:hAnsiTheme="minorHAnsi" w:cstheme="minorHAnsi"/>
        </w:rPr>
        <w:t xml:space="preserve"> </w:t>
      </w:r>
    </w:p>
    <w:p w14:paraId="6BFC0936" w14:textId="0255255B" w:rsidR="009032F5" w:rsidRPr="0056401F" w:rsidRDefault="009032F5" w:rsidP="009032F5">
      <w:pPr>
        <w:spacing w:after="120" w:line="360" w:lineRule="auto"/>
        <w:ind w:left="810" w:hanging="810"/>
        <w:jc w:val="both"/>
        <w:rPr>
          <w:rFonts w:asciiTheme="minorHAnsi" w:hAnsiTheme="minorHAnsi" w:cstheme="minorHAnsi"/>
        </w:rPr>
      </w:pPr>
      <w:r w:rsidRPr="0056401F">
        <w:rPr>
          <w:rFonts w:asciiTheme="minorHAnsi" w:hAnsiTheme="minorHAnsi" w:cstheme="minorHAnsi"/>
        </w:rPr>
        <w:t xml:space="preserve">Medina, E. (2014). Diseñar la libertad, regular una nación. El socialismo cibernético en el Chile de Salvador Allende. Redes: Revista de estudios sociales de la ciencia, 20(38), 123-166. Disponible en RIDAA-UNQ. Repositorio Institucional Digital de Acceso Abierto de la Universidad Nacional de Quilmes </w:t>
      </w:r>
      <w:hyperlink r:id="rId11" w:history="1">
        <w:r w:rsidRPr="0056401F">
          <w:rPr>
            <w:rStyle w:val="Hipervnculo"/>
            <w:rFonts w:asciiTheme="minorHAnsi" w:hAnsiTheme="minorHAnsi" w:cstheme="minorHAnsi"/>
          </w:rPr>
          <w:t>http://ridaa.unq.edu.ar/handle/20.500.11807/493</w:t>
        </w:r>
      </w:hyperlink>
      <w:r w:rsidRPr="0056401F">
        <w:rPr>
          <w:rFonts w:asciiTheme="minorHAnsi" w:hAnsiTheme="minorHAnsi" w:cstheme="minorHAnsi"/>
        </w:rPr>
        <w:t xml:space="preserve"> </w:t>
      </w:r>
    </w:p>
    <w:p w14:paraId="02B850D0" w14:textId="32D0A5AF" w:rsidR="00835E7A" w:rsidRPr="0056401F" w:rsidRDefault="00835E7A" w:rsidP="00835E7A">
      <w:pPr>
        <w:spacing w:after="120" w:line="360" w:lineRule="auto"/>
        <w:ind w:left="810" w:hanging="810"/>
        <w:jc w:val="both"/>
        <w:rPr>
          <w:rFonts w:asciiTheme="minorHAnsi" w:hAnsiTheme="minorHAnsi" w:cstheme="minorHAnsi"/>
          <w:lang w:val="es-ES"/>
        </w:rPr>
      </w:pPr>
      <w:r w:rsidRPr="0056401F">
        <w:rPr>
          <w:rFonts w:asciiTheme="minorHAnsi" w:hAnsiTheme="minorHAnsi" w:cstheme="minorHAnsi"/>
          <w:lang w:val="es-ES"/>
        </w:rPr>
        <w:t xml:space="preserve">Piccini Alija, M. (2007). Ventanas artificiales: Los nuevos espacios de la reclusión. </w:t>
      </w:r>
      <w:r w:rsidRPr="0056401F">
        <w:rPr>
          <w:rFonts w:asciiTheme="minorHAnsi" w:hAnsiTheme="minorHAnsi" w:cstheme="minorHAnsi"/>
          <w:i/>
          <w:lang w:val="es-ES"/>
        </w:rPr>
        <w:t>TRAMAS. Subjetividad Y Procesos Sociales</w:t>
      </w:r>
      <w:r w:rsidRPr="0056401F">
        <w:rPr>
          <w:rFonts w:asciiTheme="minorHAnsi" w:hAnsiTheme="minorHAnsi" w:cstheme="minorHAnsi"/>
          <w:lang w:val="es-ES"/>
        </w:rPr>
        <w:t xml:space="preserve">, (5), 11–22. Recuperado a partir de </w:t>
      </w:r>
      <w:hyperlink r:id="rId12">
        <w:r w:rsidRPr="0056401F">
          <w:rPr>
            <w:rStyle w:val="Hipervnculo"/>
            <w:rFonts w:asciiTheme="minorHAnsi" w:hAnsiTheme="minorHAnsi" w:cstheme="minorHAnsi"/>
            <w:lang w:val="es-ES"/>
          </w:rPr>
          <w:t>https://tramas.xoc.uam.mx/index.php/tramas/article/view/80</w:t>
        </w:r>
      </w:hyperlink>
      <w:r w:rsidRPr="0056401F">
        <w:rPr>
          <w:rFonts w:asciiTheme="minorHAnsi" w:hAnsiTheme="minorHAnsi" w:cstheme="minorHAnsi"/>
          <w:lang w:val="es-ES"/>
        </w:rPr>
        <w:t xml:space="preserve"> </w:t>
      </w:r>
    </w:p>
    <w:p w14:paraId="09AC3BBF" w14:textId="050B94A0" w:rsidR="00835E7A" w:rsidRPr="0056401F" w:rsidRDefault="00835E7A" w:rsidP="00835E7A">
      <w:pPr>
        <w:spacing w:after="120" w:line="360" w:lineRule="auto"/>
        <w:ind w:left="810" w:hanging="810"/>
        <w:jc w:val="both"/>
        <w:rPr>
          <w:rFonts w:asciiTheme="minorHAnsi" w:hAnsiTheme="minorHAnsi" w:cstheme="minorHAnsi"/>
        </w:rPr>
      </w:pPr>
      <w:r w:rsidRPr="0056401F">
        <w:rPr>
          <w:rFonts w:asciiTheme="minorHAnsi" w:hAnsiTheme="minorHAnsi" w:cstheme="minorHAnsi"/>
          <w:lang w:val="es-ES"/>
        </w:rPr>
        <w:t xml:space="preserve">Piccini, M. </w:t>
      </w:r>
      <w:r w:rsidR="00815E58" w:rsidRPr="0056401F">
        <w:rPr>
          <w:rFonts w:asciiTheme="minorHAnsi" w:hAnsiTheme="minorHAnsi" w:cstheme="minorHAnsi"/>
          <w:lang w:val="es-ES"/>
        </w:rPr>
        <w:t xml:space="preserve">(ed.). </w:t>
      </w:r>
      <w:r w:rsidRPr="0056401F">
        <w:rPr>
          <w:rFonts w:asciiTheme="minorHAnsi" w:hAnsiTheme="minorHAnsi" w:cstheme="minorHAnsi"/>
          <w:lang w:val="es-ES"/>
        </w:rPr>
        <w:t xml:space="preserve">(1989). </w:t>
      </w:r>
      <w:r w:rsidRPr="0056401F">
        <w:rPr>
          <w:rFonts w:asciiTheme="minorHAnsi" w:hAnsiTheme="minorHAnsi" w:cstheme="minorHAnsi"/>
          <w:i/>
          <w:iCs/>
        </w:rPr>
        <w:t>La imagen del tejedor. Lenguajes y políticas de la comunicación.</w:t>
      </w:r>
      <w:r w:rsidR="00531EC0" w:rsidRPr="0056401F">
        <w:rPr>
          <w:rFonts w:asciiTheme="minorHAnsi" w:hAnsiTheme="minorHAnsi" w:cstheme="minorHAnsi"/>
          <w:i/>
          <w:iCs/>
        </w:rPr>
        <w:t xml:space="preserve"> </w:t>
      </w:r>
      <w:r w:rsidR="00531EC0" w:rsidRPr="0056401F">
        <w:rPr>
          <w:rFonts w:asciiTheme="minorHAnsi" w:hAnsiTheme="minorHAnsi" w:cstheme="minorHAnsi"/>
        </w:rPr>
        <w:t xml:space="preserve">FELAFACS Ediciones G. Gili. </w:t>
      </w:r>
    </w:p>
    <w:p w14:paraId="1F4134AA" w14:textId="03C8CC59" w:rsidR="00531EC0" w:rsidRPr="0056401F" w:rsidRDefault="00531EC0" w:rsidP="00835E7A">
      <w:pPr>
        <w:spacing w:after="120" w:line="360" w:lineRule="auto"/>
        <w:ind w:left="810" w:hanging="810"/>
        <w:jc w:val="both"/>
        <w:rPr>
          <w:rFonts w:asciiTheme="minorHAnsi" w:hAnsiTheme="minorHAnsi" w:cstheme="minorHAnsi"/>
        </w:rPr>
      </w:pPr>
      <w:proofErr w:type="spellStart"/>
      <w:r w:rsidRPr="0056401F">
        <w:rPr>
          <w:rFonts w:asciiTheme="minorHAnsi" w:hAnsiTheme="minorHAnsi" w:cstheme="minorHAnsi"/>
        </w:rPr>
        <w:t>Piccini</w:t>
      </w:r>
      <w:proofErr w:type="spellEnd"/>
      <w:r w:rsidRPr="0056401F">
        <w:rPr>
          <w:rFonts w:asciiTheme="minorHAnsi" w:hAnsiTheme="minorHAnsi" w:cstheme="minorHAnsi"/>
        </w:rPr>
        <w:t xml:space="preserve">, M. y </w:t>
      </w:r>
      <w:proofErr w:type="spellStart"/>
      <w:r w:rsidRPr="0056401F">
        <w:rPr>
          <w:rFonts w:asciiTheme="minorHAnsi" w:hAnsiTheme="minorHAnsi" w:cstheme="minorHAnsi"/>
        </w:rPr>
        <w:t>Nethol</w:t>
      </w:r>
      <w:proofErr w:type="spellEnd"/>
      <w:r w:rsidRPr="0056401F">
        <w:rPr>
          <w:rFonts w:asciiTheme="minorHAnsi" w:hAnsiTheme="minorHAnsi" w:cstheme="minorHAnsi"/>
        </w:rPr>
        <w:t xml:space="preserve">, A.M. (2007). </w:t>
      </w:r>
      <w:r w:rsidRPr="0056401F">
        <w:rPr>
          <w:rFonts w:asciiTheme="minorHAnsi" w:hAnsiTheme="minorHAnsi" w:cstheme="minorHAnsi"/>
          <w:i/>
          <w:iCs/>
        </w:rPr>
        <w:t>Introducción a la pedagogía de la comunicación.</w:t>
      </w:r>
      <w:r w:rsidRPr="0056401F">
        <w:rPr>
          <w:rFonts w:asciiTheme="minorHAnsi" w:hAnsiTheme="minorHAnsi" w:cstheme="minorHAnsi"/>
        </w:rPr>
        <w:t xml:space="preserve"> Trillas. </w:t>
      </w:r>
    </w:p>
    <w:p w14:paraId="505F5E46" w14:textId="578F7879" w:rsidR="00E51903" w:rsidRPr="0056401F" w:rsidRDefault="00E51903" w:rsidP="00E51903">
      <w:pPr>
        <w:spacing w:after="120" w:line="360" w:lineRule="auto"/>
        <w:ind w:left="810" w:hanging="810"/>
        <w:jc w:val="both"/>
        <w:rPr>
          <w:rFonts w:asciiTheme="minorHAnsi" w:hAnsiTheme="minorHAnsi" w:cstheme="minorHAnsi"/>
        </w:rPr>
      </w:pPr>
      <w:r w:rsidRPr="0056401F">
        <w:rPr>
          <w:rFonts w:asciiTheme="minorHAnsi" w:hAnsiTheme="minorHAnsi" w:cstheme="minorHAnsi"/>
        </w:rPr>
        <w:t xml:space="preserve">Rouvroy, A. y Berns, T. (2016). “Gubernamentalidad algorítmica y perspectivas de emancipación. ¿La disparidad como condición de individuación a través de la relación?”. En </w:t>
      </w:r>
      <w:r w:rsidRPr="0056401F">
        <w:rPr>
          <w:rFonts w:asciiTheme="minorHAnsi" w:hAnsiTheme="minorHAnsi" w:cstheme="minorHAnsi"/>
          <w:i/>
        </w:rPr>
        <w:t>Adenda filosófica</w:t>
      </w:r>
      <w:r w:rsidRPr="0056401F">
        <w:rPr>
          <w:rFonts w:asciiTheme="minorHAnsi" w:hAnsiTheme="minorHAnsi" w:cstheme="minorHAnsi"/>
        </w:rPr>
        <w:t>, nro.1. Santiago de Chile, Doble Ciencia</w:t>
      </w:r>
      <w:r w:rsidR="008573C7" w:rsidRPr="0056401F">
        <w:rPr>
          <w:rFonts w:asciiTheme="minorHAnsi" w:hAnsiTheme="minorHAnsi" w:cstheme="minorHAnsi"/>
        </w:rPr>
        <w:t xml:space="preserve"> Editorial.  </w:t>
      </w:r>
    </w:p>
    <w:p w14:paraId="75B086DB" w14:textId="77777777" w:rsidR="00E51903" w:rsidRPr="0056401F" w:rsidRDefault="00E51903" w:rsidP="00E51903">
      <w:pPr>
        <w:spacing w:after="120" w:line="360" w:lineRule="auto"/>
        <w:ind w:left="810" w:hanging="810"/>
        <w:jc w:val="both"/>
        <w:rPr>
          <w:rFonts w:asciiTheme="minorHAnsi" w:hAnsiTheme="minorHAnsi" w:cstheme="minorHAnsi"/>
        </w:rPr>
      </w:pPr>
      <w:r w:rsidRPr="0056401F">
        <w:rPr>
          <w:rFonts w:asciiTheme="minorHAnsi" w:hAnsiTheme="minorHAnsi" w:cstheme="minorHAnsi"/>
        </w:rPr>
        <w:t xml:space="preserve">Sadin, É. (2023). </w:t>
      </w:r>
      <w:r w:rsidRPr="0056401F">
        <w:rPr>
          <w:rFonts w:asciiTheme="minorHAnsi" w:hAnsiTheme="minorHAnsi" w:cstheme="minorHAnsi"/>
          <w:i/>
        </w:rPr>
        <w:t>La inteligencia artificial o el desafío del siglo. Anatomía de un antihumanismo radical.</w:t>
      </w:r>
      <w:r w:rsidRPr="0056401F">
        <w:rPr>
          <w:rFonts w:asciiTheme="minorHAnsi" w:hAnsiTheme="minorHAnsi" w:cstheme="minorHAnsi"/>
        </w:rPr>
        <w:t xml:space="preserve"> Caja Negra.</w:t>
      </w:r>
    </w:p>
    <w:p w14:paraId="0F36517E" w14:textId="7D2D9F70" w:rsidR="000E617F" w:rsidRPr="0056401F" w:rsidRDefault="006D3775" w:rsidP="000E617F">
      <w:pPr>
        <w:spacing w:after="120" w:line="360" w:lineRule="auto"/>
        <w:ind w:left="810" w:hanging="810"/>
        <w:jc w:val="both"/>
        <w:rPr>
          <w:rFonts w:asciiTheme="minorHAnsi" w:hAnsiTheme="minorHAnsi" w:cstheme="minorHAnsi"/>
        </w:rPr>
      </w:pPr>
      <w:r w:rsidRPr="0056401F">
        <w:rPr>
          <w:rFonts w:asciiTheme="minorHAnsi" w:hAnsiTheme="minorHAnsi" w:cstheme="minorHAnsi"/>
        </w:rPr>
        <w:t xml:space="preserve">Srnicek, N. (2021). </w:t>
      </w:r>
      <w:r w:rsidRPr="0056401F">
        <w:rPr>
          <w:rFonts w:asciiTheme="minorHAnsi" w:hAnsiTheme="minorHAnsi" w:cstheme="minorHAnsi"/>
          <w:i/>
        </w:rPr>
        <w:t>Capitalismo de plataformas.</w:t>
      </w:r>
      <w:r w:rsidRPr="0056401F">
        <w:rPr>
          <w:rFonts w:asciiTheme="minorHAnsi" w:hAnsiTheme="minorHAnsi" w:cstheme="minorHAnsi"/>
        </w:rPr>
        <w:t xml:space="preserve"> Caja Negra Editora.</w:t>
      </w:r>
    </w:p>
    <w:p w14:paraId="0CD02DF2" w14:textId="77777777" w:rsidR="00454249" w:rsidRPr="0056401F" w:rsidRDefault="000E617F" w:rsidP="000E617F">
      <w:pPr>
        <w:spacing w:after="120" w:line="360" w:lineRule="auto"/>
        <w:ind w:left="810" w:hanging="810"/>
        <w:jc w:val="both"/>
        <w:rPr>
          <w:rFonts w:asciiTheme="minorHAnsi" w:hAnsiTheme="minorHAnsi" w:cstheme="minorHAnsi"/>
          <w:lang w:val="en-US"/>
        </w:rPr>
      </w:pPr>
      <w:r w:rsidRPr="0056401F">
        <w:rPr>
          <w:rFonts w:asciiTheme="minorHAnsi" w:hAnsiTheme="minorHAnsi" w:cstheme="minorHAnsi"/>
        </w:rPr>
        <w:t xml:space="preserve">UNESCO (2023). Directrices para la gobernanza de las plataformas digitales: salvaguardar la libertad de expresión y el acceso a la información con un enfoque de múltiples partes interesadas. </w:t>
      </w:r>
      <w:r w:rsidRPr="0056401F">
        <w:rPr>
          <w:rFonts w:asciiTheme="minorHAnsi" w:hAnsiTheme="minorHAnsi" w:cstheme="minorHAnsi"/>
          <w:lang w:val="en-US"/>
        </w:rPr>
        <w:t xml:space="preserve">Enlace: </w:t>
      </w:r>
      <w:hyperlink r:id="rId13" w:history="1">
        <w:r w:rsidRPr="0056401F">
          <w:rPr>
            <w:rStyle w:val="Hipervnculo"/>
            <w:rFonts w:asciiTheme="minorHAnsi" w:hAnsiTheme="minorHAnsi" w:cstheme="minorHAnsi"/>
            <w:lang w:val="en-US"/>
          </w:rPr>
          <w:t>https://unesdoc.unesco.org/ark:/48223/pf0000387360?posInSet=4&amp;queryId=fc785bc6-f38c-4783-a68a-59a330e2b249</w:t>
        </w:r>
      </w:hyperlink>
      <w:r w:rsidRPr="0056401F">
        <w:rPr>
          <w:rFonts w:asciiTheme="minorHAnsi" w:hAnsiTheme="minorHAnsi" w:cstheme="minorHAnsi"/>
          <w:lang w:val="en-US"/>
        </w:rPr>
        <w:t xml:space="preserve">   </w:t>
      </w:r>
    </w:p>
    <w:p w14:paraId="1737802E" w14:textId="528B057C" w:rsidR="000E617F" w:rsidRPr="0056401F" w:rsidRDefault="00454249" w:rsidP="00454249">
      <w:pPr>
        <w:spacing w:after="120" w:line="360" w:lineRule="auto"/>
        <w:ind w:left="810" w:hanging="810"/>
        <w:jc w:val="both"/>
        <w:rPr>
          <w:rFonts w:asciiTheme="minorHAnsi" w:hAnsiTheme="minorHAnsi" w:cstheme="minorHAnsi"/>
          <w:lang w:val="en-US"/>
        </w:rPr>
      </w:pPr>
      <w:r w:rsidRPr="0056401F">
        <w:rPr>
          <w:rFonts w:asciiTheme="minorHAnsi" w:hAnsiTheme="minorHAnsi" w:cstheme="minorHAnsi"/>
        </w:rPr>
        <w:t>UNESCO (2023).</w:t>
      </w:r>
      <w:r w:rsidRPr="0056401F">
        <w:rPr>
          <w:rFonts w:asciiTheme="minorHAnsi" w:hAnsiTheme="minorHAnsi" w:cstheme="minorHAnsi"/>
          <w:lang w:val="en-US"/>
        </w:rPr>
        <w:t xml:space="preserve"> </w:t>
      </w:r>
      <w:r w:rsidRPr="0056401F">
        <w:rPr>
          <w:rFonts w:asciiTheme="minorHAnsi" w:hAnsiTheme="minorHAnsi" w:cstheme="minorHAnsi"/>
          <w:lang w:val="es-ES_tradnl"/>
        </w:rPr>
        <w:t>Inteligencia Artificial centrada en los Pueblos Indígenas: Perspectivas desde América Latina y el Caribe</w:t>
      </w:r>
      <w:r w:rsidRPr="0056401F">
        <w:rPr>
          <w:rFonts w:asciiTheme="minorHAnsi" w:hAnsiTheme="minorHAnsi" w:cstheme="minorHAnsi"/>
          <w:lang w:val="en-US"/>
        </w:rPr>
        <w:t xml:space="preserve"> Enlace:</w:t>
      </w:r>
      <w:r w:rsidR="000E617F" w:rsidRPr="0056401F">
        <w:rPr>
          <w:rFonts w:asciiTheme="minorHAnsi" w:hAnsiTheme="minorHAnsi" w:cstheme="minorHAnsi"/>
          <w:lang w:val="en-US"/>
        </w:rPr>
        <w:t xml:space="preserve"> </w:t>
      </w:r>
      <w:hyperlink r:id="rId14" w:history="1">
        <w:r w:rsidRPr="0056401F">
          <w:rPr>
            <w:rStyle w:val="Hipervnculo"/>
            <w:rFonts w:asciiTheme="minorHAnsi" w:hAnsiTheme="minorHAnsi" w:cstheme="minorHAnsi"/>
            <w:lang w:val="en-US"/>
          </w:rPr>
          <w:t>https://unesdoc.unesco.org/ark:/48223/pf0000387814</w:t>
        </w:r>
      </w:hyperlink>
      <w:r w:rsidRPr="0056401F">
        <w:rPr>
          <w:rFonts w:asciiTheme="minorHAnsi" w:hAnsiTheme="minorHAnsi" w:cstheme="minorHAnsi"/>
          <w:lang w:val="en-US"/>
        </w:rPr>
        <w:t xml:space="preserve"> </w:t>
      </w:r>
    </w:p>
    <w:p w14:paraId="36917F05" w14:textId="7A4452C8" w:rsidR="00E51903" w:rsidRPr="0056401F" w:rsidRDefault="00E51903" w:rsidP="00783AF0">
      <w:pPr>
        <w:spacing w:after="120" w:line="360" w:lineRule="auto"/>
        <w:ind w:left="810" w:hanging="810"/>
        <w:jc w:val="both"/>
        <w:rPr>
          <w:rFonts w:asciiTheme="minorHAnsi" w:hAnsiTheme="minorHAnsi" w:cstheme="minorHAnsi"/>
          <w:lang w:val="en-US"/>
        </w:rPr>
      </w:pPr>
      <w:r w:rsidRPr="0056401F">
        <w:rPr>
          <w:rFonts w:asciiTheme="minorHAnsi" w:hAnsiTheme="minorHAnsi" w:cstheme="minorHAnsi"/>
        </w:rPr>
        <w:lastRenderedPageBreak/>
        <w:t xml:space="preserve">UNESCO (2022). Recomendación sobre la Ética de la Inteligencia Artificial. </w:t>
      </w:r>
      <w:r w:rsidRPr="0056401F">
        <w:rPr>
          <w:rFonts w:asciiTheme="minorHAnsi" w:hAnsiTheme="minorHAnsi" w:cstheme="minorHAnsi"/>
          <w:lang w:val="en-US"/>
        </w:rPr>
        <w:t xml:space="preserve">Enlace: </w:t>
      </w:r>
      <w:hyperlink r:id="rId15" w:history="1">
        <w:r w:rsidRPr="0056401F">
          <w:rPr>
            <w:rStyle w:val="Hipervnculo"/>
            <w:rFonts w:asciiTheme="minorHAnsi" w:hAnsiTheme="minorHAnsi" w:cstheme="minorHAnsi"/>
            <w:lang w:val="en-US"/>
          </w:rPr>
          <w:t>https://unesdoc.unesco.org/ark:/48223/pf0000381137_spa</w:t>
        </w:r>
      </w:hyperlink>
      <w:r w:rsidRPr="0056401F">
        <w:rPr>
          <w:rFonts w:asciiTheme="minorHAnsi" w:hAnsiTheme="minorHAnsi" w:cstheme="minorHAnsi"/>
          <w:lang w:val="en-US"/>
        </w:rPr>
        <w:t xml:space="preserve"> </w:t>
      </w:r>
    </w:p>
    <w:p w14:paraId="02D11E5F" w14:textId="50AB42DA" w:rsidR="006505E0" w:rsidRPr="0056401F" w:rsidRDefault="006505E0" w:rsidP="00783AF0">
      <w:pPr>
        <w:spacing w:after="120" w:line="360" w:lineRule="auto"/>
        <w:ind w:left="810" w:hanging="810"/>
        <w:jc w:val="both"/>
        <w:rPr>
          <w:rFonts w:asciiTheme="minorHAnsi" w:hAnsiTheme="minorHAnsi" w:cstheme="minorHAnsi"/>
        </w:rPr>
      </w:pPr>
      <w:r w:rsidRPr="0056401F">
        <w:rPr>
          <w:rFonts w:asciiTheme="minorHAnsi" w:hAnsiTheme="minorHAnsi" w:cstheme="minorHAnsi"/>
          <w:lang w:val="en-US"/>
        </w:rPr>
        <w:t xml:space="preserve">UNESCO (2020). Artificial intelligence: media and information literacy, human rights and freedom of expression. </w:t>
      </w:r>
      <w:r w:rsidRPr="0056401F">
        <w:rPr>
          <w:rFonts w:asciiTheme="minorHAnsi" w:hAnsiTheme="minorHAnsi" w:cstheme="minorHAnsi"/>
        </w:rPr>
        <w:t xml:space="preserve">Enlace: </w:t>
      </w:r>
      <w:hyperlink r:id="rId16" w:history="1">
        <w:r w:rsidRPr="0056401F">
          <w:rPr>
            <w:rStyle w:val="Hipervnculo"/>
            <w:rFonts w:asciiTheme="minorHAnsi" w:hAnsiTheme="minorHAnsi" w:cstheme="minorHAnsi"/>
          </w:rPr>
          <w:t>https://unesdoc.unesco.org/ark:/48223/pf0000375983</w:t>
        </w:r>
      </w:hyperlink>
      <w:r w:rsidRPr="0056401F">
        <w:rPr>
          <w:rFonts w:asciiTheme="minorHAnsi" w:hAnsiTheme="minorHAnsi" w:cstheme="minorHAnsi"/>
        </w:rPr>
        <w:t xml:space="preserve"> </w:t>
      </w:r>
    </w:p>
    <w:p w14:paraId="676FA275" w14:textId="77777777" w:rsidR="001A3A1F" w:rsidRPr="0056401F" w:rsidRDefault="001A3A1F" w:rsidP="001A3A1F">
      <w:pPr>
        <w:spacing w:after="120" w:line="360" w:lineRule="auto"/>
        <w:ind w:left="810" w:hanging="810"/>
        <w:jc w:val="both"/>
        <w:rPr>
          <w:rFonts w:asciiTheme="minorHAnsi" w:hAnsiTheme="minorHAnsi" w:cstheme="minorHAnsi"/>
        </w:rPr>
      </w:pPr>
      <w:r w:rsidRPr="0056401F">
        <w:rPr>
          <w:rFonts w:asciiTheme="minorHAnsi" w:hAnsiTheme="minorHAnsi" w:cstheme="minorHAnsi"/>
        </w:rPr>
        <w:t xml:space="preserve">Zuboff, S. (2021). </w:t>
      </w:r>
      <w:r w:rsidRPr="0056401F">
        <w:rPr>
          <w:rFonts w:asciiTheme="minorHAnsi" w:hAnsiTheme="minorHAnsi" w:cstheme="minorHAnsi"/>
          <w:i/>
          <w:iCs/>
        </w:rPr>
        <w:t>La era del capitalismo de la vigilancia.</w:t>
      </w:r>
      <w:r w:rsidRPr="0056401F">
        <w:rPr>
          <w:rFonts w:asciiTheme="minorHAnsi" w:hAnsiTheme="minorHAnsi" w:cstheme="minorHAnsi"/>
        </w:rPr>
        <w:t xml:space="preserve"> Paidós.</w:t>
      </w:r>
    </w:p>
    <w:p w14:paraId="5E9724E7" w14:textId="77777777" w:rsidR="001A3A1F" w:rsidRPr="0056401F" w:rsidRDefault="001A3A1F" w:rsidP="00783AF0">
      <w:pPr>
        <w:spacing w:after="120" w:line="360" w:lineRule="auto"/>
        <w:ind w:left="810" w:hanging="810"/>
        <w:jc w:val="both"/>
        <w:rPr>
          <w:rFonts w:asciiTheme="minorHAnsi" w:hAnsiTheme="minorHAnsi" w:cstheme="minorHAnsi"/>
        </w:rPr>
      </w:pPr>
    </w:p>
    <w:p w14:paraId="6C6E54B2" w14:textId="77777777" w:rsidR="00BA5B26" w:rsidRPr="0056401F" w:rsidRDefault="00BA5B26" w:rsidP="00783AF0">
      <w:pPr>
        <w:spacing w:line="360" w:lineRule="auto"/>
        <w:rPr>
          <w:rFonts w:asciiTheme="minorHAnsi" w:hAnsiTheme="minorHAnsi" w:cstheme="minorHAnsi"/>
        </w:rPr>
      </w:pPr>
    </w:p>
    <w:sectPr w:rsidR="00BA5B26" w:rsidRPr="0056401F" w:rsidSect="00D6172D">
      <w:headerReference w:type="even" r:id="rId17"/>
      <w:headerReference w:type="default" r:id="rId18"/>
      <w:footerReference w:type="default" r:id="rId19"/>
      <w:pgSz w:w="12242" w:h="15842"/>
      <w:pgMar w:top="1418" w:right="1701" w:bottom="1418" w:left="1701" w:header="0" w:footer="0"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53C74" w14:textId="77777777" w:rsidR="00937425" w:rsidRDefault="00937425" w:rsidP="00302A25">
      <w:r>
        <w:separator/>
      </w:r>
    </w:p>
  </w:endnote>
  <w:endnote w:type="continuationSeparator" w:id="0">
    <w:p w14:paraId="372CE633" w14:textId="77777777" w:rsidR="00937425" w:rsidRDefault="00937425" w:rsidP="0030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82F19" w14:textId="03B86870" w:rsidR="00D6172D" w:rsidRDefault="00D6172D">
    <w:pPr>
      <w:pStyle w:val="Piedepgina"/>
    </w:pPr>
    <w:r>
      <w:t xml:space="preserve">            </w:t>
    </w:r>
    <w:r>
      <w:rPr>
        <w:noProof/>
        <w:lang w:eastAsia="es-MX"/>
      </w:rPr>
      <w:drawing>
        <wp:inline distT="0" distB="0" distL="0" distR="0" wp14:anchorId="782DA15F" wp14:editId="0994AE41">
          <wp:extent cx="1600200" cy="419100"/>
          <wp:effectExtent l="0" t="0" r="0" b="0"/>
          <wp:docPr id="13092810" name="Imagen 1309281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772206" name="Imagen 371772206"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00200" cy="419100"/>
                  </a:xfrm>
                  <a:prstGeom prst="rect">
                    <a:avLst/>
                  </a:prstGeom>
                  <a:noFill/>
                  <a:ln>
                    <a:noFill/>
                  </a:ln>
                </pic:spPr>
              </pic:pic>
            </a:graphicData>
          </a:graphic>
        </wp:inline>
      </w:drawing>
    </w:r>
    <w:r>
      <w:t xml:space="preserve">                </w:t>
    </w:r>
    <w:r>
      <w:rPr>
        <w:rFonts w:ascii="Calibri" w:hAnsi="Calibri" w:cs="Calibri"/>
        <w:b/>
        <w:bCs/>
        <w:sz w:val="22"/>
        <w:szCs w:val="22"/>
      </w:rPr>
      <w:t>Vol. 1</w:t>
    </w:r>
    <w:r>
      <w:rPr>
        <w:rFonts w:ascii="Calibri" w:hAnsi="Calibri" w:cs="Calibri"/>
        <w:b/>
        <w:bCs/>
      </w:rPr>
      <w:t>4</w:t>
    </w:r>
    <w:r>
      <w:rPr>
        <w:rFonts w:ascii="Calibri" w:hAnsi="Calibri" w:cs="Calibri"/>
        <w:b/>
        <w:bCs/>
        <w:sz w:val="22"/>
        <w:szCs w:val="22"/>
      </w:rPr>
      <w:t>, Núm. 2</w:t>
    </w:r>
    <w:r>
      <w:rPr>
        <w:rFonts w:ascii="Calibri" w:hAnsi="Calibri" w:cs="Calibri"/>
        <w:b/>
        <w:bCs/>
      </w:rPr>
      <w:t>7</w:t>
    </w:r>
    <w:r>
      <w:rPr>
        <w:rFonts w:ascii="Calibri" w:hAnsi="Calibri" w:cs="Calibri"/>
        <w:b/>
        <w:bCs/>
        <w:sz w:val="22"/>
        <w:szCs w:val="22"/>
      </w:rPr>
      <w:t xml:space="preserve">    </w:t>
    </w:r>
    <w:r>
      <w:rPr>
        <w:rFonts w:ascii="Calibri" w:hAnsi="Calibri" w:cs="Calibri"/>
        <w:b/>
        <w:bCs/>
      </w:rPr>
      <w:t>Enero - Junio</w:t>
    </w:r>
    <w:r>
      <w:rPr>
        <w:rFonts w:ascii="Calibri" w:hAnsi="Calibri" w:cs="Calibri"/>
        <w:b/>
        <w:bCs/>
        <w:sz w:val="22"/>
        <w:szCs w:val="22"/>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ACF49" w14:textId="77777777" w:rsidR="00937425" w:rsidRDefault="00937425" w:rsidP="00302A25">
      <w:r>
        <w:separator/>
      </w:r>
    </w:p>
  </w:footnote>
  <w:footnote w:type="continuationSeparator" w:id="0">
    <w:p w14:paraId="3F068448" w14:textId="77777777" w:rsidR="00937425" w:rsidRDefault="00937425" w:rsidP="00302A25">
      <w:r>
        <w:continuationSeparator/>
      </w:r>
    </w:p>
  </w:footnote>
  <w:footnote w:id="1">
    <w:p w14:paraId="10C5F9FC" w14:textId="406B049E" w:rsidR="00600FC1" w:rsidRPr="00600FC1" w:rsidRDefault="00600FC1" w:rsidP="00600FC1">
      <w:pPr>
        <w:pStyle w:val="Textonotapie"/>
        <w:jc w:val="both"/>
        <w:rPr>
          <w:rFonts w:ascii="Arial" w:hAnsi="Arial" w:cs="Arial"/>
          <w:lang w:val="es-ES_tradnl"/>
        </w:rPr>
      </w:pPr>
      <w:r w:rsidRPr="00600FC1">
        <w:rPr>
          <w:rStyle w:val="Refdenotaalpie"/>
          <w:rFonts w:ascii="Arial" w:hAnsi="Arial" w:cs="Arial"/>
        </w:rPr>
        <w:footnoteRef/>
      </w:r>
      <w:r w:rsidRPr="00600FC1">
        <w:rPr>
          <w:rFonts w:ascii="Arial" w:hAnsi="Arial" w:cs="Arial"/>
        </w:rPr>
        <w:t xml:space="preserve"> </w:t>
      </w:r>
      <w:r w:rsidRPr="00600FC1">
        <w:rPr>
          <w:rFonts w:ascii="Arial" w:hAnsi="Arial" w:cs="Arial"/>
          <w:lang w:val="es-ES_tradnl"/>
        </w:rPr>
        <w:t xml:space="preserve">Una profundización sobre los distintos enfoques de actualidad sobre la IA </w:t>
      </w:r>
      <w:r>
        <w:rPr>
          <w:rFonts w:ascii="Arial" w:hAnsi="Arial" w:cs="Arial"/>
          <w:lang w:val="es-ES_tradnl"/>
        </w:rPr>
        <w:t xml:space="preserve">puede consultarse en </w:t>
      </w:r>
      <w:r w:rsidRPr="00600FC1">
        <w:rPr>
          <w:rFonts w:ascii="Arial" w:hAnsi="Arial" w:cs="Arial"/>
        </w:rPr>
        <w:t xml:space="preserve">Aminahuel, A. y Rodríguez, M. (2024a).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195773804"/>
      <w:docPartObj>
        <w:docPartGallery w:val="Page Numbers (Top of Page)"/>
        <w:docPartUnique/>
      </w:docPartObj>
    </w:sdtPr>
    <w:sdtContent>
      <w:p w14:paraId="78C3B6A2" w14:textId="4348077A" w:rsidR="00302A25" w:rsidRDefault="00302A25" w:rsidP="00977593">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sidR="00D6172D">
          <w:rPr>
            <w:rStyle w:val="Nmerodepgina"/>
          </w:rPr>
          <w:fldChar w:fldCharType="separate"/>
        </w:r>
        <w:r w:rsidR="00D6172D">
          <w:rPr>
            <w:rStyle w:val="Nmerodepgina"/>
            <w:noProof/>
          </w:rPr>
          <w:t>- 1 -</w:t>
        </w:r>
        <w:r>
          <w:rPr>
            <w:rStyle w:val="Nmerodepgina"/>
          </w:rPr>
          <w:fldChar w:fldCharType="end"/>
        </w:r>
      </w:p>
    </w:sdtContent>
  </w:sdt>
  <w:p w14:paraId="60174BCC" w14:textId="77777777" w:rsidR="00302A25" w:rsidRDefault="00302A25" w:rsidP="00302A25">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79FE8" w14:textId="5B94D5B4" w:rsidR="00302A25" w:rsidRPr="00302A25" w:rsidRDefault="00D6172D" w:rsidP="00302A25">
    <w:pPr>
      <w:pStyle w:val="Encabezado"/>
      <w:ind w:right="360"/>
    </w:pPr>
    <w:r w:rsidRPr="00157DCB">
      <w:rPr>
        <w:rFonts w:cstheme="minorHAnsi"/>
        <w:b/>
        <w:bCs/>
        <w:noProof/>
      </w:rPr>
      <w:drawing>
        <wp:inline distT="0" distB="0" distL="0" distR="0" wp14:anchorId="77D74084" wp14:editId="17D2F7E6">
          <wp:extent cx="5612130" cy="833120"/>
          <wp:effectExtent l="0" t="0" r="7620" b="5080"/>
          <wp:docPr id="17678726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18736" name=""/>
                  <pic:cNvPicPr/>
                </pic:nvPicPr>
                <pic:blipFill>
                  <a:blip r:embed="rId1"/>
                  <a:stretch>
                    <a:fillRect/>
                  </a:stretch>
                </pic:blipFill>
                <pic:spPr>
                  <a:xfrm>
                    <a:off x="0" y="0"/>
                    <a:ext cx="5612130" cy="833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324F0"/>
    <w:multiLevelType w:val="hybridMultilevel"/>
    <w:tmpl w:val="808AC612"/>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 w15:restartNumberingAfterBreak="0">
    <w:nsid w:val="0E8E15E8"/>
    <w:multiLevelType w:val="hybridMultilevel"/>
    <w:tmpl w:val="5530AE7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5353CE8"/>
    <w:multiLevelType w:val="hybridMultilevel"/>
    <w:tmpl w:val="D1E6F23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9DB260D"/>
    <w:multiLevelType w:val="hybridMultilevel"/>
    <w:tmpl w:val="4B100C0A"/>
    <w:lvl w:ilvl="0" w:tplc="22E27B20">
      <w:start w:val="1"/>
      <w:numFmt w:val="decimal"/>
      <w:lvlText w:val="%1."/>
      <w:lvlJc w:val="left"/>
      <w:pPr>
        <w:ind w:left="720"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0F7381F"/>
    <w:multiLevelType w:val="hybridMultilevel"/>
    <w:tmpl w:val="93D6FF34"/>
    <w:lvl w:ilvl="0" w:tplc="040A0001">
      <w:start w:val="1"/>
      <w:numFmt w:val="bullet"/>
      <w:lvlText w:val=""/>
      <w:lvlJc w:val="left"/>
      <w:pPr>
        <w:ind w:left="360" w:hanging="360"/>
      </w:pPr>
      <w:rPr>
        <w:rFonts w:ascii="Symbol" w:hAnsi="Symbol" w:hint="default"/>
      </w:rPr>
    </w:lvl>
    <w:lvl w:ilvl="1" w:tplc="040A0001">
      <w:start w:val="1"/>
      <w:numFmt w:val="bullet"/>
      <w:lvlText w:val=""/>
      <w:lvlJc w:val="left"/>
      <w:pPr>
        <w:ind w:left="720" w:hanging="360"/>
      </w:pPr>
      <w:rPr>
        <w:rFonts w:ascii="Symbol" w:hAnsi="Symbol" w:hint="default"/>
      </w:rPr>
    </w:lvl>
    <w:lvl w:ilvl="2" w:tplc="040A0005" w:tentative="1">
      <w:start w:val="1"/>
      <w:numFmt w:val="bullet"/>
      <w:lvlText w:val=""/>
      <w:lvlJc w:val="left"/>
      <w:pPr>
        <w:ind w:left="1440" w:hanging="360"/>
      </w:pPr>
      <w:rPr>
        <w:rFonts w:ascii="Wingdings" w:hAnsi="Wingdings" w:hint="default"/>
      </w:rPr>
    </w:lvl>
    <w:lvl w:ilvl="3" w:tplc="040A0001" w:tentative="1">
      <w:start w:val="1"/>
      <w:numFmt w:val="bullet"/>
      <w:lvlText w:val=""/>
      <w:lvlJc w:val="left"/>
      <w:pPr>
        <w:ind w:left="2160" w:hanging="360"/>
      </w:pPr>
      <w:rPr>
        <w:rFonts w:ascii="Symbol" w:hAnsi="Symbol" w:hint="default"/>
      </w:rPr>
    </w:lvl>
    <w:lvl w:ilvl="4" w:tplc="040A0003" w:tentative="1">
      <w:start w:val="1"/>
      <w:numFmt w:val="bullet"/>
      <w:lvlText w:val="o"/>
      <w:lvlJc w:val="left"/>
      <w:pPr>
        <w:ind w:left="2880" w:hanging="360"/>
      </w:pPr>
      <w:rPr>
        <w:rFonts w:ascii="Courier New" w:hAnsi="Courier New" w:cs="Courier New" w:hint="default"/>
      </w:rPr>
    </w:lvl>
    <w:lvl w:ilvl="5" w:tplc="040A0005" w:tentative="1">
      <w:start w:val="1"/>
      <w:numFmt w:val="bullet"/>
      <w:lvlText w:val=""/>
      <w:lvlJc w:val="left"/>
      <w:pPr>
        <w:ind w:left="3600" w:hanging="360"/>
      </w:pPr>
      <w:rPr>
        <w:rFonts w:ascii="Wingdings" w:hAnsi="Wingdings" w:hint="default"/>
      </w:rPr>
    </w:lvl>
    <w:lvl w:ilvl="6" w:tplc="040A0001" w:tentative="1">
      <w:start w:val="1"/>
      <w:numFmt w:val="bullet"/>
      <w:lvlText w:val=""/>
      <w:lvlJc w:val="left"/>
      <w:pPr>
        <w:ind w:left="4320" w:hanging="360"/>
      </w:pPr>
      <w:rPr>
        <w:rFonts w:ascii="Symbol" w:hAnsi="Symbol" w:hint="default"/>
      </w:rPr>
    </w:lvl>
    <w:lvl w:ilvl="7" w:tplc="040A0003" w:tentative="1">
      <w:start w:val="1"/>
      <w:numFmt w:val="bullet"/>
      <w:lvlText w:val="o"/>
      <w:lvlJc w:val="left"/>
      <w:pPr>
        <w:ind w:left="5040" w:hanging="360"/>
      </w:pPr>
      <w:rPr>
        <w:rFonts w:ascii="Courier New" w:hAnsi="Courier New" w:cs="Courier New" w:hint="default"/>
      </w:rPr>
    </w:lvl>
    <w:lvl w:ilvl="8" w:tplc="040A0005" w:tentative="1">
      <w:start w:val="1"/>
      <w:numFmt w:val="bullet"/>
      <w:lvlText w:val=""/>
      <w:lvlJc w:val="left"/>
      <w:pPr>
        <w:ind w:left="5760" w:hanging="360"/>
      </w:pPr>
      <w:rPr>
        <w:rFonts w:ascii="Wingdings" w:hAnsi="Wingdings" w:hint="default"/>
      </w:rPr>
    </w:lvl>
  </w:abstractNum>
  <w:abstractNum w:abstractNumId="5" w15:restartNumberingAfterBreak="0">
    <w:nsid w:val="31C919B9"/>
    <w:multiLevelType w:val="hybridMultilevel"/>
    <w:tmpl w:val="28F824D4"/>
    <w:lvl w:ilvl="0" w:tplc="040A0003">
      <w:start w:val="1"/>
      <w:numFmt w:val="bullet"/>
      <w:lvlText w:val="o"/>
      <w:lvlJc w:val="left"/>
      <w:pPr>
        <w:ind w:left="1428" w:hanging="360"/>
      </w:pPr>
      <w:rPr>
        <w:rFonts w:ascii="Courier New" w:hAnsi="Courier New" w:cs="Courier New"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6" w15:restartNumberingAfterBreak="0">
    <w:nsid w:val="31ED7D57"/>
    <w:multiLevelType w:val="hybridMultilevel"/>
    <w:tmpl w:val="A338392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44A393A"/>
    <w:multiLevelType w:val="hybridMultilevel"/>
    <w:tmpl w:val="3A1003A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3A4F27A2"/>
    <w:multiLevelType w:val="hybridMultilevel"/>
    <w:tmpl w:val="7018E2D4"/>
    <w:lvl w:ilvl="0" w:tplc="040A0001">
      <w:start w:val="1"/>
      <w:numFmt w:val="bullet"/>
      <w:lvlText w:val=""/>
      <w:lvlJc w:val="left"/>
      <w:pPr>
        <w:ind w:left="360" w:hanging="360"/>
      </w:pPr>
      <w:rPr>
        <w:rFonts w:ascii="Symbol" w:hAnsi="Symbol" w:hint="default"/>
      </w:rPr>
    </w:lvl>
    <w:lvl w:ilvl="1" w:tplc="040A0003">
      <w:start w:val="1"/>
      <w:numFmt w:val="bullet"/>
      <w:lvlText w:val="o"/>
      <w:lvlJc w:val="left"/>
      <w:pPr>
        <w:ind w:left="720" w:hanging="360"/>
      </w:pPr>
      <w:rPr>
        <w:rFonts w:ascii="Courier New" w:hAnsi="Courier New" w:cs="Courier New" w:hint="default"/>
      </w:rPr>
    </w:lvl>
    <w:lvl w:ilvl="2" w:tplc="040A0005" w:tentative="1">
      <w:start w:val="1"/>
      <w:numFmt w:val="bullet"/>
      <w:lvlText w:val=""/>
      <w:lvlJc w:val="left"/>
      <w:pPr>
        <w:ind w:left="1440" w:hanging="360"/>
      </w:pPr>
      <w:rPr>
        <w:rFonts w:ascii="Wingdings" w:hAnsi="Wingdings" w:hint="default"/>
      </w:rPr>
    </w:lvl>
    <w:lvl w:ilvl="3" w:tplc="040A0001" w:tentative="1">
      <w:start w:val="1"/>
      <w:numFmt w:val="bullet"/>
      <w:lvlText w:val=""/>
      <w:lvlJc w:val="left"/>
      <w:pPr>
        <w:ind w:left="2160" w:hanging="360"/>
      </w:pPr>
      <w:rPr>
        <w:rFonts w:ascii="Symbol" w:hAnsi="Symbol" w:hint="default"/>
      </w:rPr>
    </w:lvl>
    <w:lvl w:ilvl="4" w:tplc="040A0003" w:tentative="1">
      <w:start w:val="1"/>
      <w:numFmt w:val="bullet"/>
      <w:lvlText w:val="o"/>
      <w:lvlJc w:val="left"/>
      <w:pPr>
        <w:ind w:left="2880" w:hanging="360"/>
      </w:pPr>
      <w:rPr>
        <w:rFonts w:ascii="Courier New" w:hAnsi="Courier New" w:cs="Courier New" w:hint="default"/>
      </w:rPr>
    </w:lvl>
    <w:lvl w:ilvl="5" w:tplc="040A0005" w:tentative="1">
      <w:start w:val="1"/>
      <w:numFmt w:val="bullet"/>
      <w:lvlText w:val=""/>
      <w:lvlJc w:val="left"/>
      <w:pPr>
        <w:ind w:left="3600" w:hanging="360"/>
      </w:pPr>
      <w:rPr>
        <w:rFonts w:ascii="Wingdings" w:hAnsi="Wingdings" w:hint="default"/>
      </w:rPr>
    </w:lvl>
    <w:lvl w:ilvl="6" w:tplc="040A0001" w:tentative="1">
      <w:start w:val="1"/>
      <w:numFmt w:val="bullet"/>
      <w:lvlText w:val=""/>
      <w:lvlJc w:val="left"/>
      <w:pPr>
        <w:ind w:left="4320" w:hanging="360"/>
      </w:pPr>
      <w:rPr>
        <w:rFonts w:ascii="Symbol" w:hAnsi="Symbol" w:hint="default"/>
      </w:rPr>
    </w:lvl>
    <w:lvl w:ilvl="7" w:tplc="040A0003" w:tentative="1">
      <w:start w:val="1"/>
      <w:numFmt w:val="bullet"/>
      <w:lvlText w:val="o"/>
      <w:lvlJc w:val="left"/>
      <w:pPr>
        <w:ind w:left="5040" w:hanging="360"/>
      </w:pPr>
      <w:rPr>
        <w:rFonts w:ascii="Courier New" w:hAnsi="Courier New" w:cs="Courier New" w:hint="default"/>
      </w:rPr>
    </w:lvl>
    <w:lvl w:ilvl="8" w:tplc="040A0005" w:tentative="1">
      <w:start w:val="1"/>
      <w:numFmt w:val="bullet"/>
      <w:lvlText w:val=""/>
      <w:lvlJc w:val="left"/>
      <w:pPr>
        <w:ind w:left="5760" w:hanging="360"/>
      </w:pPr>
      <w:rPr>
        <w:rFonts w:ascii="Wingdings" w:hAnsi="Wingdings" w:hint="default"/>
      </w:rPr>
    </w:lvl>
  </w:abstractNum>
  <w:abstractNum w:abstractNumId="9" w15:restartNumberingAfterBreak="0">
    <w:nsid w:val="42B37C2C"/>
    <w:multiLevelType w:val="hybridMultilevel"/>
    <w:tmpl w:val="FB76A098"/>
    <w:lvl w:ilvl="0" w:tplc="95DE0DB8">
      <w:start w:val="1"/>
      <w:numFmt w:val="upp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44E54E04"/>
    <w:multiLevelType w:val="hybridMultilevel"/>
    <w:tmpl w:val="5C8CC66A"/>
    <w:lvl w:ilvl="0" w:tplc="2A54398A">
      <w:start w:val="1"/>
      <w:numFmt w:val="decimal"/>
      <w:lvlText w:val="%1."/>
      <w:lvlJc w:val="left"/>
      <w:pPr>
        <w:ind w:left="360" w:hanging="360"/>
      </w:pPr>
      <w:rPr>
        <w:b/>
      </w:rPr>
    </w:lvl>
    <w:lvl w:ilvl="1" w:tplc="040A0001">
      <w:start w:val="1"/>
      <w:numFmt w:val="bullet"/>
      <w:lvlText w:val=""/>
      <w:lvlJc w:val="left"/>
      <w:pPr>
        <w:ind w:left="1080" w:hanging="360"/>
      </w:pPr>
      <w:rPr>
        <w:rFonts w:ascii="Symbol" w:hAnsi="Symbol" w:hint="default"/>
      </w:r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4CD71D49"/>
    <w:multiLevelType w:val="hybridMultilevel"/>
    <w:tmpl w:val="44167786"/>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2" w15:restartNumberingAfterBreak="0">
    <w:nsid w:val="53A65D9E"/>
    <w:multiLevelType w:val="hybridMultilevel"/>
    <w:tmpl w:val="845ADE1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54C41E03"/>
    <w:multiLevelType w:val="hybridMultilevel"/>
    <w:tmpl w:val="FF9A43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5E6B7BF0"/>
    <w:multiLevelType w:val="hybridMultilevel"/>
    <w:tmpl w:val="F64EA794"/>
    <w:lvl w:ilvl="0" w:tplc="658867D4">
      <w:start w:val="1"/>
      <w:numFmt w:val="upperLetter"/>
      <w:lvlText w:val="%1)"/>
      <w:lvlJc w:val="left"/>
      <w:pPr>
        <w:ind w:left="720"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6D1218A8"/>
    <w:multiLevelType w:val="hybridMultilevel"/>
    <w:tmpl w:val="4B100C0A"/>
    <w:lvl w:ilvl="0" w:tplc="22E27B20">
      <w:start w:val="1"/>
      <w:numFmt w:val="decimal"/>
      <w:lvlText w:val="%1."/>
      <w:lvlJc w:val="left"/>
      <w:pPr>
        <w:ind w:left="720"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6F4F753E"/>
    <w:multiLevelType w:val="hybridMultilevel"/>
    <w:tmpl w:val="4C4A48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FFF5DBC"/>
    <w:multiLevelType w:val="hybridMultilevel"/>
    <w:tmpl w:val="A184E5C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73A540B5"/>
    <w:multiLevelType w:val="hybridMultilevel"/>
    <w:tmpl w:val="4C8E351E"/>
    <w:lvl w:ilvl="0" w:tplc="040A0001">
      <w:start w:val="1"/>
      <w:numFmt w:val="bullet"/>
      <w:lvlText w:val=""/>
      <w:lvlJc w:val="left"/>
      <w:pPr>
        <w:ind w:left="360" w:hanging="360"/>
      </w:pPr>
      <w:rPr>
        <w:rFonts w:ascii="Symbol" w:hAnsi="Symbol" w:hint="default"/>
        <w:b/>
      </w:rPr>
    </w:lvl>
    <w:lvl w:ilvl="1" w:tplc="040A0001">
      <w:start w:val="1"/>
      <w:numFmt w:val="bullet"/>
      <w:lvlText w:val=""/>
      <w:lvlJc w:val="left"/>
      <w:pPr>
        <w:ind w:left="1080" w:hanging="360"/>
      </w:pPr>
      <w:rPr>
        <w:rFonts w:ascii="Symbol" w:hAnsi="Symbol" w:hint="default"/>
      </w:rPr>
    </w:lvl>
    <w:lvl w:ilvl="2" w:tplc="040A0003">
      <w:start w:val="1"/>
      <w:numFmt w:val="bullet"/>
      <w:lvlText w:val="o"/>
      <w:lvlJc w:val="left"/>
      <w:pPr>
        <w:ind w:left="1980" w:hanging="360"/>
      </w:pPr>
      <w:rPr>
        <w:rFonts w:ascii="Courier New" w:hAnsi="Courier New" w:cs="Courier New"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770C5DDF"/>
    <w:multiLevelType w:val="hybridMultilevel"/>
    <w:tmpl w:val="1D022B24"/>
    <w:lvl w:ilvl="0" w:tplc="2A54398A">
      <w:start w:val="1"/>
      <w:numFmt w:val="decimal"/>
      <w:lvlText w:val="%1."/>
      <w:lvlJc w:val="left"/>
      <w:pPr>
        <w:ind w:left="360" w:hanging="360"/>
      </w:pPr>
      <w:rPr>
        <w:b/>
      </w:rPr>
    </w:lvl>
    <w:lvl w:ilvl="1" w:tplc="040A0003">
      <w:start w:val="1"/>
      <w:numFmt w:val="bullet"/>
      <w:lvlText w:val="o"/>
      <w:lvlJc w:val="left"/>
      <w:pPr>
        <w:ind w:left="1080" w:hanging="360"/>
      </w:pPr>
      <w:rPr>
        <w:rFonts w:ascii="Courier New" w:hAnsi="Courier New" w:cs="Courier New" w:hint="default"/>
      </w:r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7D2678D4"/>
    <w:multiLevelType w:val="hybridMultilevel"/>
    <w:tmpl w:val="84228CC6"/>
    <w:lvl w:ilvl="0" w:tplc="040A0003">
      <w:start w:val="1"/>
      <w:numFmt w:val="bullet"/>
      <w:lvlText w:val="o"/>
      <w:lvlJc w:val="left"/>
      <w:pPr>
        <w:ind w:left="1068" w:hanging="360"/>
      </w:pPr>
      <w:rPr>
        <w:rFonts w:ascii="Courier New" w:hAnsi="Courier New" w:cs="Courier New"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num w:numId="1" w16cid:durableId="673151538">
    <w:abstractNumId w:val="18"/>
  </w:num>
  <w:num w:numId="2" w16cid:durableId="1874226721">
    <w:abstractNumId w:val="0"/>
  </w:num>
  <w:num w:numId="3" w16cid:durableId="626350202">
    <w:abstractNumId w:val="1"/>
  </w:num>
  <w:num w:numId="4" w16cid:durableId="402797135">
    <w:abstractNumId w:val="16"/>
  </w:num>
  <w:num w:numId="5" w16cid:durableId="2109155812">
    <w:abstractNumId w:val="10"/>
  </w:num>
  <w:num w:numId="6" w16cid:durableId="585188028">
    <w:abstractNumId w:val="17"/>
  </w:num>
  <w:num w:numId="7" w16cid:durableId="1447584471">
    <w:abstractNumId w:val="20"/>
  </w:num>
  <w:num w:numId="8" w16cid:durableId="1162741181">
    <w:abstractNumId w:val="8"/>
  </w:num>
  <w:num w:numId="9" w16cid:durableId="1851946032">
    <w:abstractNumId w:val="19"/>
  </w:num>
  <w:num w:numId="10" w16cid:durableId="267465994">
    <w:abstractNumId w:val="14"/>
  </w:num>
  <w:num w:numId="11" w16cid:durableId="502403918">
    <w:abstractNumId w:val="12"/>
  </w:num>
  <w:num w:numId="12" w16cid:durableId="1841003400">
    <w:abstractNumId w:val="4"/>
  </w:num>
  <w:num w:numId="13" w16cid:durableId="1418751795">
    <w:abstractNumId w:val="9"/>
  </w:num>
  <w:num w:numId="14" w16cid:durableId="1990943373">
    <w:abstractNumId w:val="5"/>
  </w:num>
  <w:num w:numId="15" w16cid:durableId="1173301126">
    <w:abstractNumId w:val="13"/>
  </w:num>
  <w:num w:numId="16" w16cid:durableId="1087464595">
    <w:abstractNumId w:val="15"/>
  </w:num>
  <w:num w:numId="17" w16cid:durableId="1558853059">
    <w:abstractNumId w:val="11"/>
  </w:num>
  <w:num w:numId="18" w16cid:durableId="1591618487">
    <w:abstractNumId w:val="3"/>
  </w:num>
  <w:num w:numId="19" w16cid:durableId="1981690071">
    <w:abstractNumId w:val="2"/>
  </w:num>
  <w:num w:numId="20" w16cid:durableId="174418596">
    <w:abstractNumId w:val="6"/>
  </w:num>
  <w:num w:numId="21" w16cid:durableId="14039832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408"/>
    <w:rsid w:val="00002D92"/>
    <w:rsid w:val="00003884"/>
    <w:rsid w:val="00006D74"/>
    <w:rsid w:val="00025F38"/>
    <w:rsid w:val="00026122"/>
    <w:rsid w:val="00046599"/>
    <w:rsid w:val="00046ADE"/>
    <w:rsid w:val="00057567"/>
    <w:rsid w:val="00063A40"/>
    <w:rsid w:val="0006566F"/>
    <w:rsid w:val="000728BD"/>
    <w:rsid w:val="00074B88"/>
    <w:rsid w:val="00080778"/>
    <w:rsid w:val="00082CFA"/>
    <w:rsid w:val="00084952"/>
    <w:rsid w:val="00091D01"/>
    <w:rsid w:val="000A06CA"/>
    <w:rsid w:val="000A232F"/>
    <w:rsid w:val="000A3B87"/>
    <w:rsid w:val="000A3D52"/>
    <w:rsid w:val="000A62B7"/>
    <w:rsid w:val="000B24B6"/>
    <w:rsid w:val="000B57DD"/>
    <w:rsid w:val="000B77B1"/>
    <w:rsid w:val="000C41BA"/>
    <w:rsid w:val="000D48EF"/>
    <w:rsid w:val="000D5DEB"/>
    <w:rsid w:val="000E137E"/>
    <w:rsid w:val="000E4D8F"/>
    <w:rsid w:val="000E617F"/>
    <w:rsid w:val="00101B79"/>
    <w:rsid w:val="001170B1"/>
    <w:rsid w:val="00143CA5"/>
    <w:rsid w:val="001511C2"/>
    <w:rsid w:val="00153D8C"/>
    <w:rsid w:val="0016788C"/>
    <w:rsid w:val="00170C46"/>
    <w:rsid w:val="001712F8"/>
    <w:rsid w:val="001733D2"/>
    <w:rsid w:val="00173F53"/>
    <w:rsid w:val="00181FE3"/>
    <w:rsid w:val="001A3A1F"/>
    <w:rsid w:val="001B2958"/>
    <w:rsid w:val="001B4E38"/>
    <w:rsid w:val="001B529A"/>
    <w:rsid w:val="001E4F23"/>
    <w:rsid w:val="00216CDD"/>
    <w:rsid w:val="00217552"/>
    <w:rsid w:val="002261BB"/>
    <w:rsid w:val="00257F0F"/>
    <w:rsid w:val="00262472"/>
    <w:rsid w:val="0026251A"/>
    <w:rsid w:val="002728D7"/>
    <w:rsid w:val="002729BC"/>
    <w:rsid w:val="002828CF"/>
    <w:rsid w:val="002852A5"/>
    <w:rsid w:val="00287848"/>
    <w:rsid w:val="00295D16"/>
    <w:rsid w:val="0029731C"/>
    <w:rsid w:val="002A0348"/>
    <w:rsid w:val="002A23B5"/>
    <w:rsid w:val="002A2BBF"/>
    <w:rsid w:val="002A46BF"/>
    <w:rsid w:val="002A62D8"/>
    <w:rsid w:val="002C42C6"/>
    <w:rsid w:val="002C4A73"/>
    <w:rsid w:val="002C4EE4"/>
    <w:rsid w:val="002C701E"/>
    <w:rsid w:val="002E10CC"/>
    <w:rsid w:val="002E5A77"/>
    <w:rsid w:val="002F6D55"/>
    <w:rsid w:val="00302A25"/>
    <w:rsid w:val="00307D9D"/>
    <w:rsid w:val="003130F7"/>
    <w:rsid w:val="00314B1E"/>
    <w:rsid w:val="00314B8C"/>
    <w:rsid w:val="00333A36"/>
    <w:rsid w:val="00335D8C"/>
    <w:rsid w:val="003412F8"/>
    <w:rsid w:val="003511C2"/>
    <w:rsid w:val="00373F3C"/>
    <w:rsid w:val="00383A32"/>
    <w:rsid w:val="003934A5"/>
    <w:rsid w:val="00394E95"/>
    <w:rsid w:val="00394FB9"/>
    <w:rsid w:val="003A14AC"/>
    <w:rsid w:val="003A2C9B"/>
    <w:rsid w:val="003A569B"/>
    <w:rsid w:val="003B505C"/>
    <w:rsid w:val="003D3300"/>
    <w:rsid w:val="003D7575"/>
    <w:rsid w:val="003E38A0"/>
    <w:rsid w:val="003F037E"/>
    <w:rsid w:val="003F0F6F"/>
    <w:rsid w:val="003F56BB"/>
    <w:rsid w:val="003F595C"/>
    <w:rsid w:val="004014E2"/>
    <w:rsid w:val="00453E3B"/>
    <w:rsid w:val="00454249"/>
    <w:rsid w:val="00464411"/>
    <w:rsid w:val="00466575"/>
    <w:rsid w:val="004815E3"/>
    <w:rsid w:val="00493B99"/>
    <w:rsid w:val="00497C99"/>
    <w:rsid w:val="004A3D48"/>
    <w:rsid w:val="004E179D"/>
    <w:rsid w:val="004E19A7"/>
    <w:rsid w:val="004E3116"/>
    <w:rsid w:val="004F3D33"/>
    <w:rsid w:val="00507A1B"/>
    <w:rsid w:val="00510A68"/>
    <w:rsid w:val="00510D2B"/>
    <w:rsid w:val="00526786"/>
    <w:rsid w:val="00531EC0"/>
    <w:rsid w:val="00540908"/>
    <w:rsid w:val="0056401F"/>
    <w:rsid w:val="00567679"/>
    <w:rsid w:val="00570D32"/>
    <w:rsid w:val="00573A58"/>
    <w:rsid w:val="0057684F"/>
    <w:rsid w:val="00584483"/>
    <w:rsid w:val="0058729D"/>
    <w:rsid w:val="00587493"/>
    <w:rsid w:val="00590F0E"/>
    <w:rsid w:val="005B4CF1"/>
    <w:rsid w:val="005C161F"/>
    <w:rsid w:val="005C3739"/>
    <w:rsid w:val="005C415E"/>
    <w:rsid w:val="005D124A"/>
    <w:rsid w:val="005F02EF"/>
    <w:rsid w:val="005F62F4"/>
    <w:rsid w:val="005F7700"/>
    <w:rsid w:val="005F7DD8"/>
    <w:rsid w:val="00600FC1"/>
    <w:rsid w:val="006035B6"/>
    <w:rsid w:val="006073EC"/>
    <w:rsid w:val="00645B4C"/>
    <w:rsid w:val="006462DD"/>
    <w:rsid w:val="006463E5"/>
    <w:rsid w:val="006505E0"/>
    <w:rsid w:val="00671AFC"/>
    <w:rsid w:val="00691BBF"/>
    <w:rsid w:val="006A3F4C"/>
    <w:rsid w:val="006B4848"/>
    <w:rsid w:val="006C3E5A"/>
    <w:rsid w:val="006D3775"/>
    <w:rsid w:val="006E2583"/>
    <w:rsid w:val="006F3101"/>
    <w:rsid w:val="00700FC6"/>
    <w:rsid w:val="00701F4A"/>
    <w:rsid w:val="007027AA"/>
    <w:rsid w:val="007067E0"/>
    <w:rsid w:val="00711B90"/>
    <w:rsid w:val="00713622"/>
    <w:rsid w:val="00716050"/>
    <w:rsid w:val="00746482"/>
    <w:rsid w:val="00757A4F"/>
    <w:rsid w:val="0076053C"/>
    <w:rsid w:val="00761F6B"/>
    <w:rsid w:val="007663B0"/>
    <w:rsid w:val="00767AB5"/>
    <w:rsid w:val="0077035D"/>
    <w:rsid w:val="00780284"/>
    <w:rsid w:val="00783AF0"/>
    <w:rsid w:val="00791271"/>
    <w:rsid w:val="007972B6"/>
    <w:rsid w:val="007D2543"/>
    <w:rsid w:val="007D4119"/>
    <w:rsid w:val="007F37F1"/>
    <w:rsid w:val="00802623"/>
    <w:rsid w:val="00805CC4"/>
    <w:rsid w:val="00815E58"/>
    <w:rsid w:val="00816FAC"/>
    <w:rsid w:val="00823739"/>
    <w:rsid w:val="008242A7"/>
    <w:rsid w:val="00835E7A"/>
    <w:rsid w:val="00844B6C"/>
    <w:rsid w:val="008573C7"/>
    <w:rsid w:val="00857FD9"/>
    <w:rsid w:val="00863B13"/>
    <w:rsid w:val="00870813"/>
    <w:rsid w:val="00884777"/>
    <w:rsid w:val="00884C17"/>
    <w:rsid w:val="00886D7E"/>
    <w:rsid w:val="0089180A"/>
    <w:rsid w:val="008A6788"/>
    <w:rsid w:val="008C3FF3"/>
    <w:rsid w:val="008C4858"/>
    <w:rsid w:val="008E1BAF"/>
    <w:rsid w:val="008E671B"/>
    <w:rsid w:val="009032F5"/>
    <w:rsid w:val="009124A1"/>
    <w:rsid w:val="009136CE"/>
    <w:rsid w:val="00935620"/>
    <w:rsid w:val="00937425"/>
    <w:rsid w:val="00942C66"/>
    <w:rsid w:val="00962B4A"/>
    <w:rsid w:val="0096560E"/>
    <w:rsid w:val="00970291"/>
    <w:rsid w:val="00981704"/>
    <w:rsid w:val="00991C7B"/>
    <w:rsid w:val="009921CF"/>
    <w:rsid w:val="009A2364"/>
    <w:rsid w:val="009A6BEB"/>
    <w:rsid w:val="009C5710"/>
    <w:rsid w:val="009C5E9D"/>
    <w:rsid w:val="009D19B1"/>
    <w:rsid w:val="009D71B2"/>
    <w:rsid w:val="009E397A"/>
    <w:rsid w:val="009F096C"/>
    <w:rsid w:val="00A211EA"/>
    <w:rsid w:val="00A22514"/>
    <w:rsid w:val="00A22C94"/>
    <w:rsid w:val="00A3542F"/>
    <w:rsid w:val="00A3617F"/>
    <w:rsid w:val="00A572E3"/>
    <w:rsid w:val="00A57FF3"/>
    <w:rsid w:val="00A64255"/>
    <w:rsid w:val="00A65EE4"/>
    <w:rsid w:val="00A667B8"/>
    <w:rsid w:val="00A96AD4"/>
    <w:rsid w:val="00AA3114"/>
    <w:rsid w:val="00AB0B3C"/>
    <w:rsid w:val="00AB6191"/>
    <w:rsid w:val="00AC2B26"/>
    <w:rsid w:val="00AC65EF"/>
    <w:rsid w:val="00AD0F18"/>
    <w:rsid w:val="00AD7BAA"/>
    <w:rsid w:val="00AD7C81"/>
    <w:rsid w:val="00AF2E31"/>
    <w:rsid w:val="00B07439"/>
    <w:rsid w:val="00B22987"/>
    <w:rsid w:val="00B25C3A"/>
    <w:rsid w:val="00B3089B"/>
    <w:rsid w:val="00B62508"/>
    <w:rsid w:val="00B866E9"/>
    <w:rsid w:val="00BA03C3"/>
    <w:rsid w:val="00BA5B26"/>
    <w:rsid w:val="00BB1933"/>
    <w:rsid w:val="00BB1CC5"/>
    <w:rsid w:val="00BB2926"/>
    <w:rsid w:val="00BB29D0"/>
    <w:rsid w:val="00BB4A57"/>
    <w:rsid w:val="00BC6B81"/>
    <w:rsid w:val="00BD5408"/>
    <w:rsid w:val="00BF6993"/>
    <w:rsid w:val="00C05611"/>
    <w:rsid w:val="00C131AE"/>
    <w:rsid w:val="00C21371"/>
    <w:rsid w:val="00C21D89"/>
    <w:rsid w:val="00C22491"/>
    <w:rsid w:val="00C239EC"/>
    <w:rsid w:val="00C25490"/>
    <w:rsid w:val="00C31B03"/>
    <w:rsid w:val="00C43835"/>
    <w:rsid w:val="00C44724"/>
    <w:rsid w:val="00C50AEB"/>
    <w:rsid w:val="00C52434"/>
    <w:rsid w:val="00C63C82"/>
    <w:rsid w:val="00C63EAB"/>
    <w:rsid w:val="00C64B93"/>
    <w:rsid w:val="00C809B3"/>
    <w:rsid w:val="00C83AC4"/>
    <w:rsid w:val="00C85E7F"/>
    <w:rsid w:val="00C92393"/>
    <w:rsid w:val="00CA3731"/>
    <w:rsid w:val="00CB4ECF"/>
    <w:rsid w:val="00CB7084"/>
    <w:rsid w:val="00CC06B9"/>
    <w:rsid w:val="00CC24CF"/>
    <w:rsid w:val="00CC3D95"/>
    <w:rsid w:val="00CD371B"/>
    <w:rsid w:val="00CD63AE"/>
    <w:rsid w:val="00CE2E97"/>
    <w:rsid w:val="00CE6CEE"/>
    <w:rsid w:val="00D011C0"/>
    <w:rsid w:val="00D05F8C"/>
    <w:rsid w:val="00D13C6E"/>
    <w:rsid w:val="00D17694"/>
    <w:rsid w:val="00D21EC5"/>
    <w:rsid w:val="00D21F64"/>
    <w:rsid w:val="00D224B1"/>
    <w:rsid w:val="00D2258B"/>
    <w:rsid w:val="00D334EA"/>
    <w:rsid w:val="00D4270D"/>
    <w:rsid w:val="00D50FD1"/>
    <w:rsid w:val="00D513F5"/>
    <w:rsid w:val="00D6172D"/>
    <w:rsid w:val="00D64868"/>
    <w:rsid w:val="00D728DD"/>
    <w:rsid w:val="00D74184"/>
    <w:rsid w:val="00D74FDE"/>
    <w:rsid w:val="00D81A4C"/>
    <w:rsid w:val="00D867F1"/>
    <w:rsid w:val="00D94529"/>
    <w:rsid w:val="00D97358"/>
    <w:rsid w:val="00DA3C87"/>
    <w:rsid w:val="00DB12FF"/>
    <w:rsid w:val="00DB1FEF"/>
    <w:rsid w:val="00DB3A6C"/>
    <w:rsid w:val="00DB705F"/>
    <w:rsid w:val="00DC1D22"/>
    <w:rsid w:val="00DC29A7"/>
    <w:rsid w:val="00DC66BE"/>
    <w:rsid w:val="00DC7178"/>
    <w:rsid w:val="00DD0E5F"/>
    <w:rsid w:val="00DD11FB"/>
    <w:rsid w:val="00DD5152"/>
    <w:rsid w:val="00DF128B"/>
    <w:rsid w:val="00DF7AC2"/>
    <w:rsid w:val="00E000ED"/>
    <w:rsid w:val="00E14E7F"/>
    <w:rsid w:val="00E23D95"/>
    <w:rsid w:val="00E26947"/>
    <w:rsid w:val="00E3310B"/>
    <w:rsid w:val="00E51903"/>
    <w:rsid w:val="00E907C2"/>
    <w:rsid w:val="00E94297"/>
    <w:rsid w:val="00EA053D"/>
    <w:rsid w:val="00EA34E9"/>
    <w:rsid w:val="00EA380A"/>
    <w:rsid w:val="00EA5294"/>
    <w:rsid w:val="00EB3DD4"/>
    <w:rsid w:val="00ED027C"/>
    <w:rsid w:val="00ED065B"/>
    <w:rsid w:val="00EF3329"/>
    <w:rsid w:val="00EF6B40"/>
    <w:rsid w:val="00F3679D"/>
    <w:rsid w:val="00F4315F"/>
    <w:rsid w:val="00F4368C"/>
    <w:rsid w:val="00F47217"/>
    <w:rsid w:val="00F50177"/>
    <w:rsid w:val="00F531BB"/>
    <w:rsid w:val="00F71C17"/>
    <w:rsid w:val="00F82746"/>
    <w:rsid w:val="00F9136A"/>
    <w:rsid w:val="00F96E83"/>
    <w:rsid w:val="00FA7A3B"/>
    <w:rsid w:val="00FB4258"/>
    <w:rsid w:val="00FB4973"/>
    <w:rsid w:val="00FB5C43"/>
    <w:rsid w:val="00FD2DA6"/>
    <w:rsid w:val="00FE5AE2"/>
    <w:rsid w:val="00FE73B6"/>
    <w:rsid w:val="00FF3C2D"/>
    <w:rsid w:val="00FF6F3D"/>
    <w:rsid w:val="00FF771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619A6"/>
  <w15:chartTrackingRefBased/>
  <w15:docId w15:val="{161BB96D-FF84-9D43-9A8E-C3CF852D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947"/>
    <w:rPr>
      <w:rFonts w:ascii="Times New Roman" w:eastAsia="Times New Roman" w:hAnsi="Times New Roman" w:cs="Times New Roman"/>
      <w:lang w:eastAsia="es-ES_tradnl"/>
    </w:rPr>
  </w:style>
  <w:style w:type="paragraph" w:styleId="Ttulo3">
    <w:name w:val="heading 3"/>
    <w:basedOn w:val="Normal"/>
    <w:link w:val="Ttulo3Car"/>
    <w:uiPriority w:val="9"/>
    <w:qFormat/>
    <w:rsid w:val="000A3D52"/>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D5408"/>
    <w:pPr>
      <w:ind w:left="720"/>
      <w:contextualSpacing/>
    </w:pPr>
    <w:rPr>
      <w:rFonts w:eastAsiaTheme="minorEastAsia"/>
      <w:lang w:val="es-ES_tradnl" w:eastAsia="es-ES"/>
    </w:rPr>
  </w:style>
  <w:style w:type="character" w:styleId="Hipervnculo">
    <w:name w:val="Hyperlink"/>
    <w:basedOn w:val="Fuentedeprrafopredeter"/>
    <w:uiPriority w:val="99"/>
    <w:unhideWhenUsed/>
    <w:rsid w:val="005F7DD8"/>
    <w:rPr>
      <w:color w:val="0563C1" w:themeColor="hyperlink"/>
      <w:u w:val="single"/>
    </w:rPr>
  </w:style>
  <w:style w:type="character" w:styleId="Mencinsinresolver">
    <w:name w:val="Unresolved Mention"/>
    <w:basedOn w:val="Fuentedeprrafopredeter"/>
    <w:uiPriority w:val="99"/>
    <w:semiHidden/>
    <w:unhideWhenUsed/>
    <w:rsid w:val="005F7DD8"/>
    <w:rPr>
      <w:color w:val="605E5C"/>
      <w:shd w:val="clear" w:color="auto" w:fill="E1DFDD"/>
    </w:rPr>
  </w:style>
  <w:style w:type="character" w:styleId="Hipervnculovisitado">
    <w:name w:val="FollowedHyperlink"/>
    <w:basedOn w:val="Fuentedeprrafopredeter"/>
    <w:uiPriority w:val="99"/>
    <w:semiHidden/>
    <w:unhideWhenUsed/>
    <w:rsid w:val="008A6788"/>
    <w:rPr>
      <w:color w:val="954F72" w:themeColor="followedHyperlink"/>
      <w:u w:val="single"/>
    </w:rPr>
  </w:style>
  <w:style w:type="paragraph" w:styleId="Encabezado">
    <w:name w:val="header"/>
    <w:basedOn w:val="Normal"/>
    <w:link w:val="EncabezadoCar"/>
    <w:uiPriority w:val="99"/>
    <w:unhideWhenUsed/>
    <w:rsid w:val="00302A25"/>
    <w:pPr>
      <w:tabs>
        <w:tab w:val="center" w:pos="4419"/>
        <w:tab w:val="right" w:pos="8838"/>
      </w:tabs>
    </w:pPr>
  </w:style>
  <w:style w:type="character" w:customStyle="1" w:styleId="EncabezadoCar">
    <w:name w:val="Encabezado Car"/>
    <w:basedOn w:val="Fuentedeprrafopredeter"/>
    <w:link w:val="Encabezado"/>
    <w:uiPriority w:val="99"/>
    <w:rsid w:val="00302A25"/>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302A25"/>
    <w:pPr>
      <w:tabs>
        <w:tab w:val="center" w:pos="4419"/>
        <w:tab w:val="right" w:pos="8838"/>
      </w:tabs>
    </w:pPr>
  </w:style>
  <w:style w:type="character" w:customStyle="1" w:styleId="PiedepginaCar">
    <w:name w:val="Pie de página Car"/>
    <w:basedOn w:val="Fuentedeprrafopredeter"/>
    <w:link w:val="Piedepgina"/>
    <w:uiPriority w:val="99"/>
    <w:rsid w:val="00302A25"/>
    <w:rPr>
      <w:rFonts w:ascii="Times New Roman" w:eastAsia="Times New Roman" w:hAnsi="Times New Roman" w:cs="Times New Roman"/>
      <w:lang w:eastAsia="es-ES_tradnl"/>
    </w:rPr>
  </w:style>
  <w:style w:type="character" w:styleId="Nmerodepgina">
    <w:name w:val="page number"/>
    <w:basedOn w:val="Fuentedeprrafopredeter"/>
    <w:uiPriority w:val="99"/>
    <w:semiHidden/>
    <w:unhideWhenUsed/>
    <w:rsid w:val="00302A25"/>
  </w:style>
  <w:style w:type="paragraph" w:styleId="Textonotapie">
    <w:name w:val="footnote text"/>
    <w:basedOn w:val="Normal"/>
    <w:link w:val="TextonotapieCar"/>
    <w:uiPriority w:val="99"/>
    <w:semiHidden/>
    <w:unhideWhenUsed/>
    <w:rsid w:val="00AD7C81"/>
    <w:rPr>
      <w:sz w:val="20"/>
      <w:szCs w:val="20"/>
    </w:rPr>
  </w:style>
  <w:style w:type="character" w:customStyle="1" w:styleId="TextonotapieCar">
    <w:name w:val="Texto nota pie Car"/>
    <w:basedOn w:val="Fuentedeprrafopredeter"/>
    <w:link w:val="Textonotapie"/>
    <w:uiPriority w:val="99"/>
    <w:semiHidden/>
    <w:rsid w:val="00AD7C81"/>
    <w:rPr>
      <w:rFonts w:ascii="Times New Roman" w:eastAsia="Times New Roman" w:hAnsi="Times New Roman" w:cs="Times New Roman"/>
      <w:sz w:val="20"/>
      <w:szCs w:val="20"/>
      <w:lang w:eastAsia="es-ES_tradnl"/>
    </w:rPr>
  </w:style>
  <w:style w:type="character" w:styleId="Refdenotaalpie">
    <w:name w:val="footnote reference"/>
    <w:basedOn w:val="Fuentedeprrafopredeter"/>
    <w:uiPriority w:val="99"/>
    <w:semiHidden/>
    <w:unhideWhenUsed/>
    <w:rsid w:val="00AD7C81"/>
    <w:rPr>
      <w:vertAlign w:val="superscript"/>
    </w:rPr>
  </w:style>
  <w:style w:type="paragraph" w:styleId="Textoindependiente">
    <w:name w:val="Body Text"/>
    <w:basedOn w:val="Normal"/>
    <w:link w:val="TextoindependienteCar"/>
    <w:uiPriority w:val="99"/>
    <w:semiHidden/>
    <w:unhideWhenUsed/>
    <w:rsid w:val="00EA053D"/>
    <w:pPr>
      <w:spacing w:after="120"/>
    </w:pPr>
  </w:style>
  <w:style w:type="character" w:customStyle="1" w:styleId="TextoindependienteCar">
    <w:name w:val="Texto independiente Car"/>
    <w:basedOn w:val="Fuentedeprrafopredeter"/>
    <w:link w:val="Textoindependiente"/>
    <w:uiPriority w:val="99"/>
    <w:semiHidden/>
    <w:rsid w:val="00EA053D"/>
    <w:rPr>
      <w:rFonts w:ascii="Times New Roman" w:eastAsia="Times New Roman" w:hAnsi="Times New Roman" w:cs="Times New Roman"/>
      <w:lang w:eastAsia="es-ES_tradnl"/>
    </w:rPr>
  </w:style>
  <w:style w:type="character" w:customStyle="1" w:styleId="Ttulo3Car">
    <w:name w:val="Título 3 Car"/>
    <w:basedOn w:val="Fuentedeprrafopredeter"/>
    <w:link w:val="Ttulo3"/>
    <w:uiPriority w:val="9"/>
    <w:rsid w:val="000A3D52"/>
    <w:rPr>
      <w:rFonts w:ascii="Times New Roman" w:eastAsia="Times New Roman" w:hAnsi="Times New Roman" w:cs="Times New Roman"/>
      <w:b/>
      <w:bCs/>
      <w:sz w:val="27"/>
      <w:szCs w:val="27"/>
      <w:lang w:eastAsia="es-ES_tradnl"/>
    </w:rPr>
  </w:style>
  <w:style w:type="character" w:styleId="nfasis">
    <w:name w:val="Emphasis"/>
    <w:basedOn w:val="Fuentedeprrafopredeter"/>
    <w:uiPriority w:val="20"/>
    <w:qFormat/>
    <w:rsid w:val="000A3D52"/>
    <w:rPr>
      <w:i/>
      <w:iCs/>
    </w:rPr>
  </w:style>
  <w:style w:type="paragraph" w:styleId="HTMLconformatoprevio">
    <w:name w:val="HTML Preformatted"/>
    <w:basedOn w:val="Normal"/>
    <w:link w:val="HTMLconformatoprevioCar"/>
    <w:uiPriority w:val="99"/>
    <w:unhideWhenUsed/>
    <w:qFormat/>
    <w:rsid w:val="00D61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en-US" w:eastAsia="en-US"/>
    </w:rPr>
  </w:style>
  <w:style w:type="character" w:customStyle="1" w:styleId="HTMLconformatoprevioCar">
    <w:name w:val="HTML con formato previo Car"/>
    <w:basedOn w:val="Fuentedeprrafopredeter"/>
    <w:link w:val="HTMLconformatoprevio"/>
    <w:uiPriority w:val="99"/>
    <w:qFormat/>
    <w:rsid w:val="00D6172D"/>
    <w:rPr>
      <w:rFonts w:ascii="Courier New"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837967">
      <w:bodyDiv w:val="1"/>
      <w:marLeft w:val="0"/>
      <w:marRight w:val="0"/>
      <w:marTop w:val="0"/>
      <w:marBottom w:val="0"/>
      <w:divBdr>
        <w:top w:val="none" w:sz="0" w:space="0" w:color="auto"/>
        <w:left w:val="none" w:sz="0" w:space="0" w:color="auto"/>
        <w:bottom w:val="none" w:sz="0" w:space="0" w:color="auto"/>
        <w:right w:val="none" w:sz="0" w:space="0" w:color="auto"/>
      </w:divBdr>
      <w:divsChild>
        <w:div w:id="1742213102">
          <w:marLeft w:val="0"/>
          <w:marRight w:val="0"/>
          <w:marTop w:val="0"/>
          <w:marBottom w:val="0"/>
          <w:divBdr>
            <w:top w:val="none" w:sz="0" w:space="0" w:color="auto"/>
            <w:left w:val="none" w:sz="0" w:space="0" w:color="auto"/>
            <w:bottom w:val="none" w:sz="0" w:space="0" w:color="auto"/>
            <w:right w:val="none" w:sz="0" w:space="0" w:color="auto"/>
          </w:divBdr>
        </w:div>
        <w:div w:id="746657967">
          <w:marLeft w:val="0"/>
          <w:marRight w:val="0"/>
          <w:marTop w:val="0"/>
          <w:marBottom w:val="0"/>
          <w:divBdr>
            <w:top w:val="none" w:sz="0" w:space="0" w:color="auto"/>
            <w:left w:val="none" w:sz="0" w:space="0" w:color="auto"/>
            <w:bottom w:val="none" w:sz="0" w:space="0" w:color="auto"/>
            <w:right w:val="none" w:sz="0" w:space="0" w:color="auto"/>
          </w:divBdr>
        </w:div>
      </w:divsChild>
    </w:div>
    <w:div w:id="194927461">
      <w:bodyDiv w:val="1"/>
      <w:marLeft w:val="0"/>
      <w:marRight w:val="0"/>
      <w:marTop w:val="0"/>
      <w:marBottom w:val="0"/>
      <w:divBdr>
        <w:top w:val="none" w:sz="0" w:space="0" w:color="auto"/>
        <w:left w:val="none" w:sz="0" w:space="0" w:color="auto"/>
        <w:bottom w:val="none" w:sz="0" w:space="0" w:color="auto"/>
        <w:right w:val="none" w:sz="0" w:space="0" w:color="auto"/>
      </w:divBdr>
    </w:div>
    <w:div w:id="343089515">
      <w:bodyDiv w:val="1"/>
      <w:marLeft w:val="0"/>
      <w:marRight w:val="0"/>
      <w:marTop w:val="0"/>
      <w:marBottom w:val="0"/>
      <w:divBdr>
        <w:top w:val="none" w:sz="0" w:space="0" w:color="auto"/>
        <w:left w:val="none" w:sz="0" w:space="0" w:color="auto"/>
        <w:bottom w:val="none" w:sz="0" w:space="0" w:color="auto"/>
        <w:right w:val="none" w:sz="0" w:space="0" w:color="auto"/>
      </w:divBdr>
    </w:div>
    <w:div w:id="357967881">
      <w:bodyDiv w:val="1"/>
      <w:marLeft w:val="0"/>
      <w:marRight w:val="0"/>
      <w:marTop w:val="0"/>
      <w:marBottom w:val="0"/>
      <w:divBdr>
        <w:top w:val="none" w:sz="0" w:space="0" w:color="auto"/>
        <w:left w:val="none" w:sz="0" w:space="0" w:color="auto"/>
        <w:bottom w:val="none" w:sz="0" w:space="0" w:color="auto"/>
        <w:right w:val="none" w:sz="0" w:space="0" w:color="auto"/>
      </w:divBdr>
    </w:div>
    <w:div w:id="816992461">
      <w:bodyDiv w:val="1"/>
      <w:marLeft w:val="0"/>
      <w:marRight w:val="0"/>
      <w:marTop w:val="0"/>
      <w:marBottom w:val="0"/>
      <w:divBdr>
        <w:top w:val="none" w:sz="0" w:space="0" w:color="auto"/>
        <w:left w:val="none" w:sz="0" w:space="0" w:color="auto"/>
        <w:bottom w:val="none" w:sz="0" w:space="0" w:color="auto"/>
        <w:right w:val="none" w:sz="0" w:space="0" w:color="auto"/>
      </w:divBdr>
    </w:div>
    <w:div w:id="991786692">
      <w:bodyDiv w:val="1"/>
      <w:marLeft w:val="0"/>
      <w:marRight w:val="0"/>
      <w:marTop w:val="0"/>
      <w:marBottom w:val="0"/>
      <w:divBdr>
        <w:top w:val="none" w:sz="0" w:space="0" w:color="auto"/>
        <w:left w:val="none" w:sz="0" w:space="0" w:color="auto"/>
        <w:bottom w:val="none" w:sz="0" w:space="0" w:color="auto"/>
        <w:right w:val="none" w:sz="0" w:space="0" w:color="auto"/>
      </w:divBdr>
      <w:divsChild>
        <w:div w:id="530269035">
          <w:marLeft w:val="0"/>
          <w:marRight w:val="0"/>
          <w:marTop w:val="0"/>
          <w:marBottom w:val="0"/>
          <w:divBdr>
            <w:top w:val="none" w:sz="0" w:space="0" w:color="auto"/>
            <w:left w:val="none" w:sz="0" w:space="0" w:color="auto"/>
            <w:bottom w:val="none" w:sz="0" w:space="0" w:color="auto"/>
            <w:right w:val="none" w:sz="0" w:space="0" w:color="auto"/>
          </w:divBdr>
        </w:div>
        <w:div w:id="1856722998">
          <w:marLeft w:val="0"/>
          <w:marRight w:val="0"/>
          <w:marTop w:val="0"/>
          <w:marBottom w:val="0"/>
          <w:divBdr>
            <w:top w:val="none" w:sz="0" w:space="0" w:color="auto"/>
            <w:left w:val="none" w:sz="0" w:space="0" w:color="auto"/>
            <w:bottom w:val="none" w:sz="0" w:space="0" w:color="auto"/>
            <w:right w:val="none" w:sz="0" w:space="0" w:color="auto"/>
          </w:divBdr>
        </w:div>
      </w:divsChild>
    </w:div>
    <w:div w:id="996616089">
      <w:bodyDiv w:val="1"/>
      <w:marLeft w:val="0"/>
      <w:marRight w:val="0"/>
      <w:marTop w:val="0"/>
      <w:marBottom w:val="0"/>
      <w:divBdr>
        <w:top w:val="none" w:sz="0" w:space="0" w:color="auto"/>
        <w:left w:val="none" w:sz="0" w:space="0" w:color="auto"/>
        <w:bottom w:val="none" w:sz="0" w:space="0" w:color="auto"/>
        <w:right w:val="none" w:sz="0" w:space="0" w:color="auto"/>
      </w:divBdr>
    </w:div>
    <w:div w:id="1008556042">
      <w:bodyDiv w:val="1"/>
      <w:marLeft w:val="0"/>
      <w:marRight w:val="0"/>
      <w:marTop w:val="0"/>
      <w:marBottom w:val="0"/>
      <w:divBdr>
        <w:top w:val="none" w:sz="0" w:space="0" w:color="auto"/>
        <w:left w:val="none" w:sz="0" w:space="0" w:color="auto"/>
        <w:bottom w:val="none" w:sz="0" w:space="0" w:color="auto"/>
        <w:right w:val="none" w:sz="0" w:space="0" w:color="auto"/>
      </w:divBdr>
    </w:div>
    <w:div w:id="1020543221">
      <w:bodyDiv w:val="1"/>
      <w:marLeft w:val="0"/>
      <w:marRight w:val="0"/>
      <w:marTop w:val="0"/>
      <w:marBottom w:val="0"/>
      <w:divBdr>
        <w:top w:val="none" w:sz="0" w:space="0" w:color="auto"/>
        <w:left w:val="none" w:sz="0" w:space="0" w:color="auto"/>
        <w:bottom w:val="none" w:sz="0" w:space="0" w:color="auto"/>
        <w:right w:val="none" w:sz="0" w:space="0" w:color="auto"/>
      </w:divBdr>
    </w:div>
    <w:div w:id="1333680382">
      <w:bodyDiv w:val="1"/>
      <w:marLeft w:val="0"/>
      <w:marRight w:val="0"/>
      <w:marTop w:val="0"/>
      <w:marBottom w:val="0"/>
      <w:divBdr>
        <w:top w:val="none" w:sz="0" w:space="0" w:color="auto"/>
        <w:left w:val="none" w:sz="0" w:space="0" w:color="auto"/>
        <w:bottom w:val="none" w:sz="0" w:space="0" w:color="auto"/>
        <w:right w:val="none" w:sz="0" w:space="0" w:color="auto"/>
      </w:divBdr>
    </w:div>
    <w:div w:id="1406998273">
      <w:bodyDiv w:val="1"/>
      <w:marLeft w:val="0"/>
      <w:marRight w:val="0"/>
      <w:marTop w:val="0"/>
      <w:marBottom w:val="0"/>
      <w:divBdr>
        <w:top w:val="none" w:sz="0" w:space="0" w:color="auto"/>
        <w:left w:val="none" w:sz="0" w:space="0" w:color="auto"/>
        <w:bottom w:val="none" w:sz="0" w:space="0" w:color="auto"/>
        <w:right w:val="none" w:sz="0" w:space="0" w:color="auto"/>
      </w:divBdr>
    </w:div>
    <w:div w:id="1539582715">
      <w:bodyDiv w:val="1"/>
      <w:marLeft w:val="0"/>
      <w:marRight w:val="0"/>
      <w:marTop w:val="0"/>
      <w:marBottom w:val="0"/>
      <w:divBdr>
        <w:top w:val="none" w:sz="0" w:space="0" w:color="auto"/>
        <w:left w:val="none" w:sz="0" w:space="0" w:color="auto"/>
        <w:bottom w:val="none" w:sz="0" w:space="0" w:color="auto"/>
        <w:right w:val="none" w:sz="0" w:space="0" w:color="auto"/>
      </w:divBdr>
      <w:divsChild>
        <w:div w:id="35156617">
          <w:marLeft w:val="0"/>
          <w:marRight w:val="0"/>
          <w:marTop w:val="0"/>
          <w:marBottom w:val="0"/>
          <w:divBdr>
            <w:top w:val="none" w:sz="0" w:space="0" w:color="auto"/>
            <w:left w:val="none" w:sz="0" w:space="0" w:color="auto"/>
            <w:bottom w:val="none" w:sz="0" w:space="0" w:color="auto"/>
            <w:right w:val="none" w:sz="0" w:space="0" w:color="auto"/>
          </w:divBdr>
        </w:div>
        <w:div w:id="675116006">
          <w:marLeft w:val="0"/>
          <w:marRight w:val="0"/>
          <w:marTop w:val="0"/>
          <w:marBottom w:val="0"/>
          <w:divBdr>
            <w:top w:val="none" w:sz="0" w:space="0" w:color="auto"/>
            <w:left w:val="none" w:sz="0" w:space="0" w:color="auto"/>
            <w:bottom w:val="none" w:sz="0" w:space="0" w:color="auto"/>
            <w:right w:val="none" w:sz="0" w:space="0" w:color="auto"/>
          </w:divBdr>
        </w:div>
      </w:divsChild>
    </w:div>
    <w:div w:id="1698770651">
      <w:bodyDiv w:val="1"/>
      <w:marLeft w:val="0"/>
      <w:marRight w:val="0"/>
      <w:marTop w:val="0"/>
      <w:marBottom w:val="0"/>
      <w:divBdr>
        <w:top w:val="none" w:sz="0" w:space="0" w:color="auto"/>
        <w:left w:val="none" w:sz="0" w:space="0" w:color="auto"/>
        <w:bottom w:val="none" w:sz="0" w:space="0" w:color="auto"/>
        <w:right w:val="none" w:sz="0" w:space="0" w:color="auto"/>
      </w:divBdr>
    </w:div>
    <w:div w:id="1811315690">
      <w:bodyDiv w:val="1"/>
      <w:marLeft w:val="0"/>
      <w:marRight w:val="0"/>
      <w:marTop w:val="0"/>
      <w:marBottom w:val="0"/>
      <w:divBdr>
        <w:top w:val="none" w:sz="0" w:space="0" w:color="auto"/>
        <w:left w:val="none" w:sz="0" w:space="0" w:color="auto"/>
        <w:bottom w:val="none" w:sz="0" w:space="0" w:color="auto"/>
        <w:right w:val="none" w:sz="0" w:space="0" w:color="auto"/>
      </w:divBdr>
    </w:div>
    <w:div w:id="1876968092">
      <w:bodyDiv w:val="1"/>
      <w:marLeft w:val="0"/>
      <w:marRight w:val="0"/>
      <w:marTop w:val="0"/>
      <w:marBottom w:val="0"/>
      <w:divBdr>
        <w:top w:val="none" w:sz="0" w:space="0" w:color="auto"/>
        <w:left w:val="none" w:sz="0" w:space="0" w:color="auto"/>
        <w:bottom w:val="none" w:sz="0" w:space="0" w:color="auto"/>
        <w:right w:val="none" w:sz="0" w:space="0" w:color="auto"/>
      </w:divBdr>
      <w:divsChild>
        <w:div w:id="1841852780">
          <w:marLeft w:val="0"/>
          <w:marRight w:val="0"/>
          <w:marTop w:val="0"/>
          <w:marBottom w:val="0"/>
          <w:divBdr>
            <w:top w:val="none" w:sz="0" w:space="0" w:color="auto"/>
            <w:left w:val="none" w:sz="0" w:space="0" w:color="auto"/>
            <w:bottom w:val="none" w:sz="0" w:space="0" w:color="auto"/>
            <w:right w:val="none" w:sz="0" w:space="0" w:color="auto"/>
          </w:divBdr>
        </w:div>
        <w:div w:id="1915314286">
          <w:marLeft w:val="0"/>
          <w:marRight w:val="0"/>
          <w:marTop w:val="0"/>
          <w:marBottom w:val="0"/>
          <w:divBdr>
            <w:top w:val="none" w:sz="0" w:space="0" w:color="auto"/>
            <w:left w:val="none" w:sz="0" w:space="0" w:color="auto"/>
            <w:bottom w:val="none" w:sz="0" w:space="0" w:color="auto"/>
            <w:right w:val="none" w:sz="0" w:space="0" w:color="auto"/>
          </w:divBdr>
        </w:div>
      </w:divsChild>
    </w:div>
    <w:div w:id="1944803369">
      <w:bodyDiv w:val="1"/>
      <w:marLeft w:val="0"/>
      <w:marRight w:val="0"/>
      <w:marTop w:val="0"/>
      <w:marBottom w:val="0"/>
      <w:divBdr>
        <w:top w:val="none" w:sz="0" w:space="0" w:color="auto"/>
        <w:left w:val="none" w:sz="0" w:space="0" w:color="auto"/>
        <w:bottom w:val="none" w:sz="0" w:space="0" w:color="auto"/>
        <w:right w:val="none" w:sz="0" w:space="0" w:color="auto"/>
      </w:divBdr>
    </w:div>
    <w:div w:id="1959556329">
      <w:bodyDiv w:val="1"/>
      <w:marLeft w:val="0"/>
      <w:marRight w:val="0"/>
      <w:marTop w:val="0"/>
      <w:marBottom w:val="0"/>
      <w:divBdr>
        <w:top w:val="none" w:sz="0" w:space="0" w:color="auto"/>
        <w:left w:val="none" w:sz="0" w:space="0" w:color="auto"/>
        <w:bottom w:val="none" w:sz="0" w:space="0" w:color="auto"/>
        <w:right w:val="none" w:sz="0" w:space="0" w:color="auto"/>
      </w:divBdr>
    </w:div>
    <w:div w:id="197239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4265/cian.2024.n19.04" TargetMode="External"/><Relationship Id="rId13" Type="http://schemas.openxmlformats.org/officeDocument/2006/relationships/hyperlink" Target="https://unesdoc.unesco.org/ark:/48223/pf0000387360?posInSet=4&amp;queryId=fc785bc6-f38c-4783-a68a-59a330e2b249"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ramas.xoc.uam.mx/index.php/tramas/article/view/8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unesdoc.unesco.org/ark:/48223/pf000037598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daa.unq.edu.ar/handle/20.500.11807/493" TargetMode="External"/><Relationship Id="rId5" Type="http://schemas.openxmlformats.org/officeDocument/2006/relationships/webSettings" Target="webSettings.xml"/><Relationship Id="rId15" Type="http://schemas.openxmlformats.org/officeDocument/2006/relationships/hyperlink" Target="https://unesdoc.unesco.org/ark:/48223/pf0000381137_spa" TargetMode="External"/><Relationship Id="rId10" Type="http://schemas.openxmlformats.org/officeDocument/2006/relationships/hyperlink" Target="https://doi.org/10.21428/e25fa4ca.b02c725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2.hum.unrc.edu.ar/ojs/index.php/TyPC/article/view/1893" TargetMode="External"/><Relationship Id="rId14" Type="http://schemas.openxmlformats.org/officeDocument/2006/relationships/hyperlink" Target="https://unesdoc.unesco.org/ark:/48223/pf000038781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81604-9255-A248-AB25-4CD75BE6E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5051</Words>
  <Characters>27786</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Gustavo Toledo</cp:lastModifiedBy>
  <cp:revision>5</cp:revision>
  <dcterms:created xsi:type="dcterms:W3CDTF">2025-03-24T20:57:00Z</dcterms:created>
  <dcterms:modified xsi:type="dcterms:W3CDTF">2025-04-09T10:17:00Z</dcterms:modified>
</cp:coreProperties>
</file>