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464FB" w14:textId="25001CF7" w:rsidR="006C4875" w:rsidRPr="00533370" w:rsidRDefault="00533370" w:rsidP="006C4875">
      <w:pPr>
        <w:spacing w:before="240" w:line="360" w:lineRule="auto"/>
        <w:contextualSpacing/>
        <w:jc w:val="right"/>
        <w:rPr>
          <w:rFonts w:ascii="Times New Roman" w:hAnsi="Times New Roman" w:cs="Times New Roman"/>
          <w:b/>
          <w:bCs/>
          <w:i/>
          <w:iCs/>
          <w:sz w:val="24"/>
          <w:szCs w:val="24"/>
        </w:rPr>
      </w:pPr>
      <w:bookmarkStart w:id="0" w:name="_Hlk98924475"/>
      <w:bookmarkEnd w:id="0"/>
      <w:r w:rsidRPr="00533370">
        <w:rPr>
          <w:rFonts w:ascii="Times New Roman" w:hAnsi="Times New Roman" w:cs="Times New Roman"/>
          <w:b/>
          <w:bCs/>
          <w:i/>
          <w:iCs/>
          <w:sz w:val="24"/>
          <w:szCs w:val="24"/>
        </w:rPr>
        <w:t>https://doi.org/10.23913/ricsh.v11i22.284</w:t>
      </w:r>
    </w:p>
    <w:p w14:paraId="3BFEE708" w14:textId="460518E0" w:rsidR="006C4875" w:rsidRDefault="006C4875" w:rsidP="006C4875">
      <w:pPr>
        <w:spacing w:before="240" w:line="360" w:lineRule="auto"/>
        <w:contextualSpacing/>
        <w:jc w:val="right"/>
        <w:rPr>
          <w:rFonts w:ascii="Times New Roman" w:hAnsi="Times New Roman" w:cs="Times New Roman"/>
          <w:b/>
          <w:bCs/>
          <w:sz w:val="32"/>
          <w:szCs w:val="32"/>
          <w:lang w:val="es-ES"/>
        </w:rPr>
      </w:pPr>
      <w:r w:rsidRPr="006C1D49">
        <w:rPr>
          <w:rFonts w:ascii="Times New Roman" w:hAnsi="Times New Roman" w:cs="Times New Roman"/>
          <w:b/>
          <w:bCs/>
          <w:i/>
          <w:iCs/>
          <w:sz w:val="24"/>
          <w:szCs w:val="24"/>
        </w:rPr>
        <w:t>Artículos científicos</w:t>
      </w:r>
    </w:p>
    <w:p w14:paraId="764D4233" w14:textId="68A5CEE4" w:rsidR="00617823" w:rsidRPr="006C4875" w:rsidRDefault="00F94FC6" w:rsidP="001E5815">
      <w:pPr>
        <w:spacing w:after="0" w:line="276" w:lineRule="auto"/>
        <w:contextualSpacing/>
        <w:jc w:val="right"/>
        <w:rPr>
          <w:rFonts w:ascii="Calibri" w:eastAsia="Times New Roman" w:hAnsi="Calibri" w:cs="Calibri"/>
          <w:b/>
          <w:color w:val="000000"/>
          <w:sz w:val="36"/>
          <w:szCs w:val="36"/>
          <w:lang w:eastAsia="es-MX"/>
        </w:rPr>
      </w:pPr>
      <w:r w:rsidRPr="006C4875">
        <w:rPr>
          <w:rFonts w:ascii="Calibri" w:eastAsia="Times New Roman" w:hAnsi="Calibri" w:cs="Calibri"/>
          <w:b/>
          <w:color w:val="000000"/>
          <w:sz w:val="36"/>
          <w:szCs w:val="36"/>
          <w:lang w:eastAsia="es-MX"/>
        </w:rPr>
        <w:t>Elecciones a gobernador en Tlaxcala</w:t>
      </w:r>
      <w:r w:rsidR="00BE561D" w:rsidRPr="006C4875">
        <w:rPr>
          <w:rFonts w:ascii="Calibri" w:eastAsia="Times New Roman" w:hAnsi="Calibri" w:cs="Calibri"/>
          <w:b/>
          <w:color w:val="000000"/>
          <w:sz w:val="36"/>
          <w:szCs w:val="36"/>
          <w:lang w:eastAsia="es-MX"/>
        </w:rPr>
        <w:t xml:space="preserve"> 2021: análisis espacial del voto </w:t>
      </w:r>
    </w:p>
    <w:p w14:paraId="7FE64F5D" w14:textId="7D0573ED" w:rsidR="000F077B" w:rsidRPr="00453D34" w:rsidRDefault="001E5815" w:rsidP="001E5815">
      <w:pPr>
        <w:spacing w:after="0" w:line="276" w:lineRule="auto"/>
        <w:jc w:val="right"/>
        <w:rPr>
          <w:rFonts w:ascii="Calibri" w:eastAsia="Times New Roman" w:hAnsi="Calibri" w:cs="Calibri"/>
          <w:b/>
          <w:i/>
          <w:iCs/>
          <w:color w:val="000000"/>
          <w:sz w:val="28"/>
          <w:szCs w:val="28"/>
          <w:lang w:val="en-US" w:eastAsia="es-MX"/>
        </w:rPr>
      </w:pPr>
      <w:r w:rsidRPr="00533370">
        <w:rPr>
          <w:rFonts w:ascii="Calibri" w:eastAsia="Times New Roman" w:hAnsi="Calibri" w:cs="Calibri"/>
          <w:b/>
          <w:i/>
          <w:iCs/>
          <w:color w:val="000000"/>
          <w:sz w:val="28"/>
          <w:szCs w:val="28"/>
          <w:lang w:val="en-US" w:eastAsia="es-MX"/>
        </w:rPr>
        <w:br/>
      </w:r>
      <w:r w:rsidR="000F077B" w:rsidRPr="00453D34">
        <w:rPr>
          <w:rFonts w:ascii="Calibri" w:eastAsia="Times New Roman" w:hAnsi="Calibri" w:cs="Calibri"/>
          <w:b/>
          <w:i/>
          <w:iCs/>
          <w:color w:val="000000"/>
          <w:sz w:val="28"/>
          <w:szCs w:val="28"/>
          <w:lang w:val="en-US" w:eastAsia="es-MX"/>
        </w:rPr>
        <w:t xml:space="preserve">Governor </w:t>
      </w:r>
      <w:r w:rsidR="007E785B" w:rsidRPr="00453D34">
        <w:rPr>
          <w:rFonts w:ascii="Calibri" w:eastAsia="Times New Roman" w:hAnsi="Calibri" w:cs="Calibri"/>
          <w:b/>
          <w:i/>
          <w:iCs/>
          <w:color w:val="000000"/>
          <w:sz w:val="28"/>
          <w:szCs w:val="28"/>
          <w:lang w:val="en-US" w:eastAsia="es-MX"/>
        </w:rPr>
        <w:t>E</w:t>
      </w:r>
      <w:r w:rsidR="000F077B" w:rsidRPr="00453D34">
        <w:rPr>
          <w:rFonts w:ascii="Calibri" w:eastAsia="Times New Roman" w:hAnsi="Calibri" w:cs="Calibri"/>
          <w:b/>
          <w:i/>
          <w:iCs/>
          <w:color w:val="000000"/>
          <w:sz w:val="28"/>
          <w:szCs w:val="28"/>
          <w:lang w:val="en-US" w:eastAsia="es-MX"/>
        </w:rPr>
        <w:t xml:space="preserve">lections in Tlaxcala 2021: </w:t>
      </w:r>
      <w:r w:rsidR="007E785B" w:rsidRPr="00453D34">
        <w:rPr>
          <w:rFonts w:ascii="Calibri" w:eastAsia="Times New Roman" w:hAnsi="Calibri" w:cs="Calibri"/>
          <w:b/>
          <w:i/>
          <w:iCs/>
          <w:color w:val="000000"/>
          <w:sz w:val="28"/>
          <w:szCs w:val="28"/>
          <w:lang w:val="en-US" w:eastAsia="es-MX"/>
        </w:rPr>
        <w:t>S</w:t>
      </w:r>
      <w:r w:rsidR="000F077B" w:rsidRPr="00453D34">
        <w:rPr>
          <w:rFonts w:ascii="Calibri" w:eastAsia="Times New Roman" w:hAnsi="Calibri" w:cs="Calibri"/>
          <w:b/>
          <w:i/>
          <w:iCs/>
          <w:color w:val="000000"/>
          <w:sz w:val="28"/>
          <w:szCs w:val="28"/>
          <w:lang w:val="en-US" w:eastAsia="es-MX"/>
        </w:rPr>
        <w:t xml:space="preserve">patial </w:t>
      </w:r>
      <w:r w:rsidR="007E785B" w:rsidRPr="00453D34">
        <w:rPr>
          <w:rFonts w:ascii="Calibri" w:eastAsia="Times New Roman" w:hAnsi="Calibri" w:cs="Calibri"/>
          <w:b/>
          <w:i/>
          <w:iCs/>
          <w:color w:val="000000"/>
          <w:sz w:val="28"/>
          <w:szCs w:val="28"/>
          <w:lang w:val="en-US" w:eastAsia="es-MX"/>
        </w:rPr>
        <w:t>A</w:t>
      </w:r>
      <w:r w:rsidR="000F077B" w:rsidRPr="00453D34">
        <w:rPr>
          <w:rFonts w:ascii="Calibri" w:eastAsia="Times New Roman" w:hAnsi="Calibri" w:cs="Calibri"/>
          <w:b/>
          <w:i/>
          <w:iCs/>
          <w:color w:val="000000"/>
          <w:sz w:val="28"/>
          <w:szCs w:val="28"/>
          <w:lang w:val="en-US" w:eastAsia="es-MX"/>
        </w:rPr>
        <w:t xml:space="preserve">nalysis of the </w:t>
      </w:r>
      <w:r w:rsidR="007E785B" w:rsidRPr="00453D34">
        <w:rPr>
          <w:rFonts w:ascii="Calibri" w:eastAsia="Times New Roman" w:hAnsi="Calibri" w:cs="Calibri"/>
          <w:b/>
          <w:i/>
          <w:iCs/>
          <w:color w:val="000000"/>
          <w:sz w:val="28"/>
          <w:szCs w:val="28"/>
          <w:lang w:val="en-US" w:eastAsia="es-MX"/>
        </w:rPr>
        <w:t>V</w:t>
      </w:r>
      <w:r w:rsidR="000F077B" w:rsidRPr="00453D34">
        <w:rPr>
          <w:rFonts w:ascii="Calibri" w:eastAsia="Times New Roman" w:hAnsi="Calibri" w:cs="Calibri"/>
          <w:b/>
          <w:i/>
          <w:iCs/>
          <w:color w:val="000000"/>
          <w:sz w:val="28"/>
          <w:szCs w:val="28"/>
          <w:lang w:val="en-US" w:eastAsia="es-MX"/>
        </w:rPr>
        <w:t>ote</w:t>
      </w:r>
    </w:p>
    <w:p w14:paraId="4C41909B" w14:textId="700BD1DE" w:rsidR="006C4875" w:rsidRPr="001E5815" w:rsidRDefault="001E5815" w:rsidP="001E5815">
      <w:pPr>
        <w:spacing w:after="0" w:line="276" w:lineRule="auto"/>
        <w:jc w:val="right"/>
        <w:rPr>
          <w:rFonts w:ascii="Calibri" w:eastAsia="Times New Roman" w:hAnsi="Calibri" w:cs="Calibri"/>
          <w:b/>
          <w:i/>
          <w:iCs/>
          <w:color w:val="000000"/>
          <w:sz w:val="28"/>
          <w:szCs w:val="28"/>
          <w:lang w:eastAsia="es-MX"/>
        </w:rPr>
      </w:pPr>
      <w:r w:rsidRPr="00533370">
        <w:rPr>
          <w:rFonts w:ascii="Calibri" w:eastAsia="Times New Roman" w:hAnsi="Calibri" w:cs="Calibri"/>
          <w:b/>
          <w:i/>
          <w:iCs/>
          <w:color w:val="000000"/>
          <w:sz w:val="28"/>
          <w:szCs w:val="28"/>
          <w:lang w:eastAsia="es-MX"/>
        </w:rPr>
        <w:br/>
      </w:r>
      <w:proofErr w:type="spellStart"/>
      <w:r w:rsidR="006C4875" w:rsidRPr="001E5815">
        <w:rPr>
          <w:rFonts w:ascii="Calibri" w:eastAsia="Times New Roman" w:hAnsi="Calibri" w:cs="Calibri"/>
          <w:b/>
          <w:i/>
          <w:iCs/>
          <w:color w:val="000000"/>
          <w:sz w:val="28"/>
          <w:szCs w:val="28"/>
          <w:lang w:eastAsia="es-MX"/>
        </w:rPr>
        <w:t>Eleições</w:t>
      </w:r>
      <w:proofErr w:type="spellEnd"/>
      <w:r w:rsidR="006C4875" w:rsidRPr="001E5815">
        <w:rPr>
          <w:rFonts w:ascii="Calibri" w:eastAsia="Times New Roman" w:hAnsi="Calibri" w:cs="Calibri"/>
          <w:b/>
          <w:i/>
          <w:iCs/>
          <w:color w:val="000000"/>
          <w:sz w:val="28"/>
          <w:szCs w:val="28"/>
          <w:lang w:eastAsia="es-MX"/>
        </w:rPr>
        <w:t xml:space="preserve"> para </w:t>
      </w:r>
      <w:proofErr w:type="spellStart"/>
      <w:r w:rsidR="006C4875" w:rsidRPr="001E5815">
        <w:rPr>
          <w:rFonts w:ascii="Calibri" w:eastAsia="Times New Roman" w:hAnsi="Calibri" w:cs="Calibri"/>
          <w:b/>
          <w:i/>
          <w:iCs/>
          <w:color w:val="000000"/>
          <w:sz w:val="28"/>
          <w:szCs w:val="28"/>
          <w:lang w:eastAsia="es-MX"/>
        </w:rPr>
        <w:t>governadores</w:t>
      </w:r>
      <w:proofErr w:type="spellEnd"/>
      <w:r w:rsidR="006C4875" w:rsidRPr="001E5815">
        <w:rPr>
          <w:rFonts w:ascii="Calibri" w:eastAsia="Times New Roman" w:hAnsi="Calibri" w:cs="Calibri"/>
          <w:b/>
          <w:i/>
          <w:iCs/>
          <w:color w:val="000000"/>
          <w:sz w:val="28"/>
          <w:szCs w:val="28"/>
          <w:lang w:eastAsia="es-MX"/>
        </w:rPr>
        <w:t xml:space="preserve"> em Tlaxcala 2021: análise espacial do voto</w:t>
      </w:r>
    </w:p>
    <w:p w14:paraId="1275D77B" w14:textId="77777777" w:rsidR="007E785B" w:rsidRPr="006C4875" w:rsidRDefault="007E785B" w:rsidP="007E785B">
      <w:pPr>
        <w:spacing w:after="0" w:line="360" w:lineRule="auto"/>
        <w:contextualSpacing/>
        <w:rPr>
          <w:rFonts w:ascii="Times New Roman" w:hAnsi="Times New Roman" w:cs="Times New Roman"/>
          <w:sz w:val="24"/>
          <w:szCs w:val="24"/>
        </w:rPr>
      </w:pPr>
    </w:p>
    <w:p w14:paraId="6D6760EC" w14:textId="69B02AAE" w:rsidR="000E3467" w:rsidRDefault="000E3467" w:rsidP="005F3ED8">
      <w:pPr>
        <w:spacing w:after="0" w:line="276" w:lineRule="auto"/>
        <w:contextualSpacing/>
        <w:jc w:val="right"/>
        <w:rPr>
          <w:rFonts w:ascii="Times New Roman" w:hAnsi="Times New Roman" w:cs="Times New Roman"/>
          <w:sz w:val="24"/>
          <w:szCs w:val="24"/>
          <w:lang w:val="es-ES"/>
        </w:rPr>
      </w:pPr>
      <w:r w:rsidRPr="00E6177D">
        <w:rPr>
          <w:rFonts w:cstheme="minorHAnsi"/>
          <w:b/>
          <w:bCs/>
          <w:sz w:val="24"/>
          <w:szCs w:val="24"/>
          <w:lang w:val="es-ES"/>
        </w:rPr>
        <w:t>Emelia Higueras Zamora</w:t>
      </w:r>
    </w:p>
    <w:p w14:paraId="7BDE2E0D" w14:textId="77777777" w:rsidR="001E5815" w:rsidRPr="00E6177D" w:rsidRDefault="001E5815" w:rsidP="005F3ED8">
      <w:pPr>
        <w:spacing w:after="0" w:line="276" w:lineRule="auto"/>
        <w:contextualSpacing/>
        <w:jc w:val="right"/>
        <w:rPr>
          <w:rFonts w:ascii="Times New Roman" w:hAnsi="Times New Roman" w:cs="Times New Roman"/>
          <w:sz w:val="24"/>
          <w:szCs w:val="24"/>
        </w:rPr>
      </w:pPr>
      <w:r w:rsidRPr="00E6177D">
        <w:rPr>
          <w:rFonts w:ascii="Times New Roman" w:hAnsi="Times New Roman" w:cs="Times New Roman"/>
          <w:sz w:val="24"/>
          <w:szCs w:val="24"/>
        </w:rPr>
        <w:t>El Colegio de Tlaxcala, México</w:t>
      </w:r>
    </w:p>
    <w:p w14:paraId="0FF6242C" w14:textId="39012466" w:rsidR="001E5815" w:rsidRPr="00E6177D" w:rsidRDefault="001E5815" w:rsidP="005F3ED8">
      <w:pPr>
        <w:spacing w:after="0" w:line="276" w:lineRule="auto"/>
        <w:contextualSpacing/>
        <w:jc w:val="right"/>
        <w:rPr>
          <w:rFonts w:cstheme="minorHAnsi"/>
          <w:sz w:val="24"/>
          <w:szCs w:val="24"/>
          <w:lang w:val="es-ES"/>
        </w:rPr>
      </w:pPr>
      <w:r w:rsidRPr="00E6177D">
        <w:rPr>
          <w:rFonts w:cstheme="minorHAnsi"/>
          <w:color w:val="FF0000"/>
          <w:sz w:val="24"/>
          <w:szCs w:val="24"/>
        </w:rPr>
        <w:t>emeliahz@coltlax.edu.mx</w:t>
      </w:r>
    </w:p>
    <w:p w14:paraId="33FD5077" w14:textId="2588B3FD" w:rsidR="001E5815" w:rsidRPr="00C74867" w:rsidRDefault="00194024" w:rsidP="005F3ED8">
      <w:pPr>
        <w:spacing w:after="0" w:line="276" w:lineRule="auto"/>
        <w:contextualSpacing/>
        <w:jc w:val="right"/>
        <w:rPr>
          <w:rFonts w:ascii="Times New Roman" w:hAnsi="Times New Roman" w:cs="Times New Roman"/>
          <w:sz w:val="24"/>
          <w:szCs w:val="24"/>
        </w:rPr>
      </w:pPr>
      <w:r w:rsidRPr="00C74867">
        <w:rPr>
          <w:rFonts w:ascii="Times New Roman" w:hAnsi="Times New Roman" w:cs="Times New Roman"/>
          <w:sz w:val="24"/>
          <w:szCs w:val="24"/>
        </w:rPr>
        <w:t>https://orcid.org/</w:t>
      </w:r>
      <w:r w:rsidR="00A25735" w:rsidRPr="00C74867">
        <w:rPr>
          <w:rFonts w:ascii="Times New Roman" w:hAnsi="Times New Roman" w:cs="Times New Roman"/>
          <w:sz w:val="24"/>
          <w:szCs w:val="24"/>
        </w:rPr>
        <w:t>0000-0002-9934-9493</w:t>
      </w:r>
    </w:p>
    <w:p w14:paraId="720F4D55" w14:textId="77777777" w:rsidR="00C74867" w:rsidRDefault="00C74867" w:rsidP="005F3ED8">
      <w:pPr>
        <w:spacing w:after="0" w:line="276" w:lineRule="auto"/>
        <w:contextualSpacing/>
        <w:jc w:val="right"/>
        <w:rPr>
          <w:rFonts w:cstheme="minorHAnsi"/>
          <w:b/>
          <w:bCs/>
          <w:sz w:val="24"/>
          <w:szCs w:val="24"/>
          <w:lang w:val="es-ES"/>
        </w:rPr>
      </w:pPr>
    </w:p>
    <w:p w14:paraId="55F6CD67" w14:textId="754BA53F" w:rsidR="000E3467" w:rsidRDefault="000E3467" w:rsidP="005F3ED8">
      <w:pPr>
        <w:spacing w:after="0" w:line="276" w:lineRule="auto"/>
        <w:contextualSpacing/>
        <w:jc w:val="right"/>
        <w:rPr>
          <w:rFonts w:ascii="Times New Roman" w:hAnsi="Times New Roman" w:cs="Times New Roman"/>
          <w:sz w:val="24"/>
          <w:szCs w:val="24"/>
          <w:lang w:val="es-ES"/>
        </w:rPr>
      </w:pPr>
      <w:r w:rsidRPr="00E6177D">
        <w:rPr>
          <w:rFonts w:cstheme="minorHAnsi"/>
          <w:b/>
          <w:bCs/>
          <w:sz w:val="24"/>
          <w:szCs w:val="24"/>
          <w:lang w:val="es-ES"/>
        </w:rPr>
        <w:t>José Luis Carmona Silva</w:t>
      </w:r>
    </w:p>
    <w:p w14:paraId="07F5DB2F" w14:textId="77777777" w:rsidR="00E6177D" w:rsidRPr="00E6177D" w:rsidRDefault="00E6177D" w:rsidP="005F3ED8">
      <w:pPr>
        <w:spacing w:after="0" w:line="276" w:lineRule="auto"/>
        <w:contextualSpacing/>
        <w:jc w:val="right"/>
        <w:rPr>
          <w:rFonts w:ascii="Times New Roman" w:hAnsi="Times New Roman" w:cs="Times New Roman"/>
          <w:sz w:val="24"/>
          <w:szCs w:val="24"/>
        </w:rPr>
      </w:pPr>
      <w:r w:rsidRPr="00E6177D">
        <w:rPr>
          <w:rFonts w:ascii="Times New Roman" w:hAnsi="Times New Roman" w:cs="Times New Roman"/>
          <w:sz w:val="24"/>
          <w:szCs w:val="24"/>
        </w:rPr>
        <w:t>Benemérita Universidad Autónoma de Puebla, México</w:t>
      </w:r>
    </w:p>
    <w:p w14:paraId="520160DE" w14:textId="7F471CCD" w:rsidR="00194024" w:rsidRPr="00194024" w:rsidRDefault="00E6177D" w:rsidP="00194024">
      <w:pPr>
        <w:spacing w:after="0" w:line="276" w:lineRule="auto"/>
        <w:contextualSpacing/>
        <w:jc w:val="right"/>
        <w:rPr>
          <w:rFonts w:cstheme="minorHAnsi"/>
          <w:sz w:val="24"/>
          <w:szCs w:val="24"/>
          <w:lang w:val="es-ES"/>
        </w:rPr>
      </w:pPr>
      <w:r w:rsidRPr="00E6177D">
        <w:rPr>
          <w:rFonts w:cstheme="minorHAnsi"/>
          <w:color w:val="FF0000"/>
          <w:sz w:val="24"/>
          <w:szCs w:val="24"/>
        </w:rPr>
        <w:t>jlcarmonas@yahoo.com.mx</w:t>
      </w:r>
    </w:p>
    <w:p w14:paraId="7A0087DF" w14:textId="19EE0D8D" w:rsidR="001E5815" w:rsidRPr="00C74867" w:rsidRDefault="00194024" w:rsidP="00194024">
      <w:pPr>
        <w:spacing w:after="0" w:line="276" w:lineRule="auto"/>
        <w:contextualSpacing/>
        <w:jc w:val="right"/>
        <w:rPr>
          <w:rFonts w:ascii="Times New Roman" w:hAnsi="Times New Roman" w:cs="Times New Roman"/>
          <w:sz w:val="24"/>
          <w:szCs w:val="24"/>
        </w:rPr>
      </w:pPr>
      <w:r>
        <w:t xml:space="preserve"> </w:t>
      </w:r>
      <w:r w:rsidRPr="00C74867">
        <w:rPr>
          <w:rFonts w:ascii="Times New Roman" w:hAnsi="Times New Roman" w:cs="Times New Roman"/>
          <w:sz w:val="24"/>
          <w:szCs w:val="24"/>
        </w:rPr>
        <w:t>https://orcid.org/0000-0002-0858-2792</w:t>
      </w:r>
    </w:p>
    <w:p w14:paraId="0F51B80A" w14:textId="77777777" w:rsidR="00C74867" w:rsidRDefault="00C74867" w:rsidP="005F3ED8">
      <w:pPr>
        <w:spacing w:after="0" w:line="276" w:lineRule="auto"/>
        <w:contextualSpacing/>
        <w:jc w:val="right"/>
        <w:rPr>
          <w:rFonts w:cstheme="minorHAnsi"/>
          <w:b/>
          <w:bCs/>
          <w:sz w:val="24"/>
          <w:szCs w:val="24"/>
          <w:lang w:val="es-ES"/>
        </w:rPr>
      </w:pPr>
    </w:p>
    <w:p w14:paraId="4C41F6AB" w14:textId="5016A200" w:rsidR="000E3467" w:rsidRDefault="000E3467" w:rsidP="005F3ED8">
      <w:pPr>
        <w:spacing w:after="0" w:line="276" w:lineRule="auto"/>
        <w:contextualSpacing/>
        <w:jc w:val="right"/>
        <w:rPr>
          <w:rFonts w:ascii="Times New Roman" w:hAnsi="Times New Roman" w:cs="Times New Roman"/>
          <w:sz w:val="24"/>
          <w:szCs w:val="24"/>
          <w:lang w:val="es-ES"/>
        </w:rPr>
      </w:pPr>
      <w:r w:rsidRPr="00E6177D">
        <w:rPr>
          <w:rFonts w:cstheme="minorHAnsi"/>
          <w:b/>
          <w:bCs/>
          <w:sz w:val="24"/>
          <w:szCs w:val="24"/>
          <w:lang w:val="es-ES"/>
        </w:rPr>
        <w:t>José Aurelio Cruz de Los Ángeles</w:t>
      </w:r>
    </w:p>
    <w:p w14:paraId="70277CD2" w14:textId="34F6A7BC" w:rsidR="001E5815" w:rsidRDefault="00E6177D" w:rsidP="005F3ED8">
      <w:pPr>
        <w:spacing w:after="0" w:line="276" w:lineRule="auto"/>
        <w:contextualSpacing/>
        <w:jc w:val="right"/>
        <w:rPr>
          <w:rFonts w:ascii="Times New Roman" w:hAnsi="Times New Roman" w:cs="Times New Roman"/>
          <w:sz w:val="24"/>
          <w:szCs w:val="24"/>
          <w:lang w:val="es-ES"/>
        </w:rPr>
      </w:pPr>
      <w:r w:rsidRPr="00E6177D">
        <w:rPr>
          <w:rFonts w:ascii="Times New Roman" w:hAnsi="Times New Roman" w:cs="Times New Roman"/>
          <w:sz w:val="24"/>
          <w:szCs w:val="24"/>
        </w:rPr>
        <w:t>Benemérita Universidad Autónoma de Puebla, México</w:t>
      </w:r>
    </w:p>
    <w:p w14:paraId="6F3DE032" w14:textId="5EAEC157" w:rsidR="00194024" w:rsidRPr="00194024" w:rsidRDefault="00E6177D" w:rsidP="00194024">
      <w:pPr>
        <w:spacing w:after="0" w:line="276" w:lineRule="auto"/>
        <w:contextualSpacing/>
        <w:jc w:val="right"/>
        <w:rPr>
          <w:rFonts w:cstheme="minorHAnsi"/>
          <w:color w:val="FF0000"/>
          <w:sz w:val="24"/>
          <w:szCs w:val="24"/>
        </w:rPr>
      </w:pPr>
      <w:r w:rsidRPr="00E6177D">
        <w:rPr>
          <w:rFonts w:cstheme="minorHAnsi"/>
          <w:color w:val="FF0000"/>
          <w:sz w:val="24"/>
          <w:szCs w:val="24"/>
        </w:rPr>
        <w:t>pepejac52@yahoo.com.mx</w:t>
      </w:r>
    </w:p>
    <w:p w14:paraId="75F018D3" w14:textId="33CED3E1" w:rsidR="00453D34" w:rsidRPr="00C74867" w:rsidRDefault="00194024" w:rsidP="00194024">
      <w:pPr>
        <w:spacing w:after="0" w:line="276" w:lineRule="auto"/>
        <w:contextualSpacing/>
        <w:jc w:val="right"/>
        <w:rPr>
          <w:rFonts w:ascii="Times New Roman" w:hAnsi="Times New Roman" w:cs="Times New Roman"/>
          <w:sz w:val="24"/>
          <w:szCs w:val="24"/>
        </w:rPr>
      </w:pPr>
      <w:r w:rsidRPr="00C74867">
        <w:rPr>
          <w:rFonts w:ascii="Times New Roman" w:hAnsi="Times New Roman" w:cs="Times New Roman"/>
          <w:sz w:val="24"/>
          <w:szCs w:val="24"/>
        </w:rPr>
        <w:t xml:space="preserve"> https://orcid.org/0000-0002-8682-366X</w:t>
      </w:r>
    </w:p>
    <w:p w14:paraId="4AB706B0" w14:textId="77777777" w:rsidR="000E3467" w:rsidRPr="001505E2" w:rsidRDefault="000E3467" w:rsidP="007E785B">
      <w:pPr>
        <w:spacing w:after="0" w:line="360" w:lineRule="auto"/>
        <w:contextualSpacing/>
        <w:jc w:val="center"/>
        <w:rPr>
          <w:rFonts w:ascii="Times New Roman" w:hAnsi="Times New Roman" w:cs="Times New Roman"/>
          <w:sz w:val="24"/>
          <w:szCs w:val="24"/>
          <w:lang w:val="es-ES"/>
        </w:rPr>
      </w:pPr>
    </w:p>
    <w:p w14:paraId="6A887A0F" w14:textId="77777777" w:rsidR="000E3467" w:rsidRPr="005F3ED8" w:rsidRDefault="000E3467" w:rsidP="007E785B">
      <w:pPr>
        <w:spacing w:after="0" w:line="360" w:lineRule="auto"/>
        <w:contextualSpacing/>
        <w:jc w:val="both"/>
        <w:rPr>
          <w:rFonts w:cstheme="minorHAnsi"/>
          <w:b/>
          <w:bCs/>
          <w:sz w:val="32"/>
          <w:szCs w:val="32"/>
          <w:lang w:val="es-ES"/>
        </w:rPr>
      </w:pPr>
      <w:r w:rsidRPr="005F3ED8">
        <w:rPr>
          <w:rFonts w:cstheme="minorHAnsi"/>
          <w:b/>
          <w:bCs/>
          <w:sz w:val="28"/>
          <w:szCs w:val="28"/>
          <w:lang w:val="es-ES"/>
        </w:rPr>
        <w:t>Resumen</w:t>
      </w:r>
    </w:p>
    <w:p w14:paraId="0FE7A32F" w14:textId="58FF1D59" w:rsidR="0057650E" w:rsidRDefault="0057650E" w:rsidP="007E785B">
      <w:pPr>
        <w:spacing w:after="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triunfo en la gubernatura de la coalición Juntos Haremos Historia en Tlaxcala, encabezada por los </w:t>
      </w:r>
      <w:r w:rsidRPr="001505E2">
        <w:rPr>
          <w:rFonts w:ascii="Times New Roman" w:hAnsi="Times New Roman" w:cs="Times New Roman"/>
          <w:sz w:val="24"/>
          <w:szCs w:val="24"/>
        </w:rPr>
        <w:t xml:space="preserve">partidos </w:t>
      </w:r>
      <w:r w:rsidR="00FD7D9B" w:rsidRPr="001505E2">
        <w:rPr>
          <w:rFonts w:ascii="Times New Roman" w:hAnsi="Times New Roman" w:cs="Times New Roman"/>
          <w:sz w:val="24"/>
          <w:szCs w:val="24"/>
        </w:rPr>
        <w:t>Morena</w:t>
      </w:r>
      <w:r w:rsidRPr="001505E2">
        <w:rPr>
          <w:rFonts w:ascii="Times New Roman" w:hAnsi="Times New Roman" w:cs="Times New Roman"/>
          <w:sz w:val="24"/>
          <w:szCs w:val="24"/>
        </w:rPr>
        <w:t xml:space="preserve">, </w:t>
      </w:r>
      <w:r w:rsidR="00FD7D9B">
        <w:rPr>
          <w:rFonts w:ascii="Times New Roman" w:hAnsi="Times New Roman" w:cs="Times New Roman"/>
          <w:sz w:val="24"/>
          <w:szCs w:val="24"/>
        </w:rPr>
        <w:t xml:space="preserve">Partido </w:t>
      </w:r>
      <w:r w:rsidRPr="001505E2">
        <w:rPr>
          <w:rFonts w:ascii="Times New Roman" w:hAnsi="Times New Roman" w:cs="Times New Roman"/>
          <w:sz w:val="24"/>
          <w:szCs w:val="24"/>
        </w:rPr>
        <w:t>del Trabajo (PT), Verde Ecologista de México (PVEM), Nueva Alianza</w:t>
      </w:r>
      <w:r w:rsidR="00604C94">
        <w:rPr>
          <w:rFonts w:ascii="Times New Roman" w:hAnsi="Times New Roman" w:cs="Times New Roman"/>
          <w:sz w:val="24"/>
          <w:szCs w:val="24"/>
        </w:rPr>
        <w:t xml:space="preserve"> Tlaxcala</w:t>
      </w:r>
      <w:r w:rsidRPr="001505E2">
        <w:rPr>
          <w:rFonts w:ascii="Times New Roman" w:hAnsi="Times New Roman" w:cs="Times New Roman"/>
          <w:sz w:val="24"/>
          <w:szCs w:val="24"/>
        </w:rPr>
        <w:t xml:space="preserve"> </w:t>
      </w:r>
      <w:r>
        <w:rPr>
          <w:rFonts w:ascii="Times New Roman" w:hAnsi="Times New Roman" w:cs="Times New Roman"/>
          <w:sz w:val="24"/>
          <w:szCs w:val="24"/>
        </w:rPr>
        <w:t>(</w:t>
      </w:r>
      <w:r w:rsidR="007D77E1">
        <w:rPr>
          <w:rFonts w:ascii="Times New Roman" w:hAnsi="Times New Roman" w:cs="Times New Roman"/>
          <w:sz w:val="24"/>
          <w:szCs w:val="24"/>
        </w:rPr>
        <w:t>Panalt</w:t>
      </w:r>
      <w:r>
        <w:rPr>
          <w:rFonts w:ascii="Times New Roman" w:hAnsi="Times New Roman" w:cs="Times New Roman"/>
          <w:sz w:val="24"/>
          <w:szCs w:val="24"/>
        </w:rPr>
        <w:t>)</w:t>
      </w:r>
      <w:r w:rsidRPr="001505E2">
        <w:rPr>
          <w:rFonts w:ascii="Times New Roman" w:hAnsi="Times New Roman" w:cs="Times New Roman"/>
          <w:sz w:val="24"/>
          <w:szCs w:val="24"/>
        </w:rPr>
        <w:t xml:space="preserve"> y </w:t>
      </w:r>
      <w:r w:rsidR="00B85D7D">
        <w:rPr>
          <w:rFonts w:ascii="Times New Roman" w:hAnsi="Times New Roman" w:cs="Times New Roman"/>
          <w:sz w:val="24"/>
          <w:szCs w:val="24"/>
        </w:rPr>
        <w:t xml:space="preserve">Partido </w:t>
      </w:r>
      <w:r w:rsidRPr="001505E2">
        <w:rPr>
          <w:rFonts w:ascii="Times New Roman" w:hAnsi="Times New Roman" w:cs="Times New Roman"/>
          <w:sz w:val="24"/>
          <w:szCs w:val="24"/>
        </w:rPr>
        <w:t>Encuentro Social</w:t>
      </w:r>
      <w:r w:rsidR="00B5457B">
        <w:rPr>
          <w:rFonts w:ascii="Times New Roman" w:hAnsi="Times New Roman" w:cs="Times New Roman"/>
          <w:sz w:val="24"/>
          <w:szCs w:val="24"/>
        </w:rPr>
        <w:t xml:space="preserve"> Tlaxcala</w:t>
      </w:r>
      <w:r w:rsidRPr="001505E2">
        <w:rPr>
          <w:rFonts w:ascii="Times New Roman" w:hAnsi="Times New Roman" w:cs="Times New Roman"/>
          <w:sz w:val="24"/>
          <w:szCs w:val="24"/>
        </w:rPr>
        <w:t xml:space="preserve"> (PES</w:t>
      </w:r>
      <w:r w:rsidR="00B5457B">
        <w:rPr>
          <w:rFonts w:ascii="Times New Roman" w:hAnsi="Times New Roman" w:cs="Times New Roman"/>
          <w:sz w:val="24"/>
          <w:szCs w:val="24"/>
        </w:rPr>
        <w:t>T</w:t>
      </w:r>
      <w:r w:rsidRPr="001505E2">
        <w:rPr>
          <w:rFonts w:ascii="Times New Roman" w:hAnsi="Times New Roman" w:cs="Times New Roman"/>
          <w:sz w:val="24"/>
          <w:szCs w:val="24"/>
        </w:rPr>
        <w:t>)</w:t>
      </w:r>
      <w:r w:rsidR="00D543A1">
        <w:rPr>
          <w:rFonts w:ascii="Times New Roman" w:hAnsi="Times New Roman" w:cs="Times New Roman"/>
          <w:sz w:val="24"/>
          <w:szCs w:val="24"/>
        </w:rPr>
        <w:t>,</w:t>
      </w:r>
      <w:r>
        <w:rPr>
          <w:rFonts w:ascii="Times New Roman" w:hAnsi="Times New Roman" w:cs="Times New Roman"/>
          <w:sz w:val="24"/>
          <w:szCs w:val="24"/>
        </w:rPr>
        <w:t xml:space="preserve"> </w:t>
      </w:r>
      <w:r w:rsidR="00442397">
        <w:rPr>
          <w:rFonts w:ascii="Times New Roman" w:hAnsi="Times New Roman" w:cs="Times New Roman"/>
          <w:sz w:val="24"/>
          <w:szCs w:val="24"/>
          <w:lang w:val="es-ES"/>
        </w:rPr>
        <w:t>introdujo</w:t>
      </w:r>
      <w:r>
        <w:rPr>
          <w:rFonts w:ascii="Times New Roman" w:hAnsi="Times New Roman" w:cs="Times New Roman"/>
          <w:sz w:val="24"/>
          <w:szCs w:val="24"/>
          <w:lang w:val="es-ES"/>
        </w:rPr>
        <w:t xml:space="preserve"> </w:t>
      </w:r>
      <w:r w:rsidR="00FF2111">
        <w:rPr>
          <w:rFonts w:ascii="Times New Roman" w:hAnsi="Times New Roman" w:cs="Times New Roman"/>
          <w:sz w:val="24"/>
          <w:szCs w:val="24"/>
          <w:lang w:val="es-ES"/>
        </w:rPr>
        <w:t xml:space="preserve">nuevamente </w:t>
      </w:r>
      <w:r w:rsidR="00442397">
        <w:rPr>
          <w:rFonts w:ascii="Times New Roman" w:hAnsi="Times New Roman" w:cs="Times New Roman"/>
          <w:sz w:val="24"/>
          <w:szCs w:val="24"/>
          <w:lang w:val="es-ES"/>
        </w:rPr>
        <w:t xml:space="preserve">en </w:t>
      </w:r>
      <w:r>
        <w:rPr>
          <w:rFonts w:ascii="Times New Roman" w:hAnsi="Times New Roman" w:cs="Times New Roman"/>
          <w:sz w:val="24"/>
          <w:szCs w:val="24"/>
          <w:lang w:val="es-ES"/>
        </w:rPr>
        <w:t xml:space="preserve">la entidad </w:t>
      </w:r>
      <w:r w:rsidR="00442397">
        <w:rPr>
          <w:rFonts w:ascii="Times New Roman" w:hAnsi="Times New Roman" w:cs="Times New Roman"/>
          <w:sz w:val="24"/>
          <w:szCs w:val="24"/>
          <w:lang w:val="es-ES"/>
        </w:rPr>
        <w:t xml:space="preserve">una </w:t>
      </w:r>
      <w:r>
        <w:rPr>
          <w:rFonts w:ascii="Times New Roman" w:hAnsi="Times New Roman" w:cs="Times New Roman"/>
          <w:sz w:val="24"/>
          <w:szCs w:val="24"/>
          <w:lang w:val="es-ES"/>
        </w:rPr>
        <w:t>alternancia política</w:t>
      </w:r>
      <w:r w:rsidR="00D543A1">
        <w:rPr>
          <w:rFonts w:ascii="Times New Roman" w:hAnsi="Times New Roman" w:cs="Times New Roman"/>
          <w:sz w:val="24"/>
          <w:szCs w:val="24"/>
          <w:lang w:val="es-ES"/>
        </w:rPr>
        <w:t>,</w:t>
      </w:r>
      <w:r>
        <w:rPr>
          <w:rFonts w:ascii="Times New Roman" w:hAnsi="Times New Roman" w:cs="Times New Roman"/>
          <w:sz w:val="24"/>
          <w:szCs w:val="24"/>
          <w:lang w:val="es-ES"/>
        </w:rPr>
        <w:t xml:space="preserve"> después de que el Partido Revolucionario Institucional (PRI) </w:t>
      </w:r>
      <w:r w:rsidR="00F47DDA">
        <w:rPr>
          <w:rFonts w:ascii="Times New Roman" w:hAnsi="Times New Roman" w:cs="Times New Roman"/>
          <w:sz w:val="24"/>
          <w:szCs w:val="24"/>
          <w:lang w:val="es-ES"/>
        </w:rPr>
        <w:t>resultara ganador</w:t>
      </w:r>
      <w:r>
        <w:rPr>
          <w:rFonts w:ascii="Times New Roman" w:hAnsi="Times New Roman" w:cs="Times New Roman"/>
          <w:sz w:val="24"/>
          <w:szCs w:val="24"/>
          <w:lang w:val="es-ES"/>
        </w:rPr>
        <w:t xml:space="preserve"> </w:t>
      </w:r>
      <w:r w:rsidR="00442397">
        <w:rPr>
          <w:rFonts w:ascii="Times New Roman" w:hAnsi="Times New Roman" w:cs="Times New Roman"/>
          <w:sz w:val="24"/>
          <w:szCs w:val="24"/>
          <w:lang w:val="es-ES"/>
        </w:rPr>
        <w:t>en</w:t>
      </w:r>
      <w:r>
        <w:rPr>
          <w:rFonts w:ascii="Times New Roman" w:hAnsi="Times New Roman" w:cs="Times New Roman"/>
          <w:sz w:val="24"/>
          <w:szCs w:val="24"/>
          <w:lang w:val="es-ES"/>
        </w:rPr>
        <w:t xml:space="preserve"> las elecciones de 2010 y 2016. Para este trabajo se indaga en la espacialidad del voto de los comicios a </w:t>
      </w:r>
      <w:r w:rsidRPr="00D14C09">
        <w:rPr>
          <w:rFonts w:ascii="Times New Roman" w:hAnsi="Times New Roman" w:cs="Times New Roman"/>
          <w:sz w:val="24"/>
          <w:szCs w:val="24"/>
          <w:lang w:val="es-ES"/>
        </w:rPr>
        <w:t xml:space="preserve">gobernador, </w:t>
      </w:r>
      <w:r w:rsidR="001D0C10" w:rsidRPr="00D14C09">
        <w:rPr>
          <w:rFonts w:ascii="Times New Roman" w:hAnsi="Times New Roman" w:cs="Times New Roman"/>
          <w:sz w:val="24"/>
          <w:szCs w:val="24"/>
          <w:lang w:val="es-ES"/>
        </w:rPr>
        <w:t>la</w:t>
      </w:r>
      <w:r w:rsidRPr="00D14C09">
        <w:rPr>
          <w:rFonts w:ascii="Times New Roman" w:hAnsi="Times New Roman" w:cs="Times New Roman"/>
          <w:sz w:val="24"/>
          <w:szCs w:val="24"/>
          <w:lang w:val="es-ES"/>
        </w:rPr>
        <w:t xml:space="preserve"> cual </w:t>
      </w:r>
      <w:r w:rsidR="001D0C10" w:rsidRPr="00D14C09">
        <w:rPr>
          <w:rFonts w:ascii="Times New Roman" w:hAnsi="Times New Roman" w:cs="Times New Roman"/>
          <w:sz w:val="24"/>
          <w:szCs w:val="24"/>
          <w:lang w:val="es-ES"/>
        </w:rPr>
        <w:t xml:space="preserve">presenta </w:t>
      </w:r>
      <w:r w:rsidRPr="00D14C09">
        <w:rPr>
          <w:rFonts w:ascii="Times New Roman" w:hAnsi="Times New Roman" w:cs="Times New Roman"/>
          <w:sz w:val="24"/>
          <w:szCs w:val="24"/>
          <w:lang w:val="es-ES"/>
        </w:rPr>
        <w:t>dependencia espacial, registrad</w:t>
      </w:r>
      <w:r w:rsidR="001D0C10" w:rsidRPr="00D14C09">
        <w:rPr>
          <w:rFonts w:ascii="Times New Roman" w:hAnsi="Times New Roman" w:cs="Times New Roman"/>
          <w:sz w:val="24"/>
          <w:szCs w:val="24"/>
          <w:lang w:val="es-ES"/>
        </w:rPr>
        <w:t>a</w:t>
      </w:r>
      <w:r w:rsidRPr="00D14C09">
        <w:rPr>
          <w:rFonts w:ascii="Times New Roman" w:hAnsi="Times New Roman" w:cs="Times New Roman"/>
          <w:sz w:val="24"/>
          <w:szCs w:val="24"/>
          <w:lang w:val="es-ES"/>
        </w:rPr>
        <w:t xml:space="preserve"> desde los comicios de 199</w:t>
      </w:r>
      <w:r w:rsidR="00C418EF" w:rsidRPr="00D14C09">
        <w:rPr>
          <w:rFonts w:ascii="Times New Roman" w:hAnsi="Times New Roman" w:cs="Times New Roman"/>
          <w:sz w:val="24"/>
          <w:szCs w:val="24"/>
          <w:lang w:val="es-ES"/>
        </w:rPr>
        <w:t>8. Metodológicamente</w:t>
      </w:r>
      <w:r w:rsidR="00B1120C">
        <w:rPr>
          <w:rFonts w:ascii="Times New Roman" w:hAnsi="Times New Roman" w:cs="Times New Roman"/>
          <w:sz w:val="24"/>
          <w:szCs w:val="24"/>
          <w:lang w:val="es-ES"/>
        </w:rPr>
        <w:t>,</w:t>
      </w:r>
      <w:r w:rsidR="00C418EF" w:rsidRPr="00D14C09">
        <w:rPr>
          <w:rFonts w:ascii="Times New Roman" w:hAnsi="Times New Roman" w:cs="Times New Roman"/>
          <w:sz w:val="24"/>
          <w:szCs w:val="24"/>
          <w:lang w:val="es-ES"/>
        </w:rPr>
        <w:t xml:space="preserve"> se realiza un análisis exploratorio de datos electorales</w:t>
      </w:r>
      <w:r w:rsidR="00F15A5B" w:rsidRPr="00D14C09">
        <w:rPr>
          <w:rFonts w:ascii="Times New Roman" w:hAnsi="Times New Roman" w:cs="Times New Roman"/>
          <w:sz w:val="24"/>
          <w:szCs w:val="24"/>
          <w:lang w:val="es-ES"/>
        </w:rPr>
        <w:t xml:space="preserve"> </w:t>
      </w:r>
      <w:r w:rsidR="0088120F" w:rsidRPr="00D14C09">
        <w:rPr>
          <w:rFonts w:ascii="Times New Roman" w:hAnsi="Times New Roman" w:cs="Times New Roman"/>
          <w:sz w:val="24"/>
          <w:szCs w:val="24"/>
          <w:lang w:val="es-ES"/>
        </w:rPr>
        <w:t>por municipio</w:t>
      </w:r>
      <w:r w:rsidR="00144E7F" w:rsidRPr="00D14C09">
        <w:rPr>
          <w:rFonts w:ascii="Times New Roman" w:hAnsi="Times New Roman" w:cs="Times New Roman"/>
          <w:sz w:val="24"/>
          <w:szCs w:val="24"/>
          <w:lang w:val="es-ES"/>
        </w:rPr>
        <w:t>.</w:t>
      </w:r>
      <w:r w:rsidR="00C418EF" w:rsidRPr="00D14C09">
        <w:rPr>
          <w:rFonts w:ascii="Times New Roman" w:hAnsi="Times New Roman" w:cs="Times New Roman"/>
          <w:sz w:val="24"/>
          <w:szCs w:val="24"/>
          <w:lang w:val="es-ES"/>
        </w:rPr>
        <w:t xml:space="preserve"> </w:t>
      </w:r>
      <w:r w:rsidRPr="00D14C09">
        <w:rPr>
          <w:rFonts w:ascii="Times New Roman" w:hAnsi="Times New Roman" w:cs="Times New Roman"/>
          <w:sz w:val="24"/>
          <w:szCs w:val="24"/>
          <w:lang w:val="es-ES"/>
        </w:rPr>
        <w:t xml:space="preserve">También se presenta de manera muy somera el contexto local de la elección, dado que Lorena Cuéllar Cisneros, </w:t>
      </w:r>
      <w:r w:rsidRPr="00D14C09">
        <w:rPr>
          <w:rFonts w:ascii="Times New Roman" w:hAnsi="Times New Roman" w:cs="Times New Roman"/>
          <w:sz w:val="24"/>
          <w:szCs w:val="24"/>
          <w:lang w:val="es-ES"/>
        </w:rPr>
        <w:lastRenderedPageBreak/>
        <w:t xml:space="preserve">segunda mujer en ocupar la principal </w:t>
      </w:r>
      <w:r w:rsidRPr="005A441C">
        <w:rPr>
          <w:rFonts w:ascii="Times New Roman" w:hAnsi="Times New Roman" w:cs="Times New Roman"/>
          <w:sz w:val="24"/>
          <w:szCs w:val="24"/>
          <w:lang w:val="es-ES"/>
        </w:rPr>
        <w:t xml:space="preserve">figura a nivel local, representa la última generación de la élite política local formada en las filas del </w:t>
      </w:r>
      <w:r w:rsidR="00442397">
        <w:rPr>
          <w:rFonts w:ascii="Times New Roman" w:hAnsi="Times New Roman" w:cs="Times New Roman"/>
          <w:sz w:val="24"/>
          <w:szCs w:val="24"/>
          <w:lang w:val="es-ES"/>
        </w:rPr>
        <w:t>PRI</w:t>
      </w:r>
      <w:r w:rsidRPr="005A441C">
        <w:rPr>
          <w:rFonts w:ascii="Times New Roman" w:hAnsi="Times New Roman" w:cs="Times New Roman"/>
          <w:sz w:val="24"/>
          <w:szCs w:val="24"/>
          <w:lang w:val="es-ES"/>
        </w:rPr>
        <w:t>.</w:t>
      </w:r>
    </w:p>
    <w:p w14:paraId="078C74DA" w14:textId="66D97B65" w:rsidR="00E04EDE" w:rsidRDefault="000E3467" w:rsidP="007E785B">
      <w:pPr>
        <w:spacing w:after="0" w:line="360" w:lineRule="auto"/>
        <w:contextualSpacing/>
        <w:jc w:val="both"/>
        <w:rPr>
          <w:rFonts w:ascii="Times New Roman" w:hAnsi="Times New Roman" w:cs="Times New Roman"/>
          <w:b/>
          <w:bCs/>
          <w:sz w:val="24"/>
          <w:szCs w:val="24"/>
          <w:lang w:val="es-ES"/>
        </w:rPr>
      </w:pPr>
      <w:r w:rsidRPr="005F3ED8">
        <w:rPr>
          <w:rFonts w:cstheme="minorHAnsi"/>
          <w:b/>
          <w:bCs/>
          <w:sz w:val="28"/>
          <w:szCs w:val="28"/>
          <w:lang w:val="es-ES"/>
        </w:rPr>
        <w:t>Palabras clave</w:t>
      </w:r>
      <w:r w:rsidR="00333456" w:rsidRPr="005F3ED8">
        <w:rPr>
          <w:rFonts w:cstheme="minorHAnsi"/>
          <w:b/>
          <w:bCs/>
          <w:sz w:val="28"/>
          <w:szCs w:val="28"/>
          <w:lang w:val="es-ES"/>
        </w:rPr>
        <w:t>:</w:t>
      </w:r>
      <w:r w:rsidR="00333456">
        <w:rPr>
          <w:rFonts w:ascii="Times New Roman" w:hAnsi="Times New Roman" w:cs="Times New Roman"/>
          <w:b/>
          <w:bCs/>
          <w:sz w:val="24"/>
          <w:szCs w:val="24"/>
          <w:lang w:val="es-ES"/>
        </w:rPr>
        <w:t xml:space="preserve"> </w:t>
      </w:r>
      <w:r w:rsidR="00333456">
        <w:rPr>
          <w:rFonts w:ascii="Times New Roman" w:hAnsi="Times New Roman" w:cs="Times New Roman"/>
          <w:sz w:val="24"/>
          <w:szCs w:val="24"/>
          <w:lang w:val="es-ES"/>
        </w:rPr>
        <w:t>c</w:t>
      </w:r>
      <w:r w:rsidR="009A61F8">
        <w:rPr>
          <w:rFonts w:ascii="Times New Roman" w:hAnsi="Times New Roman" w:cs="Times New Roman"/>
          <w:sz w:val="24"/>
          <w:szCs w:val="24"/>
          <w:lang w:val="es-ES"/>
        </w:rPr>
        <w:t xml:space="preserve">omportamiento </w:t>
      </w:r>
      <w:r w:rsidR="00333456">
        <w:rPr>
          <w:rFonts w:ascii="Times New Roman" w:hAnsi="Times New Roman" w:cs="Times New Roman"/>
          <w:sz w:val="24"/>
          <w:szCs w:val="24"/>
          <w:lang w:val="es-ES"/>
        </w:rPr>
        <w:t>p</w:t>
      </w:r>
      <w:r w:rsidR="009A61F8">
        <w:rPr>
          <w:rFonts w:ascii="Times New Roman" w:hAnsi="Times New Roman" w:cs="Times New Roman"/>
          <w:sz w:val="24"/>
          <w:szCs w:val="24"/>
          <w:lang w:val="es-ES"/>
        </w:rPr>
        <w:t xml:space="preserve">olítico, </w:t>
      </w:r>
      <w:r w:rsidR="00333456">
        <w:rPr>
          <w:rFonts w:ascii="Times New Roman" w:hAnsi="Times New Roman" w:cs="Times New Roman"/>
          <w:sz w:val="24"/>
          <w:szCs w:val="24"/>
          <w:lang w:val="es-ES"/>
        </w:rPr>
        <w:t>e</w:t>
      </w:r>
      <w:r>
        <w:rPr>
          <w:rFonts w:ascii="Times New Roman" w:hAnsi="Times New Roman" w:cs="Times New Roman"/>
          <w:sz w:val="24"/>
          <w:szCs w:val="24"/>
          <w:lang w:val="es-ES"/>
        </w:rPr>
        <w:t xml:space="preserve">lecciones, </w:t>
      </w:r>
      <w:r w:rsidR="00333456">
        <w:rPr>
          <w:rFonts w:ascii="Times New Roman" w:hAnsi="Times New Roman" w:cs="Times New Roman"/>
          <w:sz w:val="24"/>
          <w:szCs w:val="24"/>
          <w:lang w:val="es-ES"/>
        </w:rPr>
        <w:t>g</w:t>
      </w:r>
      <w:r w:rsidR="009A61F8">
        <w:rPr>
          <w:rFonts w:ascii="Times New Roman" w:hAnsi="Times New Roman" w:cs="Times New Roman"/>
          <w:sz w:val="24"/>
          <w:szCs w:val="24"/>
          <w:lang w:val="es-ES"/>
        </w:rPr>
        <w:t>eografía regional</w:t>
      </w:r>
      <w:r>
        <w:rPr>
          <w:rFonts w:ascii="Times New Roman" w:hAnsi="Times New Roman" w:cs="Times New Roman"/>
          <w:sz w:val="24"/>
          <w:szCs w:val="24"/>
          <w:lang w:val="es-ES"/>
        </w:rPr>
        <w:t>.</w:t>
      </w:r>
    </w:p>
    <w:p w14:paraId="1B8CA8F3" w14:textId="77777777" w:rsidR="000F077B" w:rsidRDefault="000F077B" w:rsidP="007E785B">
      <w:pPr>
        <w:spacing w:after="0" w:line="360" w:lineRule="auto"/>
        <w:contextualSpacing/>
        <w:jc w:val="both"/>
        <w:rPr>
          <w:rFonts w:ascii="Times New Roman" w:hAnsi="Times New Roman" w:cs="Times New Roman"/>
          <w:b/>
          <w:bCs/>
          <w:sz w:val="24"/>
          <w:szCs w:val="24"/>
          <w:lang w:val="es-ES"/>
        </w:rPr>
      </w:pPr>
    </w:p>
    <w:p w14:paraId="511F5F32" w14:textId="2F9C5599" w:rsidR="000E3467" w:rsidRPr="00453D34" w:rsidRDefault="000E3467" w:rsidP="007E785B">
      <w:pPr>
        <w:spacing w:after="0" w:line="360" w:lineRule="auto"/>
        <w:contextualSpacing/>
        <w:jc w:val="both"/>
        <w:rPr>
          <w:rFonts w:cstheme="minorHAnsi"/>
          <w:b/>
          <w:bCs/>
          <w:sz w:val="28"/>
          <w:szCs w:val="28"/>
          <w:lang w:val="en-US"/>
        </w:rPr>
      </w:pPr>
      <w:r w:rsidRPr="00453D34">
        <w:rPr>
          <w:rFonts w:cstheme="minorHAnsi"/>
          <w:b/>
          <w:bCs/>
          <w:sz w:val="28"/>
          <w:szCs w:val="28"/>
          <w:lang w:val="en-US"/>
        </w:rPr>
        <w:t>Abstract</w:t>
      </w:r>
    </w:p>
    <w:p w14:paraId="2DB4AF77" w14:textId="3D903CE4" w:rsidR="000F1432" w:rsidRPr="00A34314" w:rsidRDefault="000F1432" w:rsidP="007E785B">
      <w:pPr>
        <w:spacing w:after="0" w:line="360" w:lineRule="auto"/>
        <w:contextualSpacing/>
        <w:jc w:val="both"/>
        <w:rPr>
          <w:rFonts w:ascii="Times New Roman" w:hAnsi="Times New Roman" w:cs="Times New Roman"/>
          <w:b/>
          <w:bCs/>
          <w:sz w:val="24"/>
          <w:szCs w:val="24"/>
          <w:lang w:val="en-US"/>
        </w:rPr>
      </w:pPr>
      <w:r w:rsidRPr="000F1432">
        <w:rPr>
          <w:rFonts w:ascii="Times New Roman" w:hAnsi="Times New Roman" w:cs="Times New Roman"/>
          <w:sz w:val="24"/>
          <w:szCs w:val="24"/>
          <w:lang w:val="en-US"/>
        </w:rPr>
        <w:t xml:space="preserve">The victory in the governorship of the </w:t>
      </w:r>
      <w:r w:rsidRPr="006C4875">
        <w:rPr>
          <w:rFonts w:ascii="Times New Roman" w:hAnsi="Times New Roman" w:cs="Times New Roman"/>
          <w:sz w:val="24"/>
          <w:szCs w:val="24"/>
          <w:lang w:val="en-US"/>
        </w:rPr>
        <w:t xml:space="preserve">Juntos </w:t>
      </w:r>
      <w:proofErr w:type="spellStart"/>
      <w:r w:rsidRPr="006C4875">
        <w:rPr>
          <w:rFonts w:ascii="Times New Roman" w:hAnsi="Times New Roman" w:cs="Times New Roman"/>
          <w:sz w:val="24"/>
          <w:szCs w:val="24"/>
          <w:lang w:val="en-US"/>
        </w:rPr>
        <w:t>Haremos</w:t>
      </w:r>
      <w:proofErr w:type="spellEnd"/>
      <w:r w:rsidRPr="006C4875">
        <w:rPr>
          <w:rFonts w:ascii="Times New Roman" w:hAnsi="Times New Roman" w:cs="Times New Roman"/>
          <w:sz w:val="24"/>
          <w:szCs w:val="24"/>
          <w:lang w:val="en-US"/>
        </w:rPr>
        <w:t xml:space="preserve"> Historia</w:t>
      </w:r>
      <w:r w:rsidRPr="000F1432">
        <w:rPr>
          <w:rFonts w:ascii="Times New Roman" w:hAnsi="Times New Roman" w:cs="Times New Roman"/>
          <w:sz w:val="24"/>
          <w:szCs w:val="24"/>
          <w:lang w:val="en-US"/>
        </w:rPr>
        <w:t xml:space="preserve"> coalition in Tlaxcala, he</w:t>
      </w:r>
      <w:r w:rsidR="00E02AE6">
        <w:rPr>
          <w:rFonts w:ascii="Times New Roman" w:hAnsi="Times New Roman" w:cs="Times New Roman"/>
          <w:sz w:val="24"/>
          <w:szCs w:val="24"/>
          <w:lang w:val="en-US"/>
        </w:rPr>
        <w:t xml:space="preserve">aded by the Morena parties, </w:t>
      </w:r>
      <w:r w:rsidRPr="006C4875">
        <w:rPr>
          <w:rFonts w:ascii="Times New Roman" w:hAnsi="Times New Roman" w:cs="Times New Roman"/>
          <w:sz w:val="24"/>
          <w:szCs w:val="24"/>
          <w:lang w:val="en-US"/>
        </w:rPr>
        <w:t xml:space="preserve">Partido del </w:t>
      </w:r>
      <w:proofErr w:type="spellStart"/>
      <w:r w:rsidRPr="006C4875">
        <w:rPr>
          <w:rFonts w:ascii="Times New Roman" w:hAnsi="Times New Roman" w:cs="Times New Roman"/>
          <w:sz w:val="24"/>
          <w:szCs w:val="24"/>
          <w:lang w:val="en-US"/>
        </w:rPr>
        <w:t>Trabajo</w:t>
      </w:r>
      <w:proofErr w:type="spellEnd"/>
      <w:r w:rsidRPr="006C4875">
        <w:rPr>
          <w:rFonts w:ascii="Times New Roman" w:hAnsi="Times New Roman" w:cs="Times New Roman"/>
          <w:sz w:val="24"/>
          <w:szCs w:val="24"/>
          <w:lang w:val="en-US"/>
        </w:rPr>
        <w:t xml:space="preserve"> (PT), Verde </w:t>
      </w:r>
      <w:proofErr w:type="spellStart"/>
      <w:r w:rsidRPr="006C4875">
        <w:rPr>
          <w:rFonts w:ascii="Times New Roman" w:hAnsi="Times New Roman" w:cs="Times New Roman"/>
          <w:sz w:val="24"/>
          <w:szCs w:val="24"/>
          <w:lang w:val="en-US"/>
        </w:rPr>
        <w:t>Ecologista</w:t>
      </w:r>
      <w:proofErr w:type="spellEnd"/>
      <w:r w:rsidRPr="006C4875">
        <w:rPr>
          <w:rFonts w:ascii="Times New Roman" w:hAnsi="Times New Roman" w:cs="Times New Roman"/>
          <w:sz w:val="24"/>
          <w:szCs w:val="24"/>
          <w:lang w:val="en-US"/>
        </w:rPr>
        <w:t xml:space="preserve"> de México (PVEM), Nueva </w:t>
      </w:r>
      <w:proofErr w:type="spellStart"/>
      <w:r w:rsidRPr="006C4875">
        <w:rPr>
          <w:rFonts w:ascii="Times New Roman" w:hAnsi="Times New Roman" w:cs="Times New Roman"/>
          <w:sz w:val="24"/>
          <w:szCs w:val="24"/>
          <w:lang w:val="en-US"/>
        </w:rPr>
        <w:t>Alianza</w:t>
      </w:r>
      <w:proofErr w:type="spellEnd"/>
      <w:r w:rsidR="001C0C21">
        <w:rPr>
          <w:rFonts w:ascii="Times New Roman" w:hAnsi="Times New Roman" w:cs="Times New Roman"/>
          <w:sz w:val="24"/>
          <w:szCs w:val="24"/>
          <w:lang w:val="en-US"/>
        </w:rPr>
        <w:t xml:space="preserve"> Tlaxcala</w:t>
      </w:r>
      <w:r w:rsidRPr="006C4875">
        <w:rPr>
          <w:rFonts w:ascii="Times New Roman" w:hAnsi="Times New Roman" w:cs="Times New Roman"/>
          <w:sz w:val="24"/>
          <w:szCs w:val="24"/>
          <w:lang w:val="en-US"/>
        </w:rPr>
        <w:t xml:space="preserve"> (</w:t>
      </w:r>
      <w:proofErr w:type="spellStart"/>
      <w:r w:rsidRPr="006C4875">
        <w:rPr>
          <w:rFonts w:ascii="Times New Roman" w:hAnsi="Times New Roman" w:cs="Times New Roman"/>
          <w:sz w:val="24"/>
          <w:szCs w:val="24"/>
          <w:lang w:val="en-US"/>
        </w:rPr>
        <w:t>Panalt</w:t>
      </w:r>
      <w:proofErr w:type="spellEnd"/>
      <w:r w:rsidRPr="006C4875">
        <w:rPr>
          <w:rFonts w:ascii="Times New Roman" w:hAnsi="Times New Roman" w:cs="Times New Roman"/>
          <w:sz w:val="24"/>
          <w:szCs w:val="24"/>
          <w:lang w:val="en-US"/>
        </w:rPr>
        <w:t xml:space="preserve">) and Partido Encuentro Social </w:t>
      </w:r>
      <w:r w:rsidR="00B5457B">
        <w:rPr>
          <w:rFonts w:ascii="Times New Roman" w:hAnsi="Times New Roman" w:cs="Times New Roman"/>
          <w:sz w:val="24"/>
          <w:szCs w:val="24"/>
          <w:lang w:val="en-US"/>
        </w:rPr>
        <w:t xml:space="preserve">Tlaxcala </w:t>
      </w:r>
      <w:r w:rsidRPr="006C4875">
        <w:rPr>
          <w:rFonts w:ascii="Times New Roman" w:hAnsi="Times New Roman" w:cs="Times New Roman"/>
          <w:sz w:val="24"/>
          <w:szCs w:val="24"/>
          <w:lang w:val="en-US"/>
        </w:rPr>
        <w:t>(PES</w:t>
      </w:r>
      <w:r w:rsidR="00B5457B">
        <w:rPr>
          <w:rFonts w:ascii="Times New Roman" w:hAnsi="Times New Roman" w:cs="Times New Roman"/>
          <w:sz w:val="24"/>
          <w:szCs w:val="24"/>
          <w:lang w:val="en-US"/>
        </w:rPr>
        <w:t>T</w:t>
      </w:r>
      <w:r w:rsidRPr="006C4875">
        <w:rPr>
          <w:rFonts w:ascii="Times New Roman" w:hAnsi="Times New Roman" w:cs="Times New Roman"/>
          <w:sz w:val="24"/>
          <w:szCs w:val="24"/>
          <w:lang w:val="en-US"/>
        </w:rPr>
        <w:t>)</w:t>
      </w:r>
      <w:r w:rsidRPr="000F1432">
        <w:rPr>
          <w:rFonts w:ascii="Times New Roman" w:hAnsi="Times New Roman" w:cs="Times New Roman"/>
          <w:sz w:val="24"/>
          <w:szCs w:val="24"/>
          <w:lang w:val="en-US"/>
        </w:rPr>
        <w:t xml:space="preserve">, introduced </w:t>
      </w:r>
      <w:r w:rsidR="00B91E49">
        <w:rPr>
          <w:rFonts w:ascii="Times New Roman" w:hAnsi="Times New Roman" w:cs="Times New Roman"/>
          <w:sz w:val="24"/>
          <w:szCs w:val="24"/>
          <w:lang w:val="en-US"/>
        </w:rPr>
        <w:t xml:space="preserve">again </w:t>
      </w:r>
      <w:r w:rsidRPr="000F1432">
        <w:rPr>
          <w:rFonts w:ascii="Times New Roman" w:hAnsi="Times New Roman" w:cs="Times New Roman"/>
          <w:sz w:val="24"/>
          <w:szCs w:val="24"/>
          <w:lang w:val="en-US"/>
        </w:rPr>
        <w:t xml:space="preserve">in the entity a political alternation, after the </w:t>
      </w:r>
      <w:r w:rsidRPr="006C4875">
        <w:rPr>
          <w:rFonts w:ascii="Times New Roman" w:hAnsi="Times New Roman" w:cs="Times New Roman"/>
          <w:sz w:val="24"/>
          <w:szCs w:val="24"/>
          <w:lang w:val="en-US"/>
        </w:rPr>
        <w:t xml:space="preserve">Partido </w:t>
      </w:r>
      <w:proofErr w:type="spellStart"/>
      <w:r w:rsidRPr="006C4875">
        <w:rPr>
          <w:rFonts w:ascii="Times New Roman" w:hAnsi="Times New Roman" w:cs="Times New Roman"/>
          <w:sz w:val="24"/>
          <w:szCs w:val="24"/>
          <w:lang w:val="en-US"/>
        </w:rPr>
        <w:t>Revolucionario</w:t>
      </w:r>
      <w:proofErr w:type="spellEnd"/>
      <w:r w:rsidRPr="006C4875">
        <w:rPr>
          <w:rFonts w:ascii="Times New Roman" w:hAnsi="Times New Roman" w:cs="Times New Roman"/>
          <w:sz w:val="24"/>
          <w:szCs w:val="24"/>
          <w:lang w:val="en-US"/>
        </w:rPr>
        <w:t xml:space="preserve"> </w:t>
      </w:r>
      <w:proofErr w:type="spellStart"/>
      <w:r w:rsidRPr="006C4875">
        <w:rPr>
          <w:rFonts w:ascii="Times New Roman" w:hAnsi="Times New Roman" w:cs="Times New Roman"/>
          <w:sz w:val="24"/>
          <w:szCs w:val="24"/>
          <w:lang w:val="en-US"/>
        </w:rPr>
        <w:t>Institucional</w:t>
      </w:r>
      <w:proofErr w:type="spellEnd"/>
      <w:r w:rsidRPr="006C4875">
        <w:rPr>
          <w:rFonts w:ascii="Times New Roman" w:hAnsi="Times New Roman" w:cs="Times New Roman"/>
          <w:sz w:val="24"/>
          <w:szCs w:val="24"/>
          <w:lang w:val="en-US"/>
        </w:rPr>
        <w:t xml:space="preserve"> (PRI)</w:t>
      </w:r>
      <w:r w:rsidRPr="000F1432">
        <w:rPr>
          <w:rFonts w:ascii="Times New Roman" w:hAnsi="Times New Roman" w:cs="Times New Roman"/>
          <w:sz w:val="24"/>
          <w:szCs w:val="24"/>
          <w:lang w:val="en-US"/>
        </w:rPr>
        <w:t xml:space="preserve"> was the winner in the 2010 and 2016 elections. </w:t>
      </w:r>
      <w:r w:rsidR="00DA6EF3" w:rsidRPr="00DA6EF3">
        <w:rPr>
          <w:rFonts w:ascii="Times New Roman" w:hAnsi="Times New Roman" w:cs="Times New Roman"/>
          <w:sz w:val="24"/>
          <w:szCs w:val="24"/>
          <w:lang w:val="en-US"/>
        </w:rPr>
        <w:t xml:space="preserve">For this work, the spatiality of the vote in the gubernatorial elections is investigated, which presents spatial dependence, registered since the 1998 elections. Methodologically, an exploratory analysis of electoral data by municipality is carried out. The local context of the election is also briefly presented, given that Lorena </w:t>
      </w:r>
      <w:proofErr w:type="spellStart"/>
      <w:r w:rsidR="00DA6EF3" w:rsidRPr="00DA6EF3">
        <w:rPr>
          <w:rFonts w:ascii="Times New Roman" w:hAnsi="Times New Roman" w:cs="Times New Roman"/>
          <w:sz w:val="24"/>
          <w:szCs w:val="24"/>
          <w:lang w:val="en-US"/>
        </w:rPr>
        <w:t>Cuéllar</w:t>
      </w:r>
      <w:proofErr w:type="spellEnd"/>
      <w:r w:rsidR="00DA6EF3" w:rsidRPr="00DA6EF3">
        <w:rPr>
          <w:rFonts w:ascii="Times New Roman" w:hAnsi="Times New Roman" w:cs="Times New Roman"/>
          <w:sz w:val="24"/>
          <w:szCs w:val="24"/>
          <w:lang w:val="en-US"/>
        </w:rPr>
        <w:t xml:space="preserve"> Cisneros, the second woman to occupy the main figure at the local level, represents the last generation of the local political elite formed in the ranks of the PRI.</w:t>
      </w:r>
    </w:p>
    <w:p w14:paraId="6ADE54DB" w14:textId="171B8C18" w:rsidR="000E3467" w:rsidRDefault="000E3467" w:rsidP="007E785B">
      <w:pPr>
        <w:spacing w:after="0" w:line="360" w:lineRule="auto"/>
        <w:contextualSpacing/>
        <w:jc w:val="both"/>
        <w:rPr>
          <w:rFonts w:ascii="Times New Roman" w:hAnsi="Times New Roman" w:cs="Times New Roman"/>
          <w:sz w:val="24"/>
          <w:szCs w:val="24"/>
          <w:lang w:val="en-US"/>
        </w:rPr>
      </w:pPr>
      <w:r w:rsidRPr="005F3ED8">
        <w:rPr>
          <w:rFonts w:cstheme="minorHAnsi"/>
          <w:b/>
          <w:bCs/>
          <w:sz w:val="28"/>
          <w:szCs w:val="28"/>
          <w:lang w:val="en-US"/>
        </w:rPr>
        <w:t>Key</w:t>
      </w:r>
      <w:r w:rsidR="004B04CF" w:rsidRPr="005F3ED8">
        <w:rPr>
          <w:rFonts w:cstheme="minorHAnsi"/>
          <w:b/>
          <w:bCs/>
          <w:sz w:val="28"/>
          <w:szCs w:val="28"/>
          <w:lang w:val="en-US"/>
        </w:rPr>
        <w:t>w</w:t>
      </w:r>
      <w:r w:rsidRPr="005F3ED8">
        <w:rPr>
          <w:rFonts w:cstheme="minorHAnsi"/>
          <w:b/>
          <w:bCs/>
          <w:sz w:val="28"/>
          <w:szCs w:val="28"/>
          <w:lang w:val="en-US"/>
        </w:rPr>
        <w:t>ords</w:t>
      </w:r>
      <w:r w:rsidR="004B04CF" w:rsidRPr="005F3ED8">
        <w:rPr>
          <w:rFonts w:cstheme="minorHAnsi"/>
          <w:b/>
          <w:bCs/>
          <w:sz w:val="28"/>
          <w:szCs w:val="28"/>
          <w:lang w:val="en-US"/>
        </w:rPr>
        <w:t>:</w:t>
      </w:r>
      <w:r w:rsidR="004B04CF" w:rsidRPr="004B04CF">
        <w:rPr>
          <w:rFonts w:ascii="Times New Roman" w:hAnsi="Times New Roman" w:cs="Times New Roman"/>
          <w:sz w:val="24"/>
          <w:szCs w:val="24"/>
          <w:lang w:val="en-US"/>
        </w:rPr>
        <w:t xml:space="preserve"> </w:t>
      </w:r>
      <w:r w:rsidR="00A63260" w:rsidRPr="004B04CF">
        <w:rPr>
          <w:rFonts w:ascii="Times New Roman" w:hAnsi="Times New Roman" w:cs="Times New Roman"/>
          <w:sz w:val="24"/>
          <w:szCs w:val="24"/>
          <w:lang w:val="en-US"/>
        </w:rPr>
        <w:t>political behavior, elections, regional geography.</w:t>
      </w:r>
    </w:p>
    <w:p w14:paraId="16DA2354" w14:textId="5AACB765" w:rsidR="005F3ED8" w:rsidRDefault="005F3ED8" w:rsidP="007E785B">
      <w:pPr>
        <w:spacing w:after="0" w:line="360" w:lineRule="auto"/>
        <w:contextualSpacing/>
        <w:jc w:val="both"/>
        <w:rPr>
          <w:rFonts w:ascii="Times New Roman" w:hAnsi="Times New Roman" w:cs="Times New Roman"/>
          <w:sz w:val="24"/>
          <w:szCs w:val="24"/>
          <w:lang w:val="en-US"/>
        </w:rPr>
      </w:pPr>
    </w:p>
    <w:p w14:paraId="2F048E89" w14:textId="799D464A" w:rsidR="005F3ED8" w:rsidRPr="00453D34" w:rsidRDefault="005F3ED8" w:rsidP="007E785B">
      <w:pPr>
        <w:spacing w:after="0" w:line="360" w:lineRule="auto"/>
        <w:contextualSpacing/>
        <w:jc w:val="both"/>
        <w:rPr>
          <w:rFonts w:cstheme="minorHAnsi"/>
          <w:b/>
          <w:bCs/>
          <w:sz w:val="28"/>
          <w:szCs w:val="28"/>
        </w:rPr>
      </w:pPr>
      <w:r w:rsidRPr="00453D34">
        <w:rPr>
          <w:rFonts w:cstheme="minorHAnsi"/>
          <w:b/>
          <w:bCs/>
          <w:sz w:val="28"/>
          <w:szCs w:val="28"/>
        </w:rPr>
        <w:t>Resumo</w:t>
      </w:r>
    </w:p>
    <w:p w14:paraId="27C14100" w14:textId="77777777" w:rsidR="000044F6" w:rsidRPr="000044F6" w:rsidRDefault="000044F6" w:rsidP="000044F6">
      <w:pPr>
        <w:spacing w:after="0" w:line="360" w:lineRule="auto"/>
        <w:contextualSpacing/>
        <w:jc w:val="both"/>
        <w:rPr>
          <w:rFonts w:ascii="Times New Roman" w:hAnsi="Times New Roman" w:cs="Times New Roman"/>
          <w:sz w:val="24"/>
          <w:szCs w:val="24"/>
        </w:rPr>
      </w:pPr>
      <w:r w:rsidRPr="000044F6">
        <w:rPr>
          <w:rFonts w:ascii="Times New Roman" w:hAnsi="Times New Roman" w:cs="Times New Roman"/>
          <w:sz w:val="24"/>
          <w:szCs w:val="24"/>
        </w:rPr>
        <w:t>A vitória no governo da coalizão Juntos Faremos História em Tlaxcala, liderada pelos partidos Morena, Partido Trabalhista (PT), Ecologista Verde do México (PVEM), Nova Aliança Tlaxcala (Panalt) e Encontro Social Tlaxcala (PEST), reintroduziu uma alternância política na entidade, após o Partido Revolucionário Institucional (PRI) ter sido o vencedor nas eleições de 2010 e 2016. Para este trabalho, investiga-se a espacialidade do voto nas eleições para governador, que apresenta dependência espacial, registrada desde as eleições de 1998. Metodologicamente, é realizada uma análise exploratória dos dados eleitorais por município. O contexto local da eleição também é brevemente apresentado, uma vez que Lorena Cuéllar Cisneros, a segunda mulher a ocupar a principal figura em nível local, representa a última geração da elite política local formada nas fileiras do PRI.</w:t>
      </w:r>
    </w:p>
    <w:p w14:paraId="219E74C1" w14:textId="5B7169BF" w:rsidR="000044F6" w:rsidRDefault="000044F6" w:rsidP="000044F6">
      <w:pPr>
        <w:spacing w:after="0" w:line="360" w:lineRule="auto"/>
        <w:contextualSpacing/>
        <w:jc w:val="both"/>
        <w:rPr>
          <w:rFonts w:ascii="Times New Roman" w:hAnsi="Times New Roman" w:cs="Times New Roman"/>
          <w:sz w:val="24"/>
          <w:szCs w:val="24"/>
        </w:rPr>
      </w:pPr>
      <w:proofErr w:type="spellStart"/>
      <w:r w:rsidRPr="00453D34">
        <w:rPr>
          <w:rFonts w:cstheme="minorHAnsi"/>
          <w:b/>
          <w:bCs/>
          <w:sz w:val="28"/>
          <w:szCs w:val="28"/>
        </w:rPr>
        <w:t>Palavras</w:t>
      </w:r>
      <w:proofErr w:type="spellEnd"/>
      <w:r w:rsidRPr="00453D34">
        <w:rPr>
          <w:rFonts w:cstheme="minorHAnsi"/>
          <w:b/>
          <w:bCs/>
          <w:sz w:val="28"/>
          <w:szCs w:val="28"/>
        </w:rPr>
        <w:t>-chave:</w:t>
      </w:r>
      <w:r w:rsidRPr="000044F6">
        <w:rPr>
          <w:rFonts w:ascii="Times New Roman" w:hAnsi="Times New Roman" w:cs="Times New Roman"/>
          <w:sz w:val="24"/>
          <w:szCs w:val="24"/>
        </w:rPr>
        <w:t xml:space="preserve"> </w:t>
      </w:r>
      <w:proofErr w:type="spellStart"/>
      <w:r w:rsidRPr="000044F6">
        <w:rPr>
          <w:rFonts w:ascii="Times New Roman" w:hAnsi="Times New Roman" w:cs="Times New Roman"/>
          <w:sz w:val="24"/>
          <w:szCs w:val="24"/>
        </w:rPr>
        <w:t>comportamento</w:t>
      </w:r>
      <w:proofErr w:type="spellEnd"/>
      <w:r w:rsidRPr="000044F6">
        <w:rPr>
          <w:rFonts w:ascii="Times New Roman" w:hAnsi="Times New Roman" w:cs="Times New Roman"/>
          <w:sz w:val="24"/>
          <w:szCs w:val="24"/>
        </w:rPr>
        <w:t xml:space="preserve"> político, </w:t>
      </w:r>
      <w:proofErr w:type="spellStart"/>
      <w:r w:rsidRPr="000044F6">
        <w:rPr>
          <w:rFonts w:ascii="Times New Roman" w:hAnsi="Times New Roman" w:cs="Times New Roman"/>
          <w:sz w:val="24"/>
          <w:szCs w:val="24"/>
        </w:rPr>
        <w:t>eleições</w:t>
      </w:r>
      <w:proofErr w:type="spellEnd"/>
      <w:r w:rsidRPr="000044F6">
        <w:rPr>
          <w:rFonts w:ascii="Times New Roman" w:hAnsi="Times New Roman" w:cs="Times New Roman"/>
          <w:sz w:val="24"/>
          <w:szCs w:val="24"/>
        </w:rPr>
        <w:t xml:space="preserve">, </w:t>
      </w:r>
      <w:proofErr w:type="spellStart"/>
      <w:r w:rsidRPr="000044F6">
        <w:rPr>
          <w:rFonts w:ascii="Times New Roman" w:hAnsi="Times New Roman" w:cs="Times New Roman"/>
          <w:sz w:val="24"/>
          <w:szCs w:val="24"/>
        </w:rPr>
        <w:t>geografia</w:t>
      </w:r>
      <w:proofErr w:type="spellEnd"/>
      <w:r w:rsidRPr="000044F6">
        <w:rPr>
          <w:rFonts w:ascii="Times New Roman" w:hAnsi="Times New Roman" w:cs="Times New Roman"/>
          <w:sz w:val="24"/>
          <w:szCs w:val="24"/>
        </w:rPr>
        <w:t xml:space="preserve"> regional.</w:t>
      </w:r>
    </w:p>
    <w:p w14:paraId="28F2A3B2" w14:textId="77777777" w:rsidR="00C74867" w:rsidRDefault="00C74867" w:rsidP="000044F6">
      <w:pPr>
        <w:spacing w:after="0" w:line="360" w:lineRule="auto"/>
        <w:contextualSpacing/>
        <w:jc w:val="both"/>
        <w:rPr>
          <w:rFonts w:ascii="Times New Roman" w:hAnsi="Times New Roman" w:cs="Times New Roman"/>
          <w:sz w:val="24"/>
          <w:szCs w:val="24"/>
        </w:rPr>
      </w:pPr>
    </w:p>
    <w:p w14:paraId="7B892B66" w14:textId="77777777" w:rsidR="000044F6" w:rsidRPr="004334EF" w:rsidRDefault="000044F6" w:rsidP="000044F6">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lastRenderedPageBreak/>
        <w:t>Fecha Recepción:</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Diciembre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Julio 2022</w:t>
      </w:r>
    </w:p>
    <w:p w14:paraId="5852D393" w14:textId="77777777" w:rsidR="000044F6" w:rsidRPr="00D84340" w:rsidRDefault="00000000" w:rsidP="00004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es-MX"/>
        </w:rPr>
      </w:pPr>
      <w:r>
        <w:rPr>
          <w:noProof/>
        </w:rPr>
        <w:pict w14:anchorId="370351A3">
          <v:rect id="_x0000_i1025" alt="" style="width:441.9pt;height:.05pt;mso-width-percent:0;mso-height-percent:0;mso-width-percent:0;mso-height-percent:0" o:hralign="center" o:hrstd="t" o:hr="t" fillcolor="#a0a0a0" stroked="f"/>
        </w:pict>
      </w:r>
    </w:p>
    <w:p w14:paraId="065350D1" w14:textId="77777777" w:rsidR="007D1697" w:rsidRPr="006C4875" w:rsidRDefault="007C4766" w:rsidP="000044F6">
      <w:pPr>
        <w:spacing w:after="0" w:line="360" w:lineRule="auto"/>
        <w:contextualSpacing/>
        <w:jc w:val="center"/>
        <w:rPr>
          <w:rFonts w:ascii="Times New Roman" w:hAnsi="Times New Roman" w:cs="Times New Roman"/>
          <w:b/>
          <w:bCs/>
          <w:sz w:val="32"/>
          <w:szCs w:val="32"/>
          <w:lang w:val="es-ES"/>
        </w:rPr>
      </w:pPr>
      <w:r w:rsidRPr="006C4875">
        <w:rPr>
          <w:rFonts w:ascii="Times New Roman" w:hAnsi="Times New Roman" w:cs="Times New Roman"/>
          <w:b/>
          <w:bCs/>
          <w:sz w:val="32"/>
          <w:szCs w:val="32"/>
          <w:lang w:val="es-ES"/>
        </w:rPr>
        <w:t>Introducción</w:t>
      </w:r>
    </w:p>
    <w:p w14:paraId="4BEC18BD" w14:textId="2CCDC9D6" w:rsidR="003C450E" w:rsidRPr="00D14C09" w:rsidRDefault="00A62A18" w:rsidP="006C4875">
      <w:pPr>
        <w:spacing w:after="0" w:line="360" w:lineRule="auto"/>
        <w:ind w:firstLine="708"/>
        <w:contextualSpacing/>
        <w:jc w:val="both"/>
        <w:rPr>
          <w:rFonts w:ascii="Times New Roman" w:hAnsi="Times New Roman" w:cs="Times New Roman"/>
          <w:b/>
          <w:bCs/>
          <w:sz w:val="24"/>
          <w:szCs w:val="24"/>
          <w:lang w:val="es-ES"/>
        </w:rPr>
      </w:pPr>
      <w:r>
        <w:rPr>
          <w:rFonts w:ascii="Times New Roman" w:hAnsi="Times New Roman" w:cs="Times New Roman"/>
          <w:sz w:val="24"/>
          <w:szCs w:val="24"/>
        </w:rPr>
        <w:t xml:space="preserve">Este trabajo </w:t>
      </w:r>
      <w:r w:rsidR="00283A1B">
        <w:rPr>
          <w:rFonts w:ascii="Times New Roman" w:hAnsi="Times New Roman" w:cs="Times New Roman"/>
          <w:sz w:val="24"/>
          <w:szCs w:val="24"/>
        </w:rPr>
        <w:t xml:space="preserve">emprende un </w:t>
      </w:r>
      <w:r w:rsidR="00CF535B">
        <w:rPr>
          <w:rFonts w:ascii="Times New Roman" w:hAnsi="Times New Roman" w:cs="Times New Roman"/>
          <w:sz w:val="24"/>
          <w:szCs w:val="24"/>
        </w:rPr>
        <w:t>análisis exploratorio de datos espaciales</w:t>
      </w:r>
      <w:r w:rsidR="00583D1D" w:rsidRPr="001505E2">
        <w:rPr>
          <w:rFonts w:ascii="Times New Roman" w:hAnsi="Times New Roman" w:cs="Times New Roman"/>
          <w:sz w:val="24"/>
          <w:szCs w:val="24"/>
        </w:rPr>
        <w:t xml:space="preserve"> </w:t>
      </w:r>
      <w:r w:rsidR="003C450E">
        <w:rPr>
          <w:rFonts w:ascii="Times New Roman" w:hAnsi="Times New Roman" w:cs="Times New Roman"/>
          <w:sz w:val="24"/>
          <w:szCs w:val="24"/>
        </w:rPr>
        <w:t>cuya</w:t>
      </w:r>
      <w:r w:rsidR="00CF535B">
        <w:rPr>
          <w:rFonts w:ascii="Times New Roman" w:hAnsi="Times New Roman" w:cs="Times New Roman"/>
          <w:sz w:val="24"/>
          <w:szCs w:val="24"/>
        </w:rPr>
        <w:t xml:space="preserve"> variable </w:t>
      </w:r>
      <w:r w:rsidR="00ED5880">
        <w:rPr>
          <w:rFonts w:ascii="Times New Roman" w:hAnsi="Times New Roman" w:cs="Times New Roman"/>
          <w:sz w:val="24"/>
          <w:szCs w:val="24"/>
        </w:rPr>
        <w:t xml:space="preserve">de </w:t>
      </w:r>
      <w:r w:rsidR="00B13D4A" w:rsidRPr="001505E2">
        <w:rPr>
          <w:rFonts w:ascii="Times New Roman" w:hAnsi="Times New Roman" w:cs="Times New Roman"/>
          <w:sz w:val="24"/>
          <w:szCs w:val="24"/>
        </w:rPr>
        <w:t>espacio</w:t>
      </w:r>
      <w:r w:rsidR="00B13D4A">
        <w:rPr>
          <w:rFonts w:ascii="Times New Roman" w:hAnsi="Times New Roman" w:cs="Times New Roman"/>
          <w:sz w:val="24"/>
          <w:szCs w:val="24"/>
        </w:rPr>
        <w:t xml:space="preserve"> transita de descriptiva a </w:t>
      </w:r>
      <w:r w:rsidR="00CF535B">
        <w:rPr>
          <w:rFonts w:ascii="Times New Roman" w:hAnsi="Times New Roman" w:cs="Times New Roman"/>
          <w:sz w:val="24"/>
          <w:szCs w:val="24"/>
        </w:rPr>
        <w:t>explicativa</w:t>
      </w:r>
      <w:r w:rsidR="00B13D4A">
        <w:rPr>
          <w:rFonts w:ascii="Times New Roman" w:hAnsi="Times New Roman" w:cs="Times New Roman"/>
          <w:sz w:val="24"/>
          <w:szCs w:val="24"/>
        </w:rPr>
        <w:t xml:space="preserve">, y </w:t>
      </w:r>
      <w:r w:rsidR="00ED5880">
        <w:rPr>
          <w:rFonts w:ascii="Times New Roman" w:hAnsi="Times New Roman" w:cs="Times New Roman"/>
          <w:sz w:val="24"/>
          <w:szCs w:val="24"/>
        </w:rPr>
        <w:t xml:space="preserve">toma en consideración </w:t>
      </w:r>
      <w:r w:rsidR="00B13D4A">
        <w:rPr>
          <w:rFonts w:ascii="Times New Roman" w:hAnsi="Times New Roman" w:cs="Times New Roman"/>
          <w:sz w:val="24"/>
          <w:szCs w:val="24"/>
        </w:rPr>
        <w:t>que</w:t>
      </w:r>
      <w:r w:rsidR="00B8008B">
        <w:rPr>
          <w:rFonts w:ascii="Times New Roman" w:hAnsi="Times New Roman" w:cs="Times New Roman"/>
          <w:sz w:val="24"/>
          <w:szCs w:val="24"/>
        </w:rPr>
        <w:t>,</w:t>
      </w:r>
      <w:r w:rsidR="00B13D4A">
        <w:rPr>
          <w:rFonts w:ascii="Times New Roman" w:hAnsi="Times New Roman" w:cs="Times New Roman"/>
          <w:sz w:val="24"/>
          <w:szCs w:val="24"/>
        </w:rPr>
        <w:t xml:space="preserve"> para el caso de las elecciones a gobernador</w:t>
      </w:r>
      <w:r w:rsidR="00153E58">
        <w:rPr>
          <w:rFonts w:ascii="Times New Roman" w:hAnsi="Times New Roman" w:cs="Times New Roman"/>
          <w:sz w:val="24"/>
          <w:szCs w:val="24"/>
        </w:rPr>
        <w:t xml:space="preserve"> en Tlaxcala</w:t>
      </w:r>
      <w:r w:rsidR="00B8008B">
        <w:rPr>
          <w:rFonts w:ascii="Times New Roman" w:hAnsi="Times New Roman" w:cs="Times New Roman"/>
          <w:sz w:val="24"/>
          <w:szCs w:val="24"/>
        </w:rPr>
        <w:t>,</w:t>
      </w:r>
      <w:r w:rsidR="00B13D4A">
        <w:rPr>
          <w:rFonts w:ascii="Times New Roman" w:hAnsi="Times New Roman" w:cs="Times New Roman"/>
          <w:sz w:val="24"/>
          <w:szCs w:val="24"/>
        </w:rPr>
        <w:t xml:space="preserve"> </w:t>
      </w:r>
      <w:r w:rsidR="003C450E">
        <w:rPr>
          <w:rFonts w:ascii="Times New Roman" w:hAnsi="Times New Roman" w:cs="Times New Roman"/>
          <w:sz w:val="24"/>
          <w:szCs w:val="24"/>
        </w:rPr>
        <w:t xml:space="preserve">desde 1998 se </w:t>
      </w:r>
      <w:r w:rsidR="00CF535B">
        <w:rPr>
          <w:rFonts w:ascii="Times New Roman" w:hAnsi="Times New Roman" w:cs="Times New Roman"/>
          <w:sz w:val="24"/>
          <w:szCs w:val="24"/>
        </w:rPr>
        <w:t xml:space="preserve">ha </w:t>
      </w:r>
      <w:r w:rsidR="003C450E">
        <w:rPr>
          <w:rFonts w:ascii="Times New Roman" w:hAnsi="Times New Roman" w:cs="Times New Roman"/>
          <w:sz w:val="24"/>
          <w:szCs w:val="24"/>
        </w:rPr>
        <w:t>detectado</w:t>
      </w:r>
      <w:r w:rsidR="00CF535B">
        <w:rPr>
          <w:rFonts w:ascii="Times New Roman" w:hAnsi="Times New Roman" w:cs="Times New Roman"/>
          <w:sz w:val="24"/>
          <w:szCs w:val="24"/>
        </w:rPr>
        <w:t xml:space="preserve"> </w:t>
      </w:r>
      <w:r w:rsidR="00153E58">
        <w:rPr>
          <w:rFonts w:ascii="Times New Roman" w:hAnsi="Times New Roman" w:cs="Times New Roman"/>
          <w:sz w:val="24"/>
          <w:szCs w:val="24"/>
        </w:rPr>
        <w:t xml:space="preserve">una </w:t>
      </w:r>
      <w:r w:rsidR="00CF535B" w:rsidRPr="001505E2">
        <w:rPr>
          <w:rFonts w:ascii="Times New Roman" w:hAnsi="Times New Roman" w:cs="Times New Roman"/>
          <w:sz w:val="24"/>
          <w:szCs w:val="24"/>
        </w:rPr>
        <w:t>dependencia espacial</w:t>
      </w:r>
      <w:r w:rsidR="003C450E">
        <w:rPr>
          <w:rFonts w:ascii="Times New Roman" w:hAnsi="Times New Roman" w:cs="Times New Roman"/>
          <w:sz w:val="24"/>
          <w:szCs w:val="24"/>
        </w:rPr>
        <w:t xml:space="preserve">. </w:t>
      </w:r>
      <w:r w:rsidR="00ED5880">
        <w:rPr>
          <w:rFonts w:ascii="Times New Roman" w:hAnsi="Times New Roman" w:cs="Times New Roman"/>
          <w:sz w:val="24"/>
          <w:szCs w:val="24"/>
        </w:rPr>
        <w:t>L</w:t>
      </w:r>
      <w:r w:rsidR="003C450E">
        <w:rPr>
          <w:rFonts w:ascii="Times New Roman" w:hAnsi="Times New Roman" w:cs="Times New Roman"/>
          <w:sz w:val="24"/>
          <w:szCs w:val="24"/>
        </w:rPr>
        <w:t>a</w:t>
      </w:r>
      <w:r w:rsidR="006118EF">
        <w:rPr>
          <w:rFonts w:ascii="Times New Roman" w:hAnsi="Times New Roman" w:cs="Times New Roman"/>
          <w:sz w:val="24"/>
          <w:szCs w:val="24"/>
        </w:rPr>
        <w:t xml:space="preserve"> premisa </w:t>
      </w:r>
      <w:r w:rsidR="00ED5880">
        <w:rPr>
          <w:rFonts w:ascii="Times New Roman" w:hAnsi="Times New Roman" w:cs="Times New Roman"/>
          <w:sz w:val="24"/>
          <w:szCs w:val="24"/>
        </w:rPr>
        <w:t xml:space="preserve">es </w:t>
      </w:r>
      <w:r w:rsidR="006118EF">
        <w:rPr>
          <w:rFonts w:ascii="Times New Roman" w:hAnsi="Times New Roman" w:cs="Times New Roman"/>
          <w:sz w:val="24"/>
          <w:szCs w:val="24"/>
        </w:rPr>
        <w:t xml:space="preserve">que </w:t>
      </w:r>
      <w:r w:rsidR="006118EF" w:rsidRPr="006118EF">
        <w:rPr>
          <w:rFonts w:ascii="Times New Roman" w:hAnsi="Times New Roman" w:cs="Times New Roman"/>
          <w:sz w:val="24"/>
          <w:szCs w:val="24"/>
        </w:rPr>
        <w:t xml:space="preserve">el fenómeno del voto, visto a través de la </w:t>
      </w:r>
      <w:r w:rsidR="00FB1B12">
        <w:rPr>
          <w:rFonts w:ascii="Times New Roman" w:hAnsi="Times New Roman" w:cs="Times New Roman"/>
          <w:sz w:val="24"/>
          <w:szCs w:val="24"/>
        </w:rPr>
        <w:t>p</w:t>
      </w:r>
      <w:r w:rsidR="00FB1B12" w:rsidRPr="006118EF">
        <w:rPr>
          <w:rFonts w:ascii="Times New Roman" w:hAnsi="Times New Roman" w:cs="Times New Roman"/>
          <w:sz w:val="24"/>
          <w:szCs w:val="24"/>
        </w:rPr>
        <w:t xml:space="preserve">articipación </w:t>
      </w:r>
      <w:r w:rsidR="00FB1B12">
        <w:rPr>
          <w:rFonts w:ascii="Times New Roman" w:hAnsi="Times New Roman" w:cs="Times New Roman"/>
          <w:sz w:val="24"/>
          <w:szCs w:val="24"/>
        </w:rPr>
        <w:t>e</w:t>
      </w:r>
      <w:r w:rsidR="00FB1B12" w:rsidRPr="006118EF">
        <w:rPr>
          <w:rFonts w:ascii="Times New Roman" w:hAnsi="Times New Roman" w:cs="Times New Roman"/>
          <w:sz w:val="24"/>
          <w:szCs w:val="24"/>
        </w:rPr>
        <w:t>lectoral</w:t>
      </w:r>
      <w:r w:rsidR="00FB7808">
        <w:rPr>
          <w:rFonts w:ascii="Times New Roman" w:hAnsi="Times New Roman" w:cs="Times New Roman"/>
          <w:sz w:val="24"/>
          <w:szCs w:val="24"/>
        </w:rPr>
        <w:t xml:space="preserve"> (PE)</w:t>
      </w:r>
      <w:r w:rsidR="006118EF" w:rsidRPr="006118EF">
        <w:rPr>
          <w:rFonts w:ascii="Times New Roman" w:hAnsi="Times New Roman" w:cs="Times New Roman"/>
          <w:sz w:val="24"/>
          <w:szCs w:val="24"/>
        </w:rPr>
        <w:t>, no tiene una distribución aleatoria, es decir</w:t>
      </w:r>
      <w:r w:rsidR="00B8008B">
        <w:rPr>
          <w:rFonts w:ascii="Times New Roman" w:hAnsi="Times New Roman" w:cs="Times New Roman"/>
          <w:sz w:val="24"/>
          <w:szCs w:val="24"/>
        </w:rPr>
        <w:t>,</w:t>
      </w:r>
      <w:r w:rsidR="006118EF" w:rsidRPr="006118EF">
        <w:rPr>
          <w:rFonts w:ascii="Times New Roman" w:hAnsi="Times New Roman" w:cs="Times New Roman"/>
          <w:sz w:val="24"/>
          <w:szCs w:val="24"/>
        </w:rPr>
        <w:t xml:space="preserve"> no es resultado de un proceso al azar</w:t>
      </w:r>
      <w:r w:rsidR="006118EF">
        <w:rPr>
          <w:rFonts w:ascii="Times New Roman" w:hAnsi="Times New Roman" w:cs="Times New Roman"/>
          <w:sz w:val="24"/>
          <w:szCs w:val="24"/>
        </w:rPr>
        <w:t>.</w:t>
      </w:r>
      <w:r w:rsidR="009F010A">
        <w:rPr>
          <w:rFonts w:ascii="Times New Roman" w:hAnsi="Times New Roman" w:cs="Times New Roman"/>
          <w:sz w:val="24"/>
          <w:szCs w:val="24"/>
        </w:rPr>
        <w:t xml:space="preserve"> </w:t>
      </w:r>
      <w:r w:rsidR="00B13D4A">
        <w:rPr>
          <w:rFonts w:ascii="Times New Roman" w:hAnsi="Times New Roman" w:cs="Times New Roman"/>
          <w:sz w:val="24"/>
          <w:szCs w:val="24"/>
        </w:rPr>
        <w:t xml:space="preserve">Para el tratamiento de los datos electorales se utilizó el </w:t>
      </w:r>
      <w:r w:rsidR="00E0056F" w:rsidRPr="006C4875">
        <w:rPr>
          <w:rFonts w:ascii="Times New Roman" w:hAnsi="Times New Roman" w:cs="Times New Roman"/>
          <w:i/>
          <w:iCs/>
          <w:sz w:val="24"/>
          <w:szCs w:val="24"/>
        </w:rPr>
        <w:t>software</w:t>
      </w:r>
      <w:r w:rsidR="00B13D4A">
        <w:rPr>
          <w:rFonts w:ascii="Times New Roman" w:hAnsi="Times New Roman" w:cs="Times New Roman"/>
          <w:sz w:val="24"/>
          <w:szCs w:val="24"/>
        </w:rPr>
        <w:t xml:space="preserve"> GeoDa</w:t>
      </w:r>
      <w:r w:rsidR="00B13D4A" w:rsidRPr="00D14C09">
        <w:rPr>
          <w:rFonts w:ascii="Times New Roman" w:hAnsi="Times New Roman" w:cs="Times New Roman"/>
          <w:sz w:val="24"/>
          <w:szCs w:val="24"/>
        </w:rPr>
        <w:t xml:space="preserve">, </w:t>
      </w:r>
      <w:r w:rsidR="00E67488" w:rsidRPr="00D14C09">
        <w:rPr>
          <w:rFonts w:ascii="Times New Roman" w:hAnsi="Times New Roman" w:cs="Times New Roman"/>
          <w:sz w:val="24"/>
          <w:szCs w:val="24"/>
        </w:rPr>
        <w:t xml:space="preserve">desagregados </w:t>
      </w:r>
      <w:r w:rsidR="00B13D4A" w:rsidRPr="00D14C09">
        <w:rPr>
          <w:rFonts w:ascii="Times New Roman" w:hAnsi="Times New Roman" w:cs="Times New Roman"/>
          <w:sz w:val="24"/>
          <w:szCs w:val="24"/>
        </w:rPr>
        <w:t xml:space="preserve">a nivel municipal. </w:t>
      </w:r>
    </w:p>
    <w:p w14:paraId="07765AF4" w14:textId="6DC4F347" w:rsidR="003C450E" w:rsidRPr="00D14C09" w:rsidRDefault="003C450E" w:rsidP="007E785B">
      <w:pPr>
        <w:spacing w:after="0" w:line="360" w:lineRule="auto"/>
        <w:contextualSpacing/>
        <w:jc w:val="both"/>
        <w:rPr>
          <w:rFonts w:ascii="Times New Roman" w:hAnsi="Times New Roman" w:cs="Times New Roman"/>
          <w:sz w:val="24"/>
          <w:szCs w:val="24"/>
        </w:rPr>
      </w:pPr>
      <w:r w:rsidRPr="00D14C09">
        <w:rPr>
          <w:rFonts w:ascii="Times New Roman" w:hAnsi="Times New Roman" w:cs="Times New Roman"/>
          <w:sz w:val="24"/>
          <w:szCs w:val="24"/>
        </w:rPr>
        <w:tab/>
      </w:r>
      <w:r w:rsidR="0088120F" w:rsidRPr="00D14C09">
        <w:rPr>
          <w:rFonts w:ascii="Times New Roman" w:hAnsi="Times New Roman" w:cs="Times New Roman"/>
          <w:sz w:val="24"/>
          <w:szCs w:val="24"/>
        </w:rPr>
        <w:t>Si bien la exploración de las variables socioeconómicas, así como el análisis del resto de los cargos</w:t>
      </w:r>
      <w:r w:rsidR="00625329">
        <w:rPr>
          <w:rFonts w:ascii="Times New Roman" w:hAnsi="Times New Roman" w:cs="Times New Roman"/>
          <w:sz w:val="24"/>
          <w:szCs w:val="24"/>
        </w:rPr>
        <w:t>,</w:t>
      </w:r>
      <w:r w:rsidR="0088120F" w:rsidRPr="00D14C09">
        <w:rPr>
          <w:rFonts w:ascii="Times New Roman" w:hAnsi="Times New Roman" w:cs="Times New Roman"/>
          <w:sz w:val="24"/>
          <w:szCs w:val="24"/>
        </w:rPr>
        <w:t xml:space="preserve"> es un tema pendiente en Tlaxcala d</w:t>
      </w:r>
      <w:r w:rsidR="003D7FA2" w:rsidRPr="00D14C09">
        <w:rPr>
          <w:rFonts w:ascii="Times New Roman" w:hAnsi="Times New Roman" w:cs="Times New Roman"/>
          <w:sz w:val="24"/>
          <w:szCs w:val="24"/>
        </w:rPr>
        <w:t>esde hace un par de años</w:t>
      </w:r>
      <w:r w:rsidR="00625329">
        <w:rPr>
          <w:rFonts w:ascii="Times New Roman" w:hAnsi="Times New Roman" w:cs="Times New Roman"/>
          <w:sz w:val="24"/>
          <w:szCs w:val="24"/>
        </w:rPr>
        <w:t>,</w:t>
      </w:r>
      <w:r w:rsidR="003D7FA2" w:rsidRPr="00D14C09">
        <w:rPr>
          <w:rFonts w:ascii="Times New Roman" w:hAnsi="Times New Roman" w:cs="Times New Roman"/>
          <w:sz w:val="24"/>
          <w:szCs w:val="24"/>
        </w:rPr>
        <w:t xml:space="preserve"> los</w:t>
      </w:r>
      <w:r w:rsidRPr="00D14C09">
        <w:rPr>
          <w:rFonts w:ascii="Times New Roman" w:hAnsi="Times New Roman" w:cs="Times New Roman"/>
          <w:sz w:val="24"/>
          <w:szCs w:val="24"/>
        </w:rPr>
        <w:t xml:space="preserve"> estudios espaciales </w:t>
      </w:r>
      <w:r w:rsidR="00E67488" w:rsidRPr="00D14C09">
        <w:rPr>
          <w:rFonts w:ascii="Times New Roman" w:hAnsi="Times New Roman" w:cs="Times New Roman"/>
          <w:sz w:val="24"/>
          <w:szCs w:val="24"/>
        </w:rPr>
        <w:t xml:space="preserve">con datos electorales </w:t>
      </w:r>
      <w:r w:rsidRPr="00D14C09">
        <w:rPr>
          <w:rFonts w:ascii="Times New Roman" w:hAnsi="Times New Roman" w:cs="Times New Roman"/>
          <w:sz w:val="24"/>
          <w:szCs w:val="24"/>
        </w:rPr>
        <w:t xml:space="preserve">a nivel local </w:t>
      </w:r>
      <w:r w:rsidR="003D7FA2" w:rsidRPr="00D14C09">
        <w:rPr>
          <w:rFonts w:ascii="Times New Roman" w:hAnsi="Times New Roman" w:cs="Times New Roman"/>
          <w:sz w:val="24"/>
          <w:szCs w:val="24"/>
        </w:rPr>
        <w:t xml:space="preserve">han empezado a registrarse en diferentes foros académicos, </w:t>
      </w:r>
      <w:r w:rsidR="0088120F" w:rsidRPr="00D14C09">
        <w:rPr>
          <w:rFonts w:ascii="Times New Roman" w:hAnsi="Times New Roman" w:cs="Times New Roman"/>
          <w:sz w:val="24"/>
          <w:szCs w:val="24"/>
        </w:rPr>
        <w:t>a</w:t>
      </w:r>
      <w:r w:rsidR="003D7FA2" w:rsidRPr="00D14C09">
        <w:rPr>
          <w:rFonts w:ascii="Times New Roman" w:hAnsi="Times New Roman" w:cs="Times New Roman"/>
          <w:sz w:val="24"/>
          <w:szCs w:val="24"/>
        </w:rPr>
        <w:t xml:space="preserve"> pesar de los retos en la accesibilidad y validez de la información</w:t>
      </w:r>
      <w:r w:rsidR="0088120F" w:rsidRPr="00D14C09">
        <w:rPr>
          <w:rFonts w:ascii="Times New Roman" w:hAnsi="Times New Roman" w:cs="Times New Roman"/>
          <w:sz w:val="24"/>
          <w:szCs w:val="24"/>
        </w:rPr>
        <w:t>. Los trabajos sobre e</w:t>
      </w:r>
      <w:r w:rsidR="003D7FA2" w:rsidRPr="00D14C09">
        <w:rPr>
          <w:rFonts w:ascii="Times New Roman" w:hAnsi="Times New Roman" w:cs="Times New Roman"/>
          <w:sz w:val="24"/>
          <w:szCs w:val="24"/>
        </w:rPr>
        <w:t xml:space="preserve">l análisis espacial del voto </w:t>
      </w:r>
      <w:r w:rsidR="0088120F" w:rsidRPr="00D14C09">
        <w:rPr>
          <w:rFonts w:ascii="Times New Roman" w:hAnsi="Times New Roman" w:cs="Times New Roman"/>
          <w:sz w:val="24"/>
          <w:szCs w:val="24"/>
        </w:rPr>
        <w:t>contribuyen</w:t>
      </w:r>
      <w:r w:rsidR="003D7FA2" w:rsidRPr="00D14C09">
        <w:rPr>
          <w:rFonts w:ascii="Times New Roman" w:hAnsi="Times New Roman" w:cs="Times New Roman"/>
          <w:sz w:val="24"/>
          <w:szCs w:val="24"/>
        </w:rPr>
        <w:t xml:space="preserve"> a explicar la coyuntura electoral de cada proceso electoral, </w:t>
      </w:r>
      <w:r w:rsidR="004B22D7" w:rsidRPr="00D14C09">
        <w:rPr>
          <w:rFonts w:ascii="Times New Roman" w:hAnsi="Times New Roman" w:cs="Times New Roman"/>
          <w:sz w:val="24"/>
          <w:szCs w:val="24"/>
        </w:rPr>
        <w:t xml:space="preserve">la evolución de las tendencias políticas, </w:t>
      </w:r>
      <w:r w:rsidR="003D7FA2" w:rsidRPr="00D14C09">
        <w:rPr>
          <w:rFonts w:ascii="Times New Roman" w:hAnsi="Times New Roman" w:cs="Times New Roman"/>
          <w:sz w:val="24"/>
          <w:szCs w:val="24"/>
        </w:rPr>
        <w:t>las características del sistema de partidos</w:t>
      </w:r>
      <w:r w:rsidR="007B5412" w:rsidRPr="00D14C09">
        <w:rPr>
          <w:rFonts w:ascii="Times New Roman" w:hAnsi="Times New Roman" w:cs="Times New Roman"/>
          <w:sz w:val="24"/>
          <w:szCs w:val="24"/>
        </w:rPr>
        <w:t xml:space="preserve"> locales</w:t>
      </w:r>
      <w:r w:rsidR="003D7FA2" w:rsidRPr="00D14C09">
        <w:rPr>
          <w:rFonts w:ascii="Times New Roman" w:hAnsi="Times New Roman" w:cs="Times New Roman"/>
          <w:sz w:val="24"/>
          <w:szCs w:val="24"/>
        </w:rPr>
        <w:t>, así como la georreferenciación del comportamiento electoral en la región</w:t>
      </w:r>
      <w:r w:rsidR="001A4C2E" w:rsidRPr="00D14C09">
        <w:rPr>
          <w:rFonts w:ascii="Times New Roman" w:hAnsi="Times New Roman" w:cs="Times New Roman"/>
          <w:sz w:val="24"/>
          <w:szCs w:val="24"/>
        </w:rPr>
        <w:t>.</w:t>
      </w:r>
      <w:r w:rsidR="0088120F" w:rsidRPr="00D14C09">
        <w:rPr>
          <w:rFonts w:ascii="Times New Roman" w:hAnsi="Times New Roman" w:cs="Times New Roman"/>
          <w:sz w:val="24"/>
          <w:szCs w:val="24"/>
        </w:rPr>
        <w:t xml:space="preserve"> </w:t>
      </w:r>
    </w:p>
    <w:p w14:paraId="6F61CDFD" w14:textId="7DFB9452" w:rsidR="00B13D4A" w:rsidRDefault="00D83CDC" w:rsidP="007E785B">
      <w:pPr>
        <w:spacing w:after="0" w:line="360" w:lineRule="auto"/>
        <w:ind w:firstLine="708"/>
        <w:contextualSpacing/>
        <w:jc w:val="both"/>
        <w:rPr>
          <w:rFonts w:ascii="Times New Roman" w:hAnsi="Times New Roman" w:cs="Times New Roman"/>
          <w:sz w:val="24"/>
          <w:szCs w:val="24"/>
        </w:rPr>
      </w:pPr>
      <w:r w:rsidRPr="00D14C09">
        <w:rPr>
          <w:rFonts w:ascii="Times New Roman" w:hAnsi="Times New Roman" w:cs="Times New Roman"/>
          <w:sz w:val="24"/>
          <w:szCs w:val="24"/>
        </w:rPr>
        <w:t>Uno de los retos mencionados, por ejemplo,</w:t>
      </w:r>
      <w:r w:rsidR="0088120F" w:rsidRPr="00D14C09">
        <w:rPr>
          <w:rFonts w:ascii="Times New Roman" w:hAnsi="Times New Roman" w:cs="Times New Roman"/>
          <w:sz w:val="24"/>
          <w:szCs w:val="24"/>
        </w:rPr>
        <w:t xml:space="preserve"> son</w:t>
      </w:r>
      <w:r w:rsidRPr="00D14C09">
        <w:rPr>
          <w:rFonts w:ascii="Times New Roman" w:hAnsi="Times New Roman" w:cs="Times New Roman"/>
          <w:sz w:val="24"/>
          <w:szCs w:val="24"/>
        </w:rPr>
        <w:t xml:space="preserve"> los </w:t>
      </w:r>
      <w:r w:rsidR="00B13D4A" w:rsidRPr="00D14C09">
        <w:rPr>
          <w:rFonts w:ascii="Times New Roman" w:hAnsi="Times New Roman" w:cs="Times New Roman"/>
          <w:sz w:val="24"/>
          <w:szCs w:val="24"/>
        </w:rPr>
        <w:t xml:space="preserve">vacíos de información </w:t>
      </w:r>
      <w:r w:rsidR="0088120F" w:rsidRPr="00D14C09">
        <w:rPr>
          <w:rFonts w:ascii="Times New Roman" w:hAnsi="Times New Roman" w:cs="Times New Roman"/>
          <w:sz w:val="24"/>
          <w:szCs w:val="24"/>
        </w:rPr>
        <w:t xml:space="preserve">que se presentan en la recopilación de los resultados electorales. </w:t>
      </w:r>
      <w:r w:rsidR="0088120F" w:rsidRPr="007C0855">
        <w:rPr>
          <w:rFonts w:ascii="Times New Roman" w:hAnsi="Times New Roman" w:cs="Times New Roman"/>
          <w:sz w:val="24"/>
          <w:szCs w:val="24"/>
        </w:rPr>
        <w:t xml:space="preserve">Para esta elección se encontraron filas en blanco </w:t>
      </w:r>
      <w:r w:rsidR="00B13D4A" w:rsidRPr="007C0855">
        <w:rPr>
          <w:rFonts w:ascii="Times New Roman" w:hAnsi="Times New Roman" w:cs="Times New Roman"/>
          <w:sz w:val="24"/>
          <w:szCs w:val="24"/>
        </w:rPr>
        <w:t xml:space="preserve">en algunas secciones de </w:t>
      </w:r>
      <w:r w:rsidR="00CB1E16">
        <w:rPr>
          <w:rFonts w:ascii="Times New Roman" w:hAnsi="Times New Roman" w:cs="Times New Roman"/>
          <w:sz w:val="24"/>
          <w:szCs w:val="24"/>
        </w:rPr>
        <w:t>11</w:t>
      </w:r>
      <w:r w:rsidR="00CB1E16" w:rsidRPr="007C0855">
        <w:rPr>
          <w:rFonts w:ascii="Times New Roman" w:hAnsi="Times New Roman" w:cs="Times New Roman"/>
          <w:sz w:val="24"/>
          <w:szCs w:val="24"/>
        </w:rPr>
        <w:t xml:space="preserve"> </w:t>
      </w:r>
      <w:r w:rsidR="00B13D4A" w:rsidRPr="007C0855">
        <w:rPr>
          <w:rFonts w:ascii="Times New Roman" w:hAnsi="Times New Roman" w:cs="Times New Roman"/>
          <w:sz w:val="24"/>
          <w:szCs w:val="24"/>
        </w:rPr>
        <w:t>municipios.</w:t>
      </w:r>
      <w:r w:rsidR="00B13D4A" w:rsidRPr="00D14C09">
        <w:rPr>
          <w:rFonts w:ascii="Times New Roman" w:hAnsi="Times New Roman" w:cs="Times New Roman"/>
          <w:sz w:val="24"/>
          <w:szCs w:val="24"/>
        </w:rPr>
        <w:t xml:space="preserve"> </w:t>
      </w:r>
      <w:r w:rsidRPr="00D14C09">
        <w:rPr>
          <w:rFonts w:ascii="Times New Roman" w:hAnsi="Times New Roman" w:cs="Times New Roman"/>
          <w:sz w:val="24"/>
          <w:szCs w:val="24"/>
        </w:rPr>
        <w:t xml:space="preserve">Los casos </w:t>
      </w:r>
      <w:r w:rsidR="00E67488" w:rsidRPr="00D14C09">
        <w:rPr>
          <w:rFonts w:ascii="Times New Roman" w:hAnsi="Times New Roman" w:cs="Times New Roman"/>
          <w:sz w:val="24"/>
          <w:szCs w:val="24"/>
        </w:rPr>
        <w:t>fueron</w:t>
      </w:r>
      <w:r w:rsidR="00B13D4A" w:rsidRPr="00D14C09">
        <w:rPr>
          <w:rFonts w:ascii="Times New Roman" w:hAnsi="Times New Roman" w:cs="Times New Roman"/>
          <w:sz w:val="24"/>
          <w:szCs w:val="24"/>
        </w:rPr>
        <w:t xml:space="preserve">: Calpulalpan (sección 80, 91), </w:t>
      </w:r>
      <w:r w:rsidR="00B13D4A">
        <w:rPr>
          <w:rFonts w:ascii="Times New Roman" w:hAnsi="Times New Roman" w:cs="Times New Roman"/>
          <w:sz w:val="24"/>
          <w:szCs w:val="24"/>
        </w:rPr>
        <w:t xml:space="preserve">Chiautempan (sección 124, 126, 137, 139,157), Huamantla (sección 179, 213, 217), Tepetitla de </w:t>
      </w:r>
      <w:r w:rsidR="00E0056F">
        <w:rPr>
          <w:rFonts w:ascii="Times New Roman" w:hAnsi="Times New Roman" w:cs="Times New Roman"/>
          <w:sz w:val="24"/>
          <w:szCs w:val="24"/>
        </w:rPr>
        <w:t>Lardizábal</w:t>
      </w:r>
      <w:r w:rsidR="00B13D4A">
        <w:rPr>
          <w:rFonts w:ascii="Times New Roman" w:hAnsi="Times New Roman" w:cs="Times New Roman"/>
          <w:sz w:val="24"/>
          <w:szCs w:val="24"/>
        </w:rPr>
        <w:t xml:space="preserve"> (sección 291), Sanctórum de Lázaro Cárdenas (sección 293), Nanacamilpa de Mariano Arista (sección 302, 302, 304), </w:t>
      </w:r>
      <w:r w:rsidR="00E0056F">
        <w:rPr>
          <w:rFonts w:ascii="Times New Roman" w:hAnsi="Times New Roman" w:cs="Times New Roman"/>
          <w:sz w:val="24"/>
          <w:szCs w:val="24"/>
        </w:rPr>
        <w:t>Nativitas</w:t>
      </w:r>
      <w:r w:rsidR="00B13D4A">
        <w:rPr>
          <w:rFonts w:ascii="Times New Roman" w:hAnsi="Times New Roman" w:cs="Times New Roman"/>
          <w:sz w:val="24"/>
          <w:szCs w:val="24"/>
        </w:rPr>
        <w:t xml:space="preserve"> (sección 325), Tetl</w:t>
      </w:r>
      <w:r w:rsidR="00E0056F">
        <w:rPr>
          <w:rFonts w:ascii="Times New Roman" w:hAnsi="Times New Roman" w:cs="Times New Roman"/>
          <w:sz w:val="24"/>
          <w:szCs w:val="24"/>
        </w:rPr>
        <w:t>a</w:t>
      </w:r>
      <w:r w:rsidR="00B13D4A">
        <w:rPr>
          <w:rFonts w:ascii="Times New Roman" w:hAnsi="Times New Roman" w:cs="Times New Roman"/>
          <w:sz w:val="24"/>
          <w:szCs w:val="24"/>
        </w:rPr>
        <w:t>tlahuca (sección 424, 652), Zitlaltepec de T.S.S. (sección 525), Papalotla de Xicoht</w:t>
      </w:r>
      <w:r w:rsidR="00317FF7">
        <w:rPr>
          <w:rFonts w:ascii="Times New Roman" w:hAnsi="Times New Roman" w:cs="Times New Roman"/>
          <w:sz w:val="24"/>
          <w:szCs w:val="24"/>
        </w:rPr>
        <w:t>é</w:t>
      </w:r>
      <w:r w:rsidR="00B13D4A">
        <w:rPr>
          <w:rFonts w:ascii="Times New Roman" w:hAnsi="Times New Roman" w:cs="Times New Roman"/>
          <w:sz w:val="24"/>
          <w:szCs w:val="24"/>
        </w:rPr>
        <w:t xml:space="preserve">ncatl (sección 562, 566) y </w:t>
      </w:r>
      <w:r w:rsidR="00E0056F">
        <w:rPr>
          <w:rFonts w:ascii="Times New Roman" w:hAnsi="Times New Roman" w:cs="Times New Roman"/>
          <w:sz w:val="24"/>
          <w:szCs w:val="24"/>
        </w:rPr>
        <w:t>La Magdalena Tlaltelulco (sección 155)</w:t>
      </w:r>
      <w:r w:rsidR="00A420D5">
        <w:rPr>
          <w:rFonts w:ascii="Times New Roman" w:hAnsi="Times New Roman" w:cs="Times New Roman"/>
          <w:sz w:val="24"/>
          <w:szCs w:val="24"/>
        </w:rPr>
        <w:t>.</w:t>
      </w:r>
      <w:r w:rsidR="00E0056F">
        <w:rPr>
          <w:rStyle w:val="Refdenotaalpie"/>
          <w:rFonts w:ascii="Times New Roman" w:hAnsi="Times New Roman" w:cs="Times New Roman"/>
          <w:sz w:val="24"/>
          <w:szCs w:val="24"/>
        </w:rPr>
        <w:footnoteReference w:id="1"/>
      </w:r>
    </w:p>
    <w:p w14:paraId="2DFE2ED2" w14:textId="617CC234" w:rsidR="007D1697" w:rsidRDefault="00B13D4A" w:rsidP="007E78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7D1697" w:rsidRPr="00ED7A41">
        <w:rPr>
          <w:rFonts w:ascii="Times New Roman" w:hAnsi="Times New Roman" w:cs="Times New Roman"/>
          <w:sz w:val="24"/>
          <w:szCs w:val="24"/>
        </w:rPr>
        <w:t xml:space="preserve">Las elecciones en Tlaxcala para el cargo de gobernador en 2021 significaron un triunfo para </w:t>
      </w:r>
      <w:r w:rsidR="00C876BC">
        <w:rPr>
          <w:rFonts w:ascii="Times New Roman" w:hAnsi="Times New Roman" w:cs="Times New Roman"/>
          <w:sz w:val="24"/>
          <w:szCs w:val="24"/>
        </w:rPr>
        <w:t>Morena</w:t>
      </w:r>
      <w:r w:rsidR="007D1697" w:rsidRPr="00ED7A41">
        <w:rPr>
          <w:rFonts w:ascii="Times New Roman" w:hAnsi="Times New Roman" w:cs="Times New Roman"/>
          <w:sz w:val="24"/>
          <w:szCs w:val="24"/>
        </w:rPr>
        <w:t xml:space="preserve"> y la coalición </w:t>
      </w:r>
      <w:r w:rsidR="00456710">
        <w:rPr>
          <w:rFonts w:ascii="Times New Roman" w:hAnsi="Times New Roman" w:cs="Times New Roman"/>
          <w:sz w:val="24"/>
          <w:szCs w:val="24"/>
        </w:rPr>
        <w:t>complementada</w:t>
      </w:r>
      <w:r w:rsidR="00456710" w:rsidRPr="00ED7A41">
        <w:rPr>
          <w:rFonts w:ascii="Times New Roman" w:hAnsi="Times New Roman" w:cs="Times New Roman"/>
          <w:sz w:val="24"/>
          <w:szCs w:val="24"/>
        </w:rPr>
        <w:t xml:space="preserve"> </w:t>
      </w:r>
      <w:r w:rsidR="007D1697" w:rsidRPr="00ED7A41">
        <w:rPr>
          <w:rFonts w:ascii="Times New Roman" w:hAnsi="Times New Roman" w:cs="Times New Roman"/>
          <w:sz w:val="24"/>
          <w:szCs w:val="24"/>
        </w:rPr>
        <w:t xml:space="preserve">por </w:t>
      </w:r>
      <w:r w:rsidR="00284805">
        <w:rPr>
          <w:rFonts w:ascii="Times New Roman" w:hAnsi="Times New Roman" w:cs="Times New Roman"/>
          <w:sz w:val="24"/>
          <w:szCs w:val="24"/>
        </w:rPr>
        <w:t>el Partido del</w:t>
      </w:r>
      <w:r w:rsidR="007D1697" w:rsidRPr="00ED7A41">
        <w:rPr>
          <w:rFonts w:ascii="Times New Roman" w:hAnsi="Times New Roman" w:cs="Times New Roman"/>
          <w:sz w:val="24"/>
          <w:szCs w:val="24"/>
        </w:rPr>
        <w:t xml:space="preserve"> Trabajo (PT), Verde Ecologista de México (PVEM), Nueva Alianza Tlaxcala (</w:t>
      </w:r>
      <w:r w:rsidR="00284805" w:rsidRPr="00ED7A41">
        <w:rPr>
          <w:rFonts w:ascii="Times New Roman" w:hAnsi="Times New Roman" w:cs="Times New Roman"/>
          <w:sz w:val="24"/>
          <w:szCs w:val="24"/>
        </w:rPr>
        <w:t>Panalt</w:t>
      </w:r>
      <w:r w:rsidR="007D1697" w:rsidRPr="00ED7A41">
        <w:rPr>
          <w:rFonts w:ascii="Times New Roman" w:hAnsi="Times New Roman" w:cs="Times New Roman"/>
          <w:sz w:val="24"/>
          <w:szCs w:val="24"/>
        </w:rPr>
        <w:t xml:space="preserve">) y </w:t>
      </w:r>
      <w:r w:rsidR="00456710">
        <w:rPr>
          <w:rFonts w:ascii="Times New Roman" w:hAnsi="Times New Roman" w:cs="Times New Roman"/>
          <w:sz w:val="24"/>
          <w:szCs w:val="24"/>
        </w:rPr>
        <w:t xml:space="preserve">Partido </w:t>
      </w:r>
      <w:r w:rsidR="007D1697" w:rsidRPr="00ED7A41">
        <w:rPr>
          <w:rFonts w:ascii="Times New Roman" w:hAnsi="Times New Roman" w:cs="Times New Roman"/>
          <w:sz w:val="24"/>
          <w:szCs w:val="24"/>
        </w:rPr>
        <w:t>Encuentro Social Tlaxcala (PEST) con Lorena Cuéllar Cisneros como su candidata.</w:t>
      </w:r>
      <w:r w:rsidR="007D1697">
        <w:rPr>
          <w:rFonts w:ascii="Times New Roman" w:hAnsi="Times New Roman" w:cs="Times New Roman"/>
          <w:sz w:val="24"/>
          <w:szCs w:val="24"/>
        </w:rPr>
        <w:t xml:space="preserve"> </w:t>
      </w:r>
      <w:r w:rsidR="0045427A">
        <w:rPr>
          <w:rFonts w:ascii="Times New Roman" w:hAnsi="Times New Roman" w:cs="Times New Roman"/>
          <w:sz w:val="24"/>
          <w:szCs w:val="24"/>
        </w:rPr>
        <w:t>E</w:t>
      </w:r>
      <w:r w:rsidR="007D1697">
        <w:rPr>
          <w:rFonts w:ascii="Times New Roman" w:hAnsi="Times New Roman" w:cs="Times New Roman"/>
          <w:sz w:val="24"/>
          <w:szCs w:val="24"/>
        </w:rPr>
        <w:t xml:space="preserve">n total, </w:t>
      </w:r>
      <w:r w:rsidR="007D1697" w:rsidRPr="00987365">
        <w:rPr>
          <w:rFonts w:ascii="Times New Roman" w:hAnsi="Times New Roman" w:cs="Times New Roman"/>
          <w:sz w:val="24"/>
          <w:szCs w:val="24"/>
        </w:rPr>
        <w:t xml:space="preserve">seis </w:t>
      </w:r>
      <w:r w:rsidR="007D1697" w:rsidRPr="00987365">
        <w:rPr>
          <w:rFonts w:ascii="Times New Roman" w:hAnsi="Times New Roman" w:cs="Times New Roman"/>
          <w:sz w:val="24"/>
          <w:szCs w:val="24"/>
        </w:rPr>
        <w:lastRenderedPageBreak/>
        <w:t>candidatas y un candidato</w:t>
      </w:r>
      <w:r w:rsidR="005D46E4">
        <w:rPr>
          <w:rFonts w:ascii="Times New Roman" w:hAnsi="Times New Roman" w:cs="Times New Roman"/>
          <w:sz w:val="24"/>
          <w:szCs w:val="24"/>
        </w:rPr>
        <w:t xml:space="preserve"> </w:t>
      </w:r>
      <w:r w:rsidR="007D1697" w:rsidRPr="00987365">
        <w:rPr>
          <w:rFonts w:ascii="Times New Roman" w:hAnsi="Times New Roman" w:cs="Times New Roman"/>
          <w:sz w:val="24"/>
          <w:szCs w:val="24"/>
        </w:rPr>
        <w:t xml:space="preserve">al frente de coaliciones y partidos políticos (que compiten por primera vez) encabezaron la principal postulación en la entidad. </w:t>
      </w:r>
      <w:r w:rsidR="00EB00F7">
        <w:rPr>
          <w:rFonts w:ascii="Times New Roman" w:hAnsi="Times New Roman" w:cs="Times New Roman"/>
          <w:sz w:val="24"/>
          <w:szCs w:val="24"/>
        </w:rPr>
        <w:t xml:space="preserve">Respecto de estos últimos, </w:t>
      </w:r>
      <w:r w:rsidR="00533618">
        <w:rPr>
          <w:rFonts w:ascii="Times New Roman" w:hAnsi="Times New Roman" w:cs="Times New Roman"/>
          <w:sz w:val="24"/>
          <w:szCs w:val="24"/>
        </w:rPr>
        <w:t>10</w:t>
      </w:r>
      <w:r w:rsidR="007D1697" w:rsidRPr="00987365">
        <w:rPr>
          <w:rFonts w:ascii="Times New Roman" w:hAnsi="Times New Roman" w:cs="Times New Roman"/>
          <w:sz w:val="24"/>
          <w:szCs w:val="24"/>
        </w:rPr>
        <w:t xml:space="preserve"> partidos políticos </w:t>
      </w:r>
      <w:r w:rsidR="00EB00F7">
        <w:rPr>
          <w:rFonts w:ascii="Times New Roman" w:hAnsi="Times New Roman" w:cs="Times New Roman"/>
          <w:sz w:val="24"/>
          <w:szCs w:val="24"/>
        </w:rPr>
        <w:t xml:space="preserve">tenían </w:t>
      </w:r>
      <w:r w:rsidR="007D1697" w:rsidRPr="00987365">
        <w:rPr>
          <w:rFonts w:ascii="Times New Roman" w:hAnsi="Times New Roman" w:cs="Times New Roman"/>
          <w:sz w:val="24"/>
          <w:szCs w:val="24"/>
        </w:rPr>
        <w:t>registro nacional y cinco</w:t>
      </w:r>
      <w:r w:rsidR="00E02AE6">
        <w:rPr>
          <w:rFonts w:ascii="Times New Roman" w:hAnsi="Times New Roman" w:cs="Times New Roman"/>
          <w:sz w:val="24"/>
          <w:szCs w:val="24"/>
        </w:rPr>
        <w:t xml:space="preserve"> de</w:t>
      </w:r>
      <w:r w:rsidR="007D1697" w:rsidRPr="00987365">
        <w:rPr>
          <w:rFonts w:ascii="Times New Roman" w:hAnsi="Times New Roman" w:cs="Times New Roman"/>
          <w:sz w:val="24"/>
          <w:szCs w:val="24"/>
        </w:rPr>
        <w:t xml:space="preserve"> registro local.</w:t>
      </w:r>
      <w:r w:rsidR="007D1697">
        <w:rPr>
          <w:rFonts w:ascii="Times New Roman" w:hAnsi="Times New Roman" w:cs="Times New Roman"/>
          <w:sz w:val="24"/>
          <w:szCs w:val="24"/>
        </w:rPr>
        <w:t xml:space="preserve"> </w:t>
      </w:r>
    </w:p>
    <w:p w14:paraId="1237CE04" w14:textId="0E60125F" w:rsidR="00A91815" w:rsidRDefault="007D1697" w:rsidP="007E78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D83CDC">
        <w:rPr>
          <w:rFonts w:ascii="Times New Roman" w:hAnsi="Times New Roman" w:cs="Times New Roman"/>
          <w:sz w:val="24"/>
          <w:szCs w:val="24"/>
        </w:rPr>
        <w:t>En la primera parte</w:t>
      </w:r>
      <w:r w:rsidR="00EB00F7">
        <w:rPr>
          <w:rFonts w:ascii="Times New Roman" w:hAnsi="Times New Roman" w:cs="Times New Roman"/>
          <w:sz w:val="24"/>
          <w:szCs w:val="24"/>
        </w:rPr>
        <w:t xml:space="preserve"> de este trabajo</w:t>
      </w:r>
      <w:r w:rsidR="00D83CDC">
        <w:rPr>
          <w:rFonts w:ascii="Times New Roman" w:hAnsi="Times New Roman" w:cs="Times New Roman"/>
          <w:sz w:val="24"/>
          <w:szCs w:val="24"/>
        </w:rPr>
        <w:t xml:space="preserve"> se presenta un breve análisis de la geografía electoral y el análisis espacial</w:t>
      </w:r>
      <w:r w:rsidR="00811DCA">
        <w:rPr>
          <w:rFonts w:ascii="Times New Roman" w:hAnsi="Times New Roman" w:cs="Times New Roman"/>
          <w:sz w:val="24"/>
          <w:szCs w:val="24"/>
        </w:rPr>
        <w:t xml:space="preserve">. La </w:t>
      </w:r>
      <w:r w:rsidR="00D83CDC">
        <w:rPr>
          <w:rFonts w:ascii="Times New Roman" w:hAnsi="Times New Roman" w:cs="Times New Roman"/>
          <w:sz w:val="24"/>
          <w:szCs w:val="24"/>
        </w:rPr>
        <w:t xml:space="preserve">principal </w:t>
      </w:r>
      <w:r w:rsidR="009B7AE5">
        <w:rPr>
          <w:rFonts w:ascii="Times New Roman" w:hAnsi="Times New Roman" w:cs="Times New Roman"/>
          <w:sz w:val="24"/>
          <w:szCs w:val="24"/>
        </w:rPr>
        <w:t xml:space="preserve">impronta </w:t>
      </w:r>
      <w:r w:rsidR="00811DCA">
        <w:rPr>
          <w:rFonts w:ascii="Times New Roman" w:hAnsi="Times New Roman" w:cs="Times New Roman"/>
          <w:sz w:val="24"/>
          <w:szCs w:val="24"/>
        </w:rPr>
        <w:t xml:space="preserve">de este acercamiento </w:t>
      </w:r>
      <w:r w:rsidR="009B7AE5">
        <w:rPr>
          <w:rFonts w:ascii="Times New Roman" w:hAnsi="Times New Roman" w:cs="Times New Roman"/>
          <w:sz w:val="24"/>
          <w:szCs w:val="24"/>
        </w:rPr>
        <w:t>es el uso del</w:t>
      </w:r>
      <w:r w:rsidR="00D83CDC">
        <w:rPr>
          <w:rFonts w:ascii="Times New Roman" w:hAnsi="Times New Roman" w:cs="Times New Roman"/>
          <w:sz w:val="24"/>
          <w:szCs w:val="24"/>
        </w:rPr>
        <w:t xml:space="preserve"> concepto de </w:t>
      </w:r>
      <w:r w:rsidR="00D83CDC" w:rsidRPr="006C4875">
        <w:rPr>
          <w:rFonts w:ascii="Times New Roman" w:hAnsi="Times New Roman" w:cs="Times New Roman"/>
          <w:i/>
          <w:iCs/>
          <w:sz w:val="24"/>
          <w:szCs w:val="24"/>
        </w:rPr>
        <w:t>región</w:t>
      </w:r>
      <w:r w:rsidR="00D83CDC">
        <w:rPr>
          <w:rFonts w:ascii="Times New Roman" w:hAnsi="Times New Roman" w:cs="Times New Roman"/>
          <w:sz w:val="24"/>
          <w:szCs w:val="24"/>
        </w:rPr>
        <w:t xml:space="preserve"> y </w:t>
      </w:r>
      <w:r w:rsidR="00D83CDC" w:rsidRPr="006C4875">
        <w:rPr>
          <w:rFonts w:ascii="Times New Roman" w:hAnsi="Times New Roman" w:cs="Times New Roman"/>
          <w:i/>
          <w:iCs/>
          <w:sz w:val="24"/>
          <w:szCs w:val="24"/>
        </w:rPr>
        <w:t>espacio</w:t>
      </w:r>
      <w:r w:rsidR="00D83CDC">
        <w:rPr>
          <w:rFonts w:ascii="Times New Roman" w:hAnsi="Times New Roman" w:cs="Times New Roman"/>
          <w:sz w:val="24"/>
          <w:szCs w:val="24"/>
        </w:rPr>
        <w:t>; es decir, variable descriptiva (región como contenedor) y variable explicativa (espacio que impacta). En la segunda parte del trabajo se expone</w:t>
      </w:r>
      <w:r w:rsidR="00CB691E">
        <w:rPr>
          <w:rFonts w:ascii="Times New Roman" w:hAnsi="Times New Roman" w:cs="Times New Roman"/>
          <w:sz w:val="24"/>
          <w:szCs w:val="24"/>
        </w:rPr>
        <w:t>n los hallazgos d</w:t>
      </w:r>
      <w:r w:rsidR="00D83CDC">
        <w:rPr>
          <w:rFonts w:ascii="Times New Roman" w:hAnsi="Times New Roman" w:cs="Times New Roman"/>
          <w:sz w:val="24"/>
          <w:szCs w:val="24"/>
        </w:rPr>
        <w:t xml:space="preserve">el </w:t>
      </w:r>
      <w:r w:rsidR="00811DCA">
        <w:rPr>
          <w:rFonts w:ascii="Times New Roman" w:hAnsi="Times New Roman" w:cs="Times New Roman"/>
          <w:sz w:val="24"/>
          <w:szCs w:val="24"/>
        </w:rPr>
        <w:t>análisis exploratorio de los datos d</w:t>
      </w:r>
      <w:r w:rsidR="00D83CDC">
        <w:rPr>
          <w:rFonts w:ascii="Times New Roman" w:hAnsi="Times New Roman" w:cs="Times New Roman"/>
          <w:sz w:val="24"/>
          <w:szCs w:val="24"/>
        </w:rPr>
        <w:t>e la elección a gobernador 2021 en Tlaxcala</w:t>
      </w:r>
      <w:r w:rsidR="00CB691E">
        <w:rPr>
          <w:rFonts w:ascii="Times New Roman" w:hAnsi="Times New Roman" w:cs="Times New Roman"/>
          <w:sz w:val="24"/>
          <w:szCs w:val="24"/>
        </w:rPr>
        <w:t xml:space="preserve"> a nivel municipal con el </w:t>
      </w:r>
      <w:r w:rsidR="00811DCA" w:rsidRPr="003D39C8">
        <w:rPr>
          <w:rFonts w:ascii="Times New Roman" w:hAnsi="Times New Roman"/>
          <w:sz w:val="24"/>
          <w:szCs w:val="24"/>
        </w:rPr>
        <w:t xml:space="preserve">índice </w:t>
      </w:r>
      <w:r w:rsidR="00CB691E" w:rsidRPr="003D39C8">
        <w:rPr>
          <w:rFonts w:ascii="Times New Roman" w:hAnsi="Times New Roman"/>
          <w:sz w:val="24"/>
          <w:szCs w:val="24"/>
        </w:rPr>
        <w:t xml:space="preserve">de Moran (1948) y el </w:t>
      </w:r>
      <w:r w:rsidR="00CB0D08" w:rsidRPr="003D39C8">
        <w:rPr>
          <w:rFonts w:ascii="Times New Roman" w:hAnsi="Times New Roman"/>
          <w:sz w:val="24"/>
          <w:szCs w:val="24"/>
        </w:rPr>
        <w:t xml:space="preserve">índice de asociación local </w:t>
      </w:r>
      <w:r w:rsidR="00CB691E" w:rsidRPr="003D39C8">
        <w:rPr>
          <w:rFonts w:ascii="Times New Roman" w:hAnsi="Times New Roman"/>
          <w:sz w:val="24"/>
          <w:szCs w:val="24"/>
        </w:rPr>
        <w:t>(LISA</w:t>
      </w:r>
      <w:r w:rsidR="00811DCA">
        <w:rPr>
          <w:rFonts w:ascii="Times New Roman" w:hAnsi="Times New Roman"/>
          <w:sz w:val="24"/>
          <w:szCs w:val="24"/>
        </w:rPr>
        <w:t>,</w:t>
      </w:r>
      <w:r w:rsidR="00CB691E" w:rsidRPr="003D39C8">
        <w:rPr>
          <w:rFonts w:ascii="Times New Roman" w:hAnsi="Times New Roman"/>
          <w:sz w:val="24"/>
          <w:szCs w:val="24"/>
        </w:rPr>
        <w:t xml:space="preserve"> por su</w:t>
      </w:r>
      <w:r w:rsidR="00CB691E">
        <w:rPr>
          <w:rFonts w:ascii="Times New Roman" w:hAnsi="Times New Roman"/>
          <w:sz w:val="24"/>
          <w:szCs w:val="24"/>
        </w:rPr>
        <w:t>s siglas en inglés)</w:t>
      </w:r>
      <w:r w:rsidR="00FE2954">
        <w:rPr>
          <w:rFonts w:ascii="Times New Roman" w:hAnsi="Times New Roman"/>
          <w:sz w:val="24"/>
          <w:szCs w:val="24"/>
        </w:rPr>
        <w:t>,</w:t>
      </w:r>
      <w:r w:rsidR="00CB691E">
        <w:rPr>
          <w:rFonts w:ascii="Times New Roman" w:hAnsi="Times New Roman"/>
          <w:sz w:val="24"/>
          <w:szCs w:val="24"/>
        </w:rPr>
        <w:t xml:space="preserve"> </w:t>
      </w:r>
      <w:r w:rsidR="00CB691E">
        <w:rPr>
          <w:rFonts w:ascii="Times New Roman" w:hAnsi="Times New Roman" w:cs="Times New Roman"/>
          <w:sz w:val="24"/>
          <w:szCs w:val="24"/>
        </w:rPr>
        <w:t xml:space="preserve">a partir del voto entendido como </w:t>
      </w:r>
      <w:r w:rsidR="00C76CF0">
        <w:rPr>
          <w:rFonts w:ascii="Times New Roman" w:hAnsi="Times New Roman" w:cs="Times New Roman"/>
          <w:sz w:val="24"/>
          <w:szCs w:val="24"/>
        </w:rPr>
        <w:t>PE</w:t>
      </w:r>
      <w:r w:rsidR="00CB691E">
        <w:rPr>
          <w:rFonts w:ascii="Times New Roman" w:hAnsi="Times New Roman" w:cs="Times New Roman"/>
          <w:sz w:val="24"/>
          <w:szCs w:val="24"/>
        </w:rPr>
        <w:t xml:space="preserve"> y la preferencia partidista de las dos coaliciones</w:t>
      </w:r>
      <w:r w:rsidR="002127E9">
        <w:rPr>
          <w:rFonts w:ascii="Times New Roman" w:hAnsi="Times New Roman" w:cs="Times New Roman"/>
          <w:sz w:val="24"/>
          <w:szCs w:val="24"/>
        </w:rPr>
        <w:t xml:space="preserve"> (</w:t>
      </w:r>
      <w:r w:rsidR="007247DD">
        <w:rPr>
          <w:rFonts w:ascii="Times New Roman" w:hAnsi="Times New Roman" w:cs="Times New Roman"/>
          <w:sz w:val="24"/>
          <w:szCs w:val="24"/>
        </w:rPr>
        <w:t>Partido Revolucionario Institucional [</w:t>
      </w:r>
      <w:r w:rsidR="002127E9">
        <w:rPr>
          <w:rFonts w:ascii="Times New Roman" w:hAnsi="Times New Roman" w:cs="Times New Roman"/>
          <w:sz w:val="24"/>
          <w:szCs w:val="24"/>
        </w:rPr>
        <w:t>PRI</w:t>
      </w:r>
      <w:r w:rsidR="007247DD">
        <w:rPr>
          <w:rFonts w:ascii="Times New Roman" w:hAnsi="Times New Roman" w:cs="Times New Roman"/>
          <w:sz w:val="24"/>
          <w:szCs w:val="24"/>
        </w:rPr>
        <w:t>]</w:t>
      </w:r>
      <w:r w:rsidR="002127E9">
        <w:rPr>
          <w:rFonts w:ascii="Times New Roman" w:hAnsi="Times New Roman" w:cs="Times New Roman"/>
          <w:sz w:val="24"/>
          <w:szCs w:val="24"/>
        </w:rPr>
        <w:t xml:space="preserve"> y </w:t>
      </w:r>
      <w:r w:rsidR="00C876BC">
        <w:rPr>
          <w:rFonts w:ascii="Times New Roman" w:hAnsi="Times New Roman" w:cs="Times New Roman"/>
          <w:sz w:val="24"/>
          <w:szCs w:val="24"/>
        </w:rPr>
        <w:t>Morena</w:t>
      </w:r>
      <w:r w:rsidR="002127E9">
        <w:rPr>
          <w:rFonts w:ascii="Times New Roman" w:hAnsi="Times New Roman" w:cs="Times New Roman"/>
          <w:sz w:val="24"/>
          <w:szCs w:val="24"/>
        </w:rPr>
        <w:t>)</w:t>
      </w:r>
      <w:r w:rsidR="00F15A5B">
        <w:rPr>
          <w:rFonts w:ascii="Times New Roman" w:hAnsi="Times New Roman" w:cs="Times New Roman"/>
          <w:sz w:val="24"/>
          <w:szCs w:val="24"/>
        </w:rPr>
        <w:t xml:space="preserve">. </w:t>
      </w:r>
      <w:r w:rsidR="005B10DF">
        <w:rPr>
          <w:rFonts w:ascii="Times New Roman" w:hAnsi="Times New Roman" w:cs="Times New Roman"/>
          <w:sz w:val="24"/>
          <w:szCs w:val="24"/>
        </w:rPr>
        <w:t>En el tercer apartado se presentan los resultados electorales y un breve recuento del contexto de la contienda</w:t>
      </w:r>
      <w:r w:rsidR="00FE2954">
        <w:rPr>
          <w:rFonts w:ascii="Times New Roman" w:hAnsi="Times New Roman" w:cs="Times New Roman"/>
          <w:sz w:val="24"/>
          <w:szCs w:val="24"/>
        </w:rPr>
        <w:t xml:space="preserve">. Finalmente </w:t>
      </w:r>
      <w:r w:rsidR="001C2C25">
        <w:rPr>
          <w:rFonts w:ascii="Times New Roman" w:hAnsi="Times New Roman" w:cs="Times New Roman"/>
          <w:sz w:val="24"/>
          <w:szCs w:val="24"/>
        </w:rPr>
        <w:t>se concluye con algunas reflexiones muy generales</w:t>
      </w:r>
      <w:r w:rsidR="00FE2954">
        <w:rPr>
          <w:rFonts w:ascii="Times New Roman" w:hAnsi="Times New Roman" w:cs="Times New Roman"/>
          <w:sz w:val="24"/>
          <w:szCs w:val="24"/>
        </w:rPr>
        <w:t>,</w:t>
      </w:r>
      <w:r w:rsidR="001C2C25">
        <w:rPr>
          <w:rFonts w:ascii="Times New Roman" w:hAnsi="Times New Roman" w:cs="Times New Roman"/>
          <w:sz w:val="24"/>
          <w:szCs w:val="24"/>
        </w:rPr>
        <w:t xml:space="preserve"> dado que esta</w:t>
      </w:r>
      <w:r w:rsidR="00A91815">
        <w:rPr>
          <w:rFonts w:ascii="Times New Roman" w:hAnsi="Times New Roman" w:cs="Times New Roman"/>
          <w:sz w:val="24"/>
          <w:szCs w:val="24"/>
        </w:rPr>
        <w:t xml:space="preserve"> investigación aún </w:t>
      </w:r>
      <w:r w:rsidR="001C2C25">
        <w:rPr>
          <w:rFonts w:ascii="Times New Roman" w:hAnsi="Times New Roman" w:cs="Times New Roman"/>
          <w:sz w:val="24"/>
          <w:szCs w:val="24"/>
        </w:rPr>
        <w:t xml:space="preserve">se encuentra </w:t>
      </w:r>
      <w:r w:rsidR="00A91815">
        <w:rPr>
          <w:rFonts w:ascii="Times New Roman" w:hAnsi="Times New Roman" w:cs="Times New Roman"/>
          <w:sz w:val="24"/>
          <w:szCs w:val="24"/>
        </w:rPr>
        <w:t>en curso</w:t>
      </w:r>
      <w:r w:rsidR="001C2C25">
        <w:rPr>
          <w:rFonts w:ascii="Times New Roman" w:hAnsi="Times New Roman" w:cs="Times New Roman"/>
          <w:sz w:val="24"/>
          <w:szCs w:val="24"/>
        </w:rPr>
        <w:t>.</w:t>
      </w:r>
    </w:p>
    <w:p w14:paraId="69390954" w14:textId="77777777" w:rsidR="004B04CF" w:rsidRDefault="004B04CF" w:rsidP="007E785B">
      <w:pPr>
        <w:spacing w:after="0" w:line="360" w:lineRule="auto"/>
        <w:contextualSpacing/>
        <w:jc w:val="both"/>
        <w:rPr>
          <w:rFonts w:ascii="Times New Roman" w:hAnsi="Times New Roman" w:cs="Times New Roman"/>
          <w:sz w:val="24"/>
          <w:szCs w:val="24"/>
        </w:rPr>
      </w:pPr>
    </w:p>
    <w:p w14:paraId="16008432" w14:textId="16AD71AC" w:rsidR="003D39C8" w:rsidRPr="00FC12E6" w:rsidRDefault="00D83CDC" w:rsidP="000044F6">
      <w:pPr>
        <w:spacing w:after="0" w:line="360" w:lineRule="auto"/>
        <w:contextualSpacing/>
        <w:jc w:val="center"/>
        <w:rPr>
          <w:rFonts w:ascii="Times New Roman" w:hAnsi="Times New Roman"/>
          <w:b/>
          <w:sz w:val="28"/>
          <w:szCs w:val="28"/>
        </w:rPr>
      </w:pPr>
      <w:r w:rsidRPr="00FC12E6">
        <w:rPr>
          <w:rFonts w:ascii="Times New Roman" w:hAnsi="Times New Roman"/>
          <w:b/>
          <w:sz w:val="28"/>
          <w:szCs w:val="28"/>
        </w:rPr>
        <w:t xml:space="preserve">La </w:t>
      </w:r>
      <w:r w:rsidR="004B04CF">
        <w:rPr>
          <w:rFonts w:ascii="Times New Roman" w:hAnsi="Times New Roman"/>
          <w:b/>
          <w:sz w:val="28"/>
          <w:szCs w:val="28"/>
        </w:rPr>
        <w:t>g</w:t>
      </w:r>
      <w:r w:rsidR="004B04CF" w:rsidRPr="00FC12E6">
        <w:rPr>
          <w:rFonts w:ascii="Times New Roman" w:hAnsi="Times New Roman"/>
          <w:b/>
          <w:sz w:val="28"/>
          <w:szCs w:val="28"/>
        </w:rPr>
        <w:t xml:space="preserve">eografía </w:t>
      </w:r>
      <w:r w:rsidRPr="00FC12E6">
        <w:rPr>
          <w:rFonts w:ascii="Times New Roman" w:hAnsi="Times New Roman"/>
          <w:b/>
          <w:sz w:val="28"/>
          <w:szCs w:val="28"/>
        </w:rPr>
        <w:t>electoral y el análisis espacial</w:t>
      </w:r>
    </w:p>
    <w:p w14:paraId="508880CC" w14:textId="0BBF510F" w:rsidR="00E0056F" w:rsidRPr="00D14C09" w:rsidRDefault="00E0056F" w:rsidP="006C4875">
      <w:pPr>
        <w:autoSpaceDE w:val="0"/>
        <w:autoSpaceDN w:val="0"/>
        <w:adjustRightInd w:val="0"/>
        <w:spacing w:after="0" w:line="360" w:lineRule="auto"/>
        <w:ind w:firstLine="708"/>
        <w:contextualSpacing/>
        <w:jc w:val="both"/>
        <w:rPr>
          <w:rFonts w:ascii="Times New Roman" w:hAnsi="Times New Roman"/>
          <w:sz w:val="24"/>
          <w:szCs w:val="24"/>
        </w:rPr>
      </w:pPr>
      <w:r w:rsidRPr="00E0056F">
        <w:rPr>
          <w:rFonts w:ascii="Times New Roman" w:hAnsi="Times New Roman"/>
          <w:sz w:val="24"/>
          <w:szCs w:val="24"/>
        </w:rPr>
        <w:t xml:space="preserve">La </w:t>
      </w:r>
      <w:r w:rsidR="004B04CF" w:rsidRPr="00E0056F">
        <w:rPr>
          <w:rFonts w:ascii="Times New Roman" w:hAnsi="Times New Roman"/>
          <w:sz w:val="24"/>
          <w:szCs w:val="24"/>
        </w:rPr>
        <w:t xml:space="preserve">geografía electoral </w:t>
      </w:r>
      <w:r w:rsidR="00FE2954">
        <w:rPr>
          <w:rFonts w:ascii="Times New Roman" w:hAnsi="Times New Roman"/>
          <w:sz w:val="24"/>
          <w:szCs w:val="24"/>
        </w:rPr>
        <w:t>estudia</w:t>
      </w:r>
      <w:r w:rsidRPr="00E0056F">
        <w:rPr>
          <w:rFonts w:ascii="Times New Roman" w:hAnsi="Times New Roman"/>
          <w:sz w:val="24"/>
          <w:szCs w:val="24"/>
        </w:rPr>
        <w:t xml:space="preserve"> el fenómeno del voto</w:t>
      </w:r>
      <w:r w:rsidR="00631CD0">
        <w:rPr>
          <w:rFonts w:ascii="Times New Roman" w:hAnsi="Times New Roman"/>
          <w:sz w:val="24"/>
          <w:szCs w:val="24"/>
        </w:rPr>
        <w:t xml:space="preserve"> a partir de datos agregados y considerando a la región como el contenedor </w:t>
      </w:r>
      <w:r w:rsidR="00631CD0" w:rsidRPr="00D14C09">
        <w:rPr>
          <w:rFonts w:ascii="Times New Roman" w:hAnsi="Times New Roman"/>
          <w:sz w:val="24"/>
          <w:szCs w:val="24"/>
        </w:rPr>
        <w:t xml:space="preserve">social, </w:t>
      </w:r>
      <w:r w:rsidR="00E67488" w:rsidRPr="00D14C09">
        <w:rPr>
          <w:rFonts w:ascii="Times New Roman" w:hAnsi="Times New Roman"/>
          <w:sz w:val="24"/>
          <w:szCs w:val="24"/>
        </w:rPr>
        <w:t>es decir</w:t>
      </w:r>
      <w:r w:rsidR="00FE2954">
        <w:rPr>
          <w:rFonts w:ascii="Times New Roman" w:hAnsi="Times New Roman"/>
          <w:sz w:val="24"/>
          <w:szCs w:val="24"/>
        </w:rPr>
        <w:t>,</w:t>
      </w:r>
      <w:r w:rsidR="00E67488" w:rsidRPr="00D14C09">
        <w:rPr>
          <w:rFonts w:ascii="Times New Roman" w:hAnsi="Times New Roman"/>
          <w:sz w:val="24"/>
          <w:szCs w:val="24"/>
        </w:rPr>
        <w:t xml:space="preserve"> el lugar</w:t>
      </w:r>
      <w:r w:rsidR="00631CD0" w:rsidRPr="00D14C09">
        <w:rPr>
          <w:rFonts w:ascii="Times New Roman" w:hAnsi="Times New Roman"/>
          <w:sz w:val="24"/>
          <w:szCs w:val="24"/>
        </w:rPr>
        <w:t xml:space="preserve"> donde ocurren las votaciones</w:t>
      </w:r>
      <w:r w:rsidR="00FE2954">
        <w:rPr>
          <w:rFonts w:ascii="Times New Roman" w:hAnsi="Times New Roman"/>
          <w:sz w:val="24"/>
          <w:szCs w:val="24"/>
        </w:rPr>
        <w:t>.</w:t>
      </w:r>
      <w:r w:rsidRPr="00D14C09">
        <w:rPr>
          <w:rFonts w:ascii="Times New Roman" w:hAnsi="Times New Roman"/>
          <w:sz w:val="24"/>
          <w:szCs w:val="24"/>
        </w:rPr>
        <w:t xml:space="preserve"> </w:t>
      </w:r>
      <w:r w:rsidR="00A81726" w:rsidRPr="004B04CF">
        <w:rPr>
          <w:rFonts w:ascii="Times New Roman" w:hAnsi="Times New Roman"/>
          <w:sz w:val="24"/>
          <w:szCs w:val="24"/>
        </w:rPr>
        <w:t xml:space="preserve">Peschard </w:t>
      </w:r>
      <w:r w:rsidR="00A81726">
        <w:rPr>
          <w:rFonts w:ascii="Times New Roman" w:hAnsi="Times New Roman"/>
          <w:sz w:val="24"/>
          <w:szCs w:val="24"/>
        </w:rPr>
        <w:t>(</w:t>
      </w:r>
      <w:r w:rsidR="00A81726" w:rsidRPr="004B04CF">
        <w:rPr>
          <w:rFonts w:ascii="Times New Roman" w:hAnsi="Times New Roman"/>
          <w:sz w:val="24"/>
          <w:szCs w:val="24"/>
        </w:rPr>
        <w:t xml:space="preserve">1995, citado </w:t>
      </w:r>
      <w:r w:rsidR="00A81726">
        <w:rPr>
          <w:rFonts w:ascii="Times New Roman" w:hAnsi="Times New Roman"/>
          <w:sz w:val="24"/>
          <w:szCs w:val="24"/>
        </w:rPr>
        <w:t>en</w:t>
      </w:r>
      <w:r w:rsidR="00A81726" w:rsidRPr="004B04CF">
        <w:rPr>
          <w:rFonts w:ascii="Times New Roman" w:hAnsi="Times New Roman"/>
          <w:sz w:val="24"/>
          <w:szCs w:val="24"/>
        </w:rPr>
        <w:t xml:space="preserve"> Gómez y Valdés, 2000</w:t>
      </w:r>
      <w:r w:rsidR="00A81726">
        <w:rPr>
          <w:rFonts w:ascii="Times New Roman" w:hAnsi="Times New Roman"/>
          <w:sz w:val="24"/>
          <w:szCs w:val="24"/>
        </w:rPr>
        <w:t>) la define de la siguiente forma:</w:t>
      </w:r>
    </w:p>
    <w:p w14:paraId="77ED2BD0" w14:textId="0123FA97" w:rsidR="00E67488" w:rsidRDefault="004B04CF" w:rsidP="006C4875">
      <w:pPr>
        <w:autoSpaceDE w:val="0"/>
        <w:autoSpaceDN w:val="0"/>
        <w:adjustRightInd w:val="0"/>
        <w:spacing w:after="0" w:line="360" w:lineRule="auto"/>
        <w:ind w:left="1418"/>
        <w:contextualSpacing/>
        <w:jc w:val="both"/>
        <w:rPr>
          <w:rFonts w:ascii="Times New Roman" w:hAnsi="Times New Roman"/>
          <w:sz w:val="24"/>
          <w:szCs w:val="24"/>
        </w:rPr>
      </w:pPr>
      <w:r w:rsidRPr="00096FC5">
        <w:rPr>
          <w:rFonts w:ascii="Times New Roman" w:hAnsi="Times New Roman"/>
          <w:sz w:val="24"/>
          <w:szCs w:val="24"/>
        </w:rPr>
        <w:t>M</w:t>
      </w:r>
      <w:r w:rsidR="00E0056F" w:rsidRPr="004B04CF">
        <w:rPr>
          <w:rFonts w:ascii="Times New Roman" w:hAnsi="Times New Roman"/>
          <w:sz w:val="24"/>
          <w:szCs w:val="24"/>
        </w:rPr>
        <w:t>étodo cartográfico para describir el reparto regional de las fuerzas partidistas, lo</w:t>
      </w:r>
      <w:r w:rsidR="00FE2954">
        <w:rPr>
          <w:rFonts w:ascii="Times New Roman" w:hAnsi="Times New Roman"/>
          <w:sz w:val="24"/>
          <w:szCs w:val="24"/>
        </w:rPr>
        <w:t xml:space="preserve"> </w:t>
      </w:r>
      <w:r w:rsidR="00E0056F" w:rsidRPr="004B04CF">
        <w:rPr>
          <w:rFonts w:ascii="Times New Roman" w:hAnsi="Times New Roman"/>
          <w:sz w:val="24"/>
          <w:szCs w:val="24"/>
        </w:rPr>
        <w:t>que permite identificar la evolución de las tendencias políticas tanto en las zonas de arraigo de un partido como en las zonas de cambio en la orientación política de los electorales</w:t>
      </w:r>
      <w:r w:rsidRPr="004B04CF">
        <w:rPr>
          <w:rFonts w:ascii="Times New Roman" w:hAnsi="Times New Roman"/>
          <w:sz w:val="24"/>
          <w:szCs w:val="24"/>
        </w:rPr>
        <w:t xml:space="preserve"> </w:t>
      </w:r>
      <w:r w:rsidR="00E0056F" w:rsidRPr="004B04CF">
        <w:rPr>
          <w:rFonts w:ascii="Times New Roman" w:hAnsi="Times New Roman"/>
          <w:sz w:val="24"/>
          <w:szCs w:val="24"/>
        </w:rPr>
        <w:t>(</w:t>
      </w:r>
      <w:r w:rsidR="00055BC6" w:rsidRPr="004B04CF">
        <w:rPr>
          <w:rFonts w:ascii="Times New Roman" w:hAnsi="Times New Roman"/>
          <w:sz w:val="24"/>
          <w:szCs w:val="24"/>
        </w:rPr>
        <w:t>p.</w:t>
      </w:r>
      <w:r w:rsidR="00A81726">
        <w:rPr>
          <w:rFonts w:ascii="Times New Roman" w:hAnsi="Times New Roman"/>
          <w:sz w:val="24"/>
          <w:szCs w:val="24"/>
        </w:rPr>
        <w:t xml:space="preserve"> </w:t>
      </w:r>
      <w:r w:rsidR="00E0056F" w:rsidRPr="004B04CF">
        <w:rPr>
          <w:rFonts w:ascii="Times New Roman" w:hAnsi="Times New Roman"/>
          <w:sz w:val="24"/>
          <w:szCs w:val="24"/>
        </w:rPr>
        <w:t>19).</w:t>
      </w:r>
      <w:r w:rsidR="003D39C8" w:rsidRPr="00096FC5">
        <w:rPr>
          <w:rFonts w:ascii="Times New Roman" w:hAnsi="Times New Roman"/>
          <w:sz w:val="24"/>
          <w:szCs w:val="24"/>
        </w:rPr>
        <w:tab/>
      </w:r>
    </w:p>
    <w:p w14:paraId="4961B6F9" w14:textId="27B509EF" w:rsidR="00917C2B" w:rsidRPr="00D14C09" w:rsidRDefault="00631CD0" w:rsidP="007E785B">
      <w:pPr>
        <w:autoSpaceDE w:val="0"/>
        <w:autoSpaceDN w:val="0"/>
        <w:adjustRightInd w:val="0"/>
        <w:spacing w:after="0" w:line="360" w:lineRule="auto"/>
        <w:ind w:firstLine="708"/>
        <w:contextualSpacing/>
        <w:jc w:val="both"/>
        <w:rPr>
          <w:rFonts w:ascii="Times New Roman" w:hAnsi="Times New Roman"/>
          <w:sz w:val="24"/>
          <w:szCs w:val="24"/>
          <w:highlight w:val="yellow"/>
        </w:rPr>
      </w:pPr>
      <w:r w:rsidRPr="00D14C09">
        <w:rPr>
          <w:rFonts w:ascii="Times New Roman" w:hAnsi="Times New Roman"/>
          <w:sz w:val="24"/>
          <w:szCs w:val="24"/>
        </w:rPr>
        <w:t xml:space="preserve">Pero </w:t>
      </w:r>
      <w:r w:rsidR="00E67488" w:rsidRPr="00D14C09">
        <w:rPr>
          <w:rFonts w:ascii="Times New Roman" w:hAnsi="Times New Roman"/>
          <w:sz w:val="24"/>
          <w:szCs w:val="24"/>
        </w:rPr>
        <w:t xml:space="preserve">serían </w:t>
      </w:r>
      <w:r w:rsidRPr="00D14C09">
        <w:rPr>
          <w:rFonts w:ascii="Times New Roman" w:hAnsi="Times New Roman"/>
          <w:sz w:val="24"/>
          <w:szCs w:val="24"/>
        </w:rPr>
        <w:t>las aportaciones de Cox (1969, 1987)</w:t>
      </w:r>
      <w:r w:rsidR="00E62629">
        <w:rPr>
          <w:rFonts w:ascii="Times New Roman" w:hAnsi="Times New Roman"/>
          <w:sz w:val="24"/>
          <w:szCs w:val="24"/>
        </w:rPr>
        <w:t>,</w:t>
      </w:r>
      <w:r w:rsidRPr="00D14C09">
        <w:rPr>
          <w:rFonts w:ascii="Times New Roman" w:hAnsi="Times New Roman"/>
          <w:sz w:val="24"/>
          <w:szCs w:val="24"/>
        </w:rPr>
        <w:t xml:space="preserve"> desde la </w:t>
      </w:r>
      <w:r w:rsidR="00FE2954">
        <w:rPr>
          <w:rFonts w:ascii="Times New Roman" w:hAnsi="Times New Roman"/>
          <w:sz w:val="24"/>
          <w:szCs w:val="24"/>
        </w:rPr>
        <w:t>g</w:t>
      </w:r>
      <w:r w:rsidR="00FE2954" w:rsidRPr="00D14C09">
        <w:rPr>
          <w:rFonts w:ascii="Times New Roman" w:hAnsi="Times New Roman"/>
          <w:sz w:val="24"/>
          <w:szCs w:val="24"/>
        </w:rPr>
        <w:t xml:space="preserve">eografía </w:t>
      </w:r>
      <w:r w:rsidR="00FE2954">
        <w:rPr>
          <w:rFonts w:ascii="Times New Roman" w:hAnsi="Times New Roman"/>
          <w:sz w:val="24"/>
          <w:szCs w:val="24"/>
        </w:rPr>
        <w:t>p</w:t>
      </w:r>
      <w:r w:rsidR="00FE2954" w:rsidRPr="00D14C09">
        <w:rPr>
          <w:rFonts w:ascii="Times New Roman" w:hAnsi="Times New Roman"/>
          <w:sz w:val="24"/>
          <w:szCs w:val="24"/>
        </w:rPr>
        <w:t>olítica</w:t>
      </w:r>
      <w:r w:rsidRPr="00D14C09">
        <w:rPr>
          <w:rFonts w:ascii="Times New Roman" w:hAnsi="Times New Roman"/>
          <w:sz w:val="24"/>
          <w:szCs w:val="24"/>
        </w:rPr>
        <w:t xml:space="preserve">, </w:t>
      </w:r>
      <w:r w:rsidR="00E62629">
        <w:rPr>
          <w:rFonts w:ascii="Times New Roman" w:hAnsi="Times New Roman"/>
          <w:sz w:val="24"/>
          <w:szCs w:val="24"/>
        </w:rPr>
        <w:t>las que impulsarían el contexto local</w:t>
      </w:r>
      <w:r w:rsidR="000E4E7A" w:rsidRPr="00D14C09">
        <w:rPr>
          <w:rFonts w:ascii="Times New Roman" w:hAnsi="Times New Roman"/>
          <w:sz w:val="24"/>
          <w:szCs w:val="24"/>
        </w:rPr>
        <w:t>,</w:t>
      </w:r>
      <w:r w:rsidR="003D39C8" w:rsidRPr="00D14C09">
        <w:rPr>
          <w:rFonts w:ascii="Times New Roman" w:hAnsi="Times New Roman"/>
          <w:sz w:val="24"/>
          <w:szCs w:val="24"/>
        </w:rPr>
        <w:t xml:space="preserve"> considerado como un elemento importante en la interpretación de las decisiones del votante (Cox</w:t>
      </w:r>
      <w:r w:rsidR="00B03F02">
        <w:rPr>
          <w:rFonts w:ascii="Times New Roman" w:hAnsi="Times New Roman"/>
          <w:sz w:val="24"/>
          <w:szCs w:val="24"/>
        </w:rPr>
        <w:t>,</w:t>
      </w:r>
      <w:r w:rsidR="004938FB">
        <w:rPr>
          <w:rFonts w:ascii="Times New Roman" w:hAnsi="Times New Roman"/>
          <w:sz w:val="24"/>
          <w:szCs w:val="24"/>
        </w:rPr>
        <w:t xml:space="preserve"> </w:t>
      </w:r>
      <w:r w:rsidR="003D39C8" w:rsidRPr="00D14C09">
        <w:rPr>
          <w:rFonts w:ascii="Times New Roman" w:hAnsi="Times New Roman"/>
          <w:sz w:val="24"/>
          <w:szCs w:val="24"/>
        </w:rPr>
        <w:t>1969</w:t>
      </w:r>
      <w:r w:rsidR="00B03F02">
        <w:rPr>
          <w:rFonts w:ascii="Times New Roman" w:hAnsi="Times New Roman"/>
          <w:sz w:val="24"/>
          <w:szCs w:val="24"/>
        </w:rPr>
        <w:t>,</w:t>
      </w:r>
      <w:r w:rsidR="00B03F02" w:rsidRPr="00D14C09">
        <w:rPr>
          <w:rFonts w:ascii="Times New Roman" w:hAnsi="Times New Roman"/>
          <w:sz w:val="24"/>
          <w:szCs w:val="24"/>
        </w:rPr>
        <w:t xml:space="preserve"> </w:t>
      </w:r>
      <w:r w:rsidR="003D39C8" w:rsidRPr="00D14C09">
        <w:rPr>
          <w:rFonts w:ascii="Times New Roman" w:hAnsi="Times New Roman"/>
          <w:sz w:val="24"/>
          <w:szCs w:val="24"/>
        </w:rPr>
        <w:t xml:space="preserve">citado </w:t>
      </w:r>
      <w:r w:rsidR="0052644F">
        <w:rPr>
          <w:rFonts w:ascii="Times New Roman" w:hAnsi="Times New Roman"/>
          <w:sz w:val="24"/>
          <w:szCs w:val="24"/>
        </w:rPr>
        <w:t>en</w:t>
      </w:r>
      <w:r w:rsidR="0052644F" w:rsidRPr="00D14C09">
        <w:rPr>
          <w:rFonts w:ascii="Times New Roman" w:hAnsi="Times New Roman"/>
          <w:sz w:val="24"/>
          <w:szCs w:val="24"/>
        </w:rPr>
        <w:t xml:space="preserve"> </w:t>
      </w:r>
      <w:r w:rsidR="003D39C8" w:rsidRPr="00D14C09">
        <w:rPr>
          <w:rFonts w:ascii="Times New Roman" w:hAnsi="Times New Roman"/>
          <w:sz w:val="24"/>
          <w:szCs w:val="24"/>
        </w:rPr>
        <w:t>Broner, 2009), así como</w:t>
      </w:r>
      <w:r w:rsidR="00B03F02">
        <w:rPr>
          <w:rFonts w:ascii="Times New Roman" w:hAnsi="Times New Roman"/>
          <w:sz w:val="24"/>
          <w:szCs w:val="24"/>
        </w:rPr>
        <w:t xml:space="preserve"> de</w:t>
      </w:r>
      <w:r w:rsidR="003D39C8" w:rsidRPr="00D14C09">
        <w:rPr>
          <w:rFonts w:ascii="Times New Roman" w:hAnsi="Times New Roman"/>
          <w:sz w:val="24"/>
          <w:szCs w:val="24"/>
        </w:rPr>
        <w:t xml:space="preserve"> las condiciones económicas y los asuntos políticos locales (Cox</w:t>
      </w:r>
      <w:r w:rsidR="00B03F02">
        <w:rPr>
          <w:rFonts w:ascii="Times New Roman" w:hAnsi="Times New Roman"/>
          <w:sz w:val="24"/>
          <w:szCs w:val="24"/>
        </w:rPr>
        <w:t xml:space="preserve">, </w:t>
      </w:r>
      <w:r w:rsidR="003D39C8" w:rsidRPr="00D14C09">
        <w:rPr>
          <w:rFonts w:ascii="Times New Roman" w:hAnsi="Times New Roman"/>
          <w:sz w:val="24"/>
          <w:szCs w:val="24"/>
        </w:rPr>
        <w:t>1987</w:t>
      </w:r>
      <w:r w:rsidR="00B03F02">
        <w:rPr>
          <w:rFonts w:ascii="Times New Roman" w:hAnsi="Times New Roman"/>
          <w:sz w:val="24"/>
          <w:szCs w:val="24"/>
        </w:rPr>
        <w:t>,</w:t>
      </w:r>
      <w:r w:rsidR="00B03F02" w:rsidRPr="00D14C09">
        <w:rPr>
          <w:rFonts w:ascii="Times New Roman" w:hAnsi="Times New Roman"/>
          <w:sz w:val="24"/>
          <w:szCs w:val="24"/>
        </w:rPr>
        <w:t xml:space="preserve"> </w:t>
      </w:r>
      <w:r w:rsidR="003D39C8" w:rsidRPr="00D14C09">
        <w:rPr>
          <w:rFonts w:ascii="Times New Roman" w:hAnsi="Times New Roman"/>
          <w:sz w:val="24"/>
          <w:szCs w:val="24"/>
        </w:rPr>
        <w:t xml:space="preserve">citado </w:t>
      </w:r>
      <w:r w:rsidR="0052644F">
        <w:rPr>
          <w:rFonts w:ascii="Times New Roman" w:hAnsi="Times New Roman"/>
          <w:sz w:val="24"/>
          <w:szCs w:val="24"/>
        </w:rPr>
        <w:t>en</w:t>
      </w:r>
      <w:r w:rsidR="0052644F" w:rsidRPr="00D14C09">
        <w:rPr>
          <w:rFonts w:ascii="Times New Roman" w:hAnsi="Times New Roman"/>
          <w:sz w:val="24"/>
          <w:szCs w:val="24"/>
        </w:rPr>
        <w:t xml:space="preserve"> </w:t>
      </w:r>
      <w:r w:rsidR="003D39C8" w:rsidRPr="00D14C09">
        <w:rPr>
          <w:rFonts w:ascii="Times New Roman" w:hAnsi="Times New Roman"/>
          <w:sz w:val="24"/>
          <w:szCs w:val="24"/>
        </w:rPr>
        <w:t>Vilalta, 2008</w:t>
      </w:r>
      <w:r w:rsidR="001B0376">
        <w:rPr>
          <w:rFonts w:ascii="Times New Roman" w:hAnsi="Times New Roman"/>
          <w:sz w:val="24"/>
          <w:szCs w:val="24"/>
        </w:rPr>
        <w:t>b</w:t>
      </w:r>
      <w:r w:rsidR="003D39C8" w:rsidRPr="00D14C09">
        <w:rPr>
          <w:rFonts w:ascii="Times New Roman" w:hAnsi="Times New Roman"/>
          <w:sz w:val="24"/>
          <w:szCs w:val="24"/>
        </w:rPr>
        <w:t xml:space="preserve">). </w:t>
      </w:r>
    </w:p>
    <w:p w14:paraId="0FB3FAE2" w14:textId="3D020AA9" w:rsidR="002073F4" w:rsidRPr="00D47B47" w:rsidRDefault="00E67488" w:rsidP="007E785B">
      <w:pPr>
        <w:autoSpaceDE w:val="0"/>
        <w:autoSpaceDN w:val="0"/>
        <w:adjustRightInd w:val="0"/>
        <w:spacing w:after="0" w:line="360" w:lineRule="auto"/>
        <w:ind w:firstLine="708"/>
        <w:contextualSpacing/>
        <w:jc w:val="both"/>
        <w:rPr>
          <w:rFonts w:ascii="Times New Roman" w:hAnsi="Times New Roman"/>
          <w:sz w:val="24"/>
          <w:szCs w:val="24"/>
        </w:rPr>
      </w:pPr>
      <w:r w:rsidRPr="00D14C09">
        <w:rPr>
          <w:rFonts w:ascii="Times New Roman" w:hAnsi="Times New Roman"/>
          <w:sz w:val="24"/>
          <w:szCs w:val="24"/>
        </w:rPr>
        <w:t xml:space="preserve">La autora </w:t>
      </w:r>
      <w:r w:rsidR="000C78F8" w:rsidRPr="00D14C09">
        <w:rPr>
          <w:rFonts w:ascii="Times New Roman" w:hAnsi="Times New Roman"/>
          <w:sz w:val="24"/>
          <w:szCs w:val="24"/>
        </w:rPr>
        <w:t xml:space="preserve">Broner (2009) comenta que muchos autores han aceptado que los votantes están influenciados tanto por </w:t>
      </w:r>
      <w:r w:rsidR="000C78F8" w:rsidRPr="00D47B47">
        <w:rPr>
          <w:rFonts w:ascii="Times New Roman" w:hAnsi="Times New Roman"/>
          <w:sz w:val="24"/>
          <w:szCs w:val="24"/>
        </w:rPr>
        <w:t xml:space="preserve">su entorno social y geográfico inmediato como por su situación </w:t>
      </w:r>
      <w:r w:rsidR="000C78F8" w:rsidRPr="00DC54CA">
        <w:rPr>
          <w:rFonts w:ascii="Times New Roman" w:hAnsi="Times New Roman"/>
          <w:sz w:val="24"/>
          <w:szCs w:val="24"/>
        </w:rPr>
        <w:t>individual (</w:t>
      </w:r>
      <w:bookmarkStart w:id="1" w:name="_Hlk98159629"/>
      <w:r w:rsidR="000C78F8" w:rsidRPr="00DC54CA">
        <w:rPr>
          <w:rFonts w:ascii="Times New Roman" w:hAnsi="Times New Roman"/>
          <w:sz w:val="24"/>
          <w:szCs w:val="24"/>
        </w:rPr>
        <w:t>Flint</w:t>
      </w:r>
      <w:r w:rsidR="00055BC6" w:rsidRPr="00707A81">
        <w:rPr>
          <w:rFonts w:ascii="Times New Roman" w:hAnsi="Times New Roman"/>
          <w:sz w:val="24"/>
          <w:szCs w:val="24"/>
        </w:rPr>
        <w:t>,</w:t>
      </w:r>
      <w:r w:rsidR="000C78F8" w:rsidRPr="00707A81">
        <w:rPr>
          <w:rFonts w:ascii="Times New Roman" w:hAnsi="Times New Roman"/>
          <w:sz w:val="24"/>
          <w:szCs w:val="24"/>
        </w:rPr>
        <w:t xml:space="preserve"> 199</w:t>
      </w:r>
      <w:bookmarkEnd w:id="1"/>
      <w:r w:rsidR="00707A81" w:rsidRPr="00707A81">
        <w:rPr>
          <w:rFonts w:ascii="Times New Roman" w:hAnsi="Times New Roman"/>
          <w:sz w:val="24"/>
          <w:szCs w:val="24"/>
        </w:rPr>
        <w:t>5</w:t>
      </w:r>
      <w:r w:rsidR="000C78F8" w:rsidRPr="00707A81">
        <w:rPr>
          <w:rFonts w:ascii="Times New Roman" w:hAnsi="Times New Roman"/>
          <w:sz w:val="24"/>
          <w:szCs w:val="24"/>
        </w:rPr>
        <w:t xml:space="preserve">), </w:t>
      </w:r>
      <w:r w:rsidR="000C78F8" w:rsidRPr="00D47B47">
        <w:rPr>
          <w:rFonts w:ascii="Times New Roman" w:hAnsi="Times New Roman"/>
          <w:sz w:val="24"/>
          <w:szCs w:val="24"/>
        </w:rPr>
        <w:t>mientras que otros se han mantenido escépticos (King,</w:t>
      </w:r>
      <w:r w:rsidR="008600DD">
        <w:rPr>
          <w:rFonts w:ascii="Times New Roman" w:hAnsi="Times New Roman"/>
          <w:sz w:val="24"/>
          <w:szCs w:val="24"/>
        </w:rPr>
        <w:t xml:space="preserve"> </w:t>
      </w:r>
      <w:r w:rsidR="000C78F8" w:rsidRPr="00D47B47">
        <w:rPr>
          <w:rFonts w:ascii="Times New Roman" w:hAnsi="Times New Roman"/>
          <w:sz w:val="24"/>
          <w:szCs w:val="24"/>
        </w:rPr>
        <w:lastRenderedPageBreak/>
        <w:t>1996)</w:t>
      </w:r>
      <w:r w:rsidR="000C78F8" w:rsidRPr="00D47B47">
        <w:rPr>
          <w:rFonts w:ascii="Times New Roman" w:hAnsi="Times New Roman" w:cs="Times New Roman"/>
          <w:sz w:val="24"/>
          <w:szCs w:val="24"/>
        </w:rPr>
        <w:t xml:space="preserve">. </w:t>
      </w:r>
      <w:r w:rsidR="002073F4" w:rsidRPr="00D47B47">
        <w:rPr>
          <w:rFonts w:ascii="Times New Roman" w:hAnsi="Times New Roman" w:cs="Times New Roman"/>
          <w:sz w:val="24"/>
          <w:szCs w:val="24"/>
        </w:rPr>
        <w:t>A la lista de trabajos en la materia</w:t>
      </w:r>
      <w:r w:rsidR="00707A81">
        <w:rPr>
          <w:rFonts w:ascii="Times New Roman" w:hAnsi="Times New Roman" w:cs="Times New Roman"/>
          <w:sz w:val="24"/>
          <w:szCs w:val="24"/>
        </w:rPr>
        <w:t xml:space="preserve">, </w:t>
      </w:r>
      <w:r w:rsidR="000246C1" w:rsidRPr="00D47B47">
        <w:rPr>
          <w:rFonts w:ascii="Times New Roman" w:hAnsi="Times New Roman"/>
          <w:sz w:val="24"/>
          <w:szCs w:val="24"/>
        </w:rPr>
        <w:t>Hernández</w:t>
      </w:r>
      <w:r w:rsidR="00707A81">
        <w:rPr>
          <w:rFonts w:ascii="Times New Roman" w:hAnsi="Times New Roman"/>
          <w:sz w:val="24"/>
          <w:szCs w:val="24"/>
        </w:rPr>
        <w:t xml:space="preserve"> </w:t>
      </w:r>
      <w:r w:rsidR="00707A81" w:rsidRPr="00D47B47">
        <w:rPr>
          <w:rFonts w:ascii="Times New Roman" w:hAnsi="Times New Roman"/>
          <w:sz w:val="24"/>
          <w:szCs w:val="24"/>
        </w:rPr>
        <w:t>(2015)</w:t>
      </w:r>
      <w:r w:rsidR="00BC4E99">
        <w:rPr>
          <w:rFonts w:ascii="Times New Roman" w:hAnsi="Times New Roman"/>
          <w:sz w:val="24"/>
          <w:szCs w:val="24"/>
        </w:rPr>
        <w:t xml:space="preserve"> </w:t>
      </w:r>
      <w:r w:rsidR="00707A81">
        <w:rPr>
          <w:rFonts w:ascii="Times New Roman" w:hAnsi="Times New Roman"/>
          <w:sz w:val="24"/>
          <w:szCs w:val="24"/>
        </w:rPr>
        <w:t xml:space="preserve">identifica </w:t>
      </w:r>
      <w:r w:rsidR="00EE72C6">
        <w:rPr>
          <w:rFonts w:ascii="Times New Roman" w:hAnsi="Times New Roman"/>
          <w:sz w:val="24"/>
          <w:szCs w:val="24"/>
        </w:rPr>
        <w:t>varias investigaciones</w:t>
      </w:r>
      <w:r w:rsidR="00707A81">
        <w:rPr>
          <w:rFonts w:ascii="Times New Roman" w:hAnsi="Times New Roman"/>
          <w:sz w:val="24"/>
          <w:szCs w:val="24"/>
        </w:rPr>
        <w:t xml:space="preserve"> sobre la relación entre las elecciones y el espacio</w:t>
      </w:r>
      <w:r w:rsidR="002073F4" w:rsidRPr="00D47B47">
        <w:rPr>
          <w:rFonts w:ascii="Times New Roman" w:hAnsi="Times New Roman"/>
          <w:sz w:val="24"/>
          <w:szCs w:val="24"/>
        </w:rPr>
        <w:t>:</w:t>
      </w:r>
      <w:r w:rsidR="00917C2B" w:rsidRPr="00D47B47">
        <w:rPr>
          <w:rFonts w:ascii="Times New Roman" w:hAnsi="Times New Roman"/>
          <w:sz w:val="24"/>
          <w:szCs w:val="24"/>
        </w:rPr>
        <w:t xml:space="preserve"> </w:t>
      </w:r>
    </w:p>
    <w:p w14:paraId="46537F2C" w14:textId="7A4FA64A" w:rsidR="00917C2B" w:rsidRDefault="00917C2B" w:rsidP="006C4875">
      <w:pPr>
        <w:spacing w:after="0" w:line="360" w:lineRule="auto"/>
        <w:ind w:left="1418"/>
        <w:contextualSpacing/>
        <w:jc w:val="both"/>
        <w:rPr>
          <w:rFonts w:ascii="Times New Roman" w:hAnsi="Times New Roman"/>
          <w:sz w:val="24"/>
          <w:szCs w:val="24"/>
        </w:rPr>
      </w:pPr>
      <w:r w:rsidRPr="00EE72C6">
        <w:rPr>
          <w:rFonts w:ascii="Times New Roman" w:hAnsi="Times New Roman"/>
          <w:sz w:val="24"/>
          <w:szCs w:val="24"/>
        </w:rPr>
        <w:t>Sobre este tema encontramos una amplia variedad de trabajos donde de forma explícita se busca explorar la hipótesis de la no aleatoriedad de los resultados electorales (</w:t>
      </w:r>
      <w:bookmarkStart w:id="2" w:name="_Hlk98160183"/>
      <w:r w:rsidRPr="00EE72C6">
        <w:rPr>
          <w:rFonts w:ascii="Times New Roman" w:hAnsi="Times New Roman"/>
          <w:sz w:val="24"/>
          <w:szCs w:val="24"/>
        </w:rPr>
        <w:t xml:space="preserve">Ward </w:t>
      </w:r>
      <w:r w:rsidRPr="006C4875">
        <w:rPr>
          <w:rFonts w:ascii="Times New Roman" w:hAnsi="Times New Roman"/>
          <w:i/>
          <w:iCs/>
          <w:sz w:val="24"/>
          <w:szCs w:val="24"/>
        </w:rPr>
        <w:t>et al</w:t>
      </w:r>
      <w:r w:rsidRPr="00EE72C6">
        <w:rPr>
          <w:rFonts w:ascii="Times New Roman" w:hAnsi="Times New Roman"/>
          <w:sz w:val="24"/>
          <w:szCs w:val="24"/>
        </w:rPr>
        <w:t>., 1996; O´Loughlin, 2002, 2003; Darmofal, 2006; Klos, 2008; Tam Cho &amp; Nicley, 2008; Soares &amp; Terron,2008; Chen &amp; Rodden, 2009; Seabrook, 2009; Lefebvre &amp; Robin, 2009; Cutts &amp;</w:t>
      </w:r>
      <w:r w:rsidR="00291C38" w:rsidRPr="00EE72C6">
        <w:rPr>
          <w:rFonts w:ascii="Times New Roman" w:hAnsi="Times New Roman"/>
          <w:sz w:val="24"/>
          <w:szCs w:val="24"/>
        </w:rPr>
        <w:t xml:space="preserve"> W</w:t>
      </w:r>
      <w:r w:rsidRPr="00EE72C6">
        <w:rPr>
          <w:rFonts w:ascii="Times New Roman" w:hAnsi="Times New Roman"/>
          <w:sz w:val="24"/>
          <w:szCs w:val="24"/>
        </w:rPr>
        <w:t>ebber, 2010; Sue Wing &amp; Walker, 2010; Rodden, 2010; Crespin, Darmofal &amp;</w:t>
      </w:r>
      <w:r w:rsidR="00370A63">
        <w:rPr>
          <w:rFonts w:ascii="Times New Roman" w:hAnsi="Times New Roman"/>
          <w:sz w:val="24"/>
          <w:szCs w:val="24"/>
        </w:rPr>
        <w:t xml:space="preserve"> </w:t>
      </w:r>
      <w:r w:rsidRPr="00EE72C6">
        <w:rPr>
          <w:rFonts w:ascii="Times New Roman" w:hAnsi="Times New Roman"/>
          <w:sz w:val="24"/>
          <w:szCs w:val="24"/>
        </w:rPr>
        <w:t>Eaves, 2011</w:t>
      </w:r>
      <w:bookmarkEnd w:id="2"/>
      <w:r w:rsidRPr="00EE72C6">
        <w:rPr>
          <w:rFonts w:ascii="Times New Roman" w:hAnsi="Times New Roman"/>
          <w:sz w:val="24"/>
          <w:szCs w:val="24"/>
        </w:rPr>
        <w:t>)</w:t>
      </w:r>
      <w:r w:rsidR="00C91959">
        <w:rPr>
          <w:rFonts w:ascii="Times New Roman" w:hAnsi="Times New Roman"/>
          <w:sz w:val="24"/>
          <w:szCs w:val="24"/>
        </w:rPr>
        <w:t xml:space="preserve"> (p. </w:t>
      </w:r>
      <w:r w:rsidR="00C91959" w:rsidRPr="00D47B47">
        <w:rPr>
          <w:rFonts w:ascii="Times New Roman" w:hAnsi="Times New Roman"/>
          <w:sz w:val="24"/>
          <w:szCs w:val="24"/>
        </w:rPr>
        <w:t>186</w:t>
      </w:r>
      <w:r w:rsidR="00C91959">
        <w:rPr>
          <w:rFonts w:ascii="Times New Roman" w:hAnsi="Times New Roman"/>
          <w:sz w:val="24"/>
          <w:szCs w:val="24"/>
        </w:rPr>
        <w:t>)</w:t>
      </w:r>
      <w:r w:rsidRPr="00EE72C6">
        <w:rPr>
          <w:rFonts w:ascii="Times New Roman" w:hAnsi="Times New Roman"/>
          <w:sz w:val="24"/>
          <w:szCs w:val="24"/>
        </w:rPr>
        <w:t>.</w:t>
      </w:r>
    </w:p>
    <w:p w14:paraId="6A188145" w14:textId="7E412A5C" w:rsidR="00E93DF4" w:rsidRPr="00D14C09" w:rsidRDefault="00630966" w:rsidP="007E785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En </w:t>
      </w:r>
      <w:r w:rsidR="00D47B47">
        <w:rPr>
          <w:rFonts w:ascii="Times New Roman" w:hAnsi="Times New Roman"/>
          <w:sz w:val="24"/>
          <w:szCs w:val="24"/>
        </w:rPr>
        <w:t xml:space="preserve">nuestro </w:t>
      </w:r>
      <w:r w:rsidR="00EE72C6">
        <w:rPr>
          <w:rFonts w:ascii="Times New Roman" w:hAnsi="Times New Roman"/>
          <w:sz w:val="24"/>
          <w:szCs w:val="24"/>
        </w:rPr>
        <w:t xml:space="preserve">país, </w:t>
      </w:r>
      <w:r w:rsidR="001A2C78">
        <w:rPr>
          <w:rFonts w:ascii="Times New Roman" w:hAnsi="Times New Roman"/>
          <w:sz w:val="24"/>
          <w:szCs w:val="24"/>
        </w:rPr>
        <w:t>Vilalta</w:t>
      </w:r>
      <w:r w:rsidR="00B064F7">
        <w:rPr>
          <w:rFonts w:ascii="Times New Roman" w:hAnsi="Times New Roman"/>
          <w:sz w:val="24"/>
          <w:szCs w:val="24"/>
        </w:rPr>
        <w:t xml:space="preserve"> (2004, </w:t>
      </w:r>
      <w:r w:rsidR="00371C2F">
        <w:rPr>
          <w:rFonts w:ascii="Times New Roman" w:hAnsi="Times New Roman"/>
          <w:sz w:val="24"/>
          <w:szCs w:val="24"/>
        </w:rPr>
        <w:t xml:space="preserve">2006, </w:t>
      </w:r>
      <w:r w:rsidR="00B064F7">
        <w:rPr>
          <w:rFonts w:ascii="Times New Roman" w:hAnsi="Times New Roman"/>
          <w:sz w:val="24"/>
          <w:szCs w:val="24"/>
        </w:rPr>
        <w:t xml:space="preserve">2007, </w:t>
      </w:r>
      <w:r w:rsidR="003A7E27">
        <w:rPr>
          <w:rFonts w:ascii="Times New Roman" w:hAnsi="Times New Roman"/>
          <w:sz w:val="24"/>
          <w:szCs w:val="24"/>
        </w:rPr>
        <w:t>2008</w:t>
      </w:r>
      <w:r>
        <w:rPr>
          <w:rFonts w:ascii="Times New Roman" w:hAnsi="Times New Roman"/>
          <w:sz w:val="24"/>
          <w:szCs w:val="24"/>
        </w:rPr>
        <w:t>b</w:t>
      </w:r>
      <w:r w:rsidR="003A7E27">
        <w:rPr>
          <w:rFonts w:ascii="Times New Roman" w:hAnsi="Times New Roman"/>
          <w:sz w:val="24"/>
          <w:szCs w:val="24"/>
        </w:rPr>
        <w:t>)</w:t>
      </w:r>
      <w:r w:rsidR="001A2C78">
        <w:rPr>
          <w:rFonts w:ascii="Times New Roman" w:hAnsi="Times New Roman"/>
          <w:sz w:val="24"/>
          <w:szCs w:val="24"/>
        </w:rPr>
        <w:t xml:space="preserve"> y Lizama</w:t>
      </w:r>
      <w:r w:rsidR="00062312">
        <w:rPr>
          <w:rFonts w:ascii="Times New Roman" w:hAnsi="Times New Roman"/>
          <w:sz w:val="24"/>
          <w:szCs w:val="24"/>
        </w:rPr>
        <w:t xml:space="preserve"> </w:t>
      </w:r>
      <w:r w:rsidR="000A7962">
        <w:rPr>
          <w:rFonts w:ascii="Times New Roman" w:hAnsi="Times New Roman"/>
          <w:sz w:val="24"/>
          <w:szCs w:val="24"/>
        </w:rPr>
        <w:t xml:space="preserve">(2012) </w:t>
      </w:r>
      <w:r w:rsidR="00EE72C6">
        <w:rPr>
          <w:rFonts w:ascii="Times New Roman" w:hAnsi="Times New Roman"/>
          <w:sz w:val="24"/>
          <w:szCs w:val="24"/>
        </w:rPr>
        <w:t xml:space="preserve">serían </w:t>
      </w:r>
      <w:r w:rsidR="000A7962">
        <w:rPr>
          <w:rFonts w:ascii="Times New Roman" w:hAnsi="Times New Roman"/>
          <w:sz w:val="24"/>
          <w:szCs w:val="24"/>
        </w:rPr>
        <w:t xml:space="preserve">quienes incorporan </w:t>
      </w:r>
      <w:r w:rsidR="00917C2B" w:rsidRPr="003D39C8">
        <w:rPr>
          <w:rFonts w:ascii="Times New Roman" w:hAnsi="Times New Roman"/>
          <w:sz w:val="24"/>
          <w:szCs w:val="24"/>
        </w:rPr>
        <w:t xml:space="preserve">la discusión teórica y metodológica del denominado </w:t>
      </w:r>
      <w:r w:rsidR="00917C2B" w:rsidRPr="006C4875">
        <w:rPr>
          <w:rFonts w:ascii="Times New Roman" w:hAnsi="Times New Roman"/>
          <w:i/>
          <w:iCs/>
          <w:sz w:val="24"/>
          <w:szCs w:val="24"/>
        </w:rPr>
        <w:t>análisis espacial</w:t>
      </w:r>
      <w:r w:rsidR="00917C2B" w:rsidRPr="003D39C8">
        <w:rPr>
          <w:rFonts w:ascii="Times New Roman" w:hAnsi="Times New Roman"/>
          <w:sz w:val="24"/>
          <w:szCs w:val="24"/>
        </w:rPr>
        <w:t xml:space="preserve">. </w:t>
      </w:r>
      <w:r w:rsidR="00E93DF4">
        <w:rPr>
          <w:rFonts w:ascii="Times New Roman" w:hAnsi="Times New Roman"/>
          <w:sz w:val="24"/>
          <w:szCs w:val="24"/>
        </w:rPr>
        <w:t>Desde entonces, s</w:t>
      </w:r>
      <w:r w:rsidR="00646100">
        <w:rPr>
          <w:rFonts w:ascii="Times New Roman" w:hAnsi="Times New Roman"/>
          <w:sz w:val="24"/>
          <w:szCs w:val="24"/>
        </w:rPr>
        <w:t xml:space="preserve">u análisis y aplicación en los fenómenos sociales </w:t>
      </w:r>
      <w:r w:rsidR="00E93DF4">
        <w:rPr>
          <w:rFonts w:ascii="Times New Roman" w:hAnsi="Times New Roman"/>
          <w:sz w:val="24"/>
          <w:szCs w:val="24"/>
        </w:rPr>
        <w:t>se ha empezado a integrar con mayor frecuencia</w:t>
      </w:r>
      <w:r w:rsidR="00CF6A45">
        <w:rPr>
          <w:rFonts w:ascii="Times New Roman" w:hAnsi="Times New Roman"/>
          <w:sz w:val="24"/>
          <w:szCs w:val="24"/>
        </w:rPr>
        <w:t xml:space="preserve"> (</w:t>
      </w:r>
      <w:r w:rsidR="00E93DF4" w:rsidRPr="00D14C09">
        <w:rPr>
          <w:rFonts w:ascii="Times New Roman" w:hAnsi="Times New Roman" w:cs="Times New Roman"/>
          <w:sz w:val="24"/>
          <w:szCs w:val="24"/>
        </w:rPr>
        <w:t>Garrocho</w:t>
      </w:r>
      <w:r w:rsidR="00CF6A45">
        <w:rPr>
          <w:rFonts w:ascii="Times New Roman" w:hAnsi="Times New Roman" w:cs="Times New Roman"/>
          <w:sz w:val="24"/>
          <w:szCs w:val="24"/>
        </w:rPr>
        <w:t xml:space="preserve">, </w:t>
      </w:r>
      <w:r w:rsidR="00E93DF4" w:rsidRPr="00D14C09">
        <w:rPr>
          <w:rFonts w:ascii="Times New Roman" w:hAnsi="Times New Roman" w:cs="Times New Roman"/>
          <w:sz w:val="24"/>
          <w:szCs w:val="24"/>
        </w:rPr>
        <w:t>2016).</w:t>
      </w:r>
    </w:p>
    <w:p w14:paraId="098C650A" w14:textId="206D692A" w:rsidR="00917C2B" w:rsidRDefault="00EA79ED" w:rsidP="007E785B">
      <w:pPr>
        <w:autoSpaceDE w:val="0"/>
        <w:autoSpaceDN w:val="0"/>
        <w:adjustRightInd w:val="0"/>
        <w:spacing w:after="0" w:line="360" w:lineRule="auto"/>
        <w:ind w:firstLine="644"/>
        <w:contextualSpacing/>
        <w:jc w:val="both"/>
        <w:rPr>
          <w:rFonts w:ascii="Times New Roman" w:hAnsi="Times New Roman"/>
          <w:sz w:val="24"/>
          <w:szCs w:val="24"/>
        </w:rPr>
      </w:pPr>
      <w:r>
        <w:rPr>
          <w:rFonts w:ascii="Times New Roman" w:hAnsi="Times New Roman"/>
          <w:sz w:val="24"/>
          <w:szCs w:val="24"/>
        </w:rPr>
        <w:t>Aunque el</w:t>
      </w:r>
      <w:r w:rsidR="00917C2B" w:rsidRPr="003D39C8">
        <w:rPr>
          <w:rFonts w:ascii="Times New Roman" w:hAnsi="Times New Roman"/>
          <w:sz w:val="24"/>
          <w:szCs w:val="24"/>
        </w:rPr>
        <w:t xml:space="preserve"> propio Vilalta</w:t>
      </w:r>
      <w:r>
        <w:rPr>
          <w:rFonts w:ascii="Times New Roman" w:hAnsi="Times New Roman"/>
          <w:sz w:val="24"/>
          <w:szCs w:val="24"/>
        </w:rPr>
        <w:t xml:space="preserve"> (2006)</w:t>
      </w:r>
      <w:r w:rsidR="00917C2B" w:rsidRPr="003D39C8">
        <w:rPr>
          <w:rFonts w:ascii="Times New Roman" w:hAnsi="Times New Roman"/>
          <w:sz w:val="24"/>
          <w:szCs w:val="24"/>
        </w:rPr>
        <w:t xml:space="preserve"> comenta que el uso de las técnicas se debió en parte a</w:t>
      </w:r>
      <w:r>
        <w:rPr>
          <w:rFonts w:ascii="Times New Roman" w:hAnsi="Times New Roman"/>
          <w:sz w:val="24"/>
          <w:szCs w:val="24"/>
        </w:rPr>
        <w:t xml:space="preserve"> lo siguiente</w:t>
      </w:r>
      <w:r w:rsidR="00917C2B" w:rsidRPr="003D39C8">
        <w:rPr>
          <w:rFonts w:ascii="Times New Roman" w:hAnsi="Times New Roman"/>
          <w:sz w:val="24"/>
          <w:szCs w:val="24"/>
        </w:rPr>
        <w:t>:</w:t>
      </w:r>
    </w:p>
    <w:p w14:paraId="579FA651" w14:textId="7EAB84A4" w:rsidR="007D1697" w:rsidRDefault="00917C2B" w:rsidP="006C4875">
      <w:pPr>
        <w:autoSpaceDE w:val="0"/>
        <w:autoSpaceDN w:val="0"/>
        <w:adjustRightInd w:val="0"/>
        <w:spacing w:after="0" w:line="360" w:lineRule="auto"/>
        <w:ind w:left="1418"/>
        <w:contextualSpacing/>
        <w:jc w:val="both"/>
        <w:rPr>
          <w:rFonts w:ascii="Times New Roman" w:hAnsi="Times New Roman"/>
          <w:sz w:val="24"/>
          <w:szCs w:val="24"/>
        </w:rPr>
      </w:pPr>
      <w:r w:rsidRPr="006C4875">
        <w:rPr>
          <w:rFonts w:ascii="Times New Roman" w:hAnsi="Times New Roman"/>
          <w:i/>
          <w:iCs/>
          <w:sz w:val="24"/>
          <w:szCs w:val="24"/>
        </w:rPr>
        <w:t>1)</w:t>
      </w:r>
      <w:r w:rsidRPr="003D39C8">
        <w:rPr>
          <w:rFonts w:ascii="Times New Roman" w:hAnsi="Times New Roman"/>
          <w:sz w:val="24"/>
          <w:szCs w:val="24"/>
        </w:rPr>
        <w:t xml:space="preserve"> </w:t>
      </w:r>
      <w:r w:rsidR="004B04CF">
        <w:rPr>
          <w:rFonts w:ascii="Times New Roman" w:hAnsi="Times New Roman"/>
          <w:sz w:val="24"/>
          <w:szCs w:val="24"/>
        </w:rPr>
        <w:t>L</w:t>
      </w:r>
      <w:r w:rsidR="004B04CF" w:rsidRPr="003D39C8">
        <w:rPr>
          <w:rFonts w:ascii="Times New Roman" w:hAnsi="Times New Roman"/>
          <w:sz w:val="24"/>
          <w:szCs w:val="24"/>
        </w:rPr>
        <w:t xml:space="preserve">a </w:t>
      </w:r>
      <w:r w:rsidRPr="003D39C8">
        <w:rPr>
          <w:rFonts w:ascii="Times New Roman" w:hAnsi="Times New Roman"/>
          <w:sz w:val="24"/>
          <w:szCs w:val="24"/>
        </w:rPr>
        <w:t xml:space="preserve">difusión en el uso de los </w:t>
      </w:r>
      <w:r w:rsidR="00EA79ED" w:rsidRPr="003D39C8">
        <w:rPr>
          <w:rFonts w:ascii="Times New Roman" w:hAnsi="Times New Roman"/>
          <w:sz w:val="24"/>
          <w:szCs w:val="24"/>
        </w:rPr>
        <w:t xml:space="preserve">sistemas de información geográfica </w:t>
      </w:r>
      <w:r w:rsidRPr="003D39C8">
        <w:rPr>
          <w:rFonts w:ascii="Times New Roman" w:hAnsi="Times New Roman"/>
          <w:sz w:val="24"/>
          <w:szCs w:val="24"/>
        </w:rPr>
        <w:t xml:space="preserve">(SIG), </w:t>
      </w:r>
      <w:r w:rsidRPr="006C4875">
        <w:rPr>
          <w:rFonts w:ascii="Times New Roman" w:hAnsi="Times New Roman"/>
          <w:i/>
          <w:iCs/>
          <w:sz w:val="24"/>
          <w:szCs w:val="24"/>
        </w:rPr>
        <w:t>2)</w:t>
      </w:r>
      <w:r w:rsidRPr="003D39C8">
        <w:rPr>
          <w:rFonts w:ascii="Times New Roman" w:hAnsi="Times New Roman"/>
          <w:sz w:val="24"/>
          <w:szCs w:val="24"/>
        </w:rPr>
        <w:t xml:space="preserve"> los avances del gobierno para facilitar que el público disponga de información estadística actualizada y series de tiempo, y </w:t>
      </w:r>
      <w:r w:rsidRPr="006C4875">
        <w:rPr>
          <w:rFonts w:ascii="Times New Roman" w:hAnsi="Times New Roman"/>
          <w:i/>
          <w:iCs/>
          <w:sz w:val="24"/>
          <w:szCs w:val="24"/>
        </w:rPr>
        <w:t>3)</w:t>
      </w:r>
      <w:r w:rsidRPr="003D39C8">
        <w:rPr>
          <w:rFonts w:ascii="Times New Roman" w:hAnsi="Times New Roman"/>
          <w:sz w:val="24"/>
          <w:szCs w:val="24"/>
        </w:rPr>
        <w:t xml:space="preserve"> la popularización de las encuestas y mapas en materia sociode</w:t>
      </w:r>
      <w:r w:rsidR="00E02AE6">
        <w:rPr>
          <w:rFonts w:ascii="Times New Roman" w:hAnsi="Times New Roman"/>
          <w:sz w:val="24"/>
          <w:szCs w:val="24"/>
        </w:rPr>
        <w:t>mográfica, económica y política</w:t>
      </w:r>
      <w:r w:rsidRPr="003D39C8">
        <w:rPr>
          <w:rFonts w:ascii="Times New Roman" w:hAnsi="Times New Roman"/>
          <w:sz w:val="24"/>
          <w:szCs w:val="24"/>
        </w:rPr>
        <w:t xml:space="preserve"> (</w:t>
      </w:r>
      <w:r w:rsidR="007D1697">
        <w:rPr>
          <w:rFonts w:ascii="Times New Roman" w:hAnsi="Times New Roman"/>
          <w:sz w:val="24"/>
          <w:szCs w:val="24"/>
        </w:rPr>
        <w:t>p.</w:t>
      </w:r>
      <w:r w:rsidR="00EA79ED">
        <w:rPr>
          <w:rFonts w:ascii="Times New Roman" w:hAnsi="Times New Roman"/>
          <w:sz w:val="24"/>
          <w:szCs w:val="24"/>
        </w:rPr>
        <w:t xml:space="preserve"> </w:t>
      </w:r>
      <w:r w:rsidRPr="003D39C8">
        <w:rPr>
          <w:rFonts w:ascii="Times New Roman" w:hAnsi="Times New Roman"/>
          <w:sz w:val="24"/>
          <w:szCs w:val="24"/>
        </w:rPr>
        <w:t>2)</w:t>
      </w:r>
      <w:r w:rsidR="00EA79ED">
        <w:rPr>
          <w:rFonts w:ascii="Times New Roman" w:hAnsi="Times New Roman"/>
          <w:sz w:val="24"/>
          <w:szCs w:val="24"/>
        </w:rPr>
        <w:t>.</w:t>
      </w:r>
    </w:p>
    <w:p w14:paraId="37D694E9" w14:textId="1A4D0CC7" w:rsidR="003D39C8" w:rsidRPr="003D39C8" w:rsidRDefault="003D39C8" w:rsidP="006C4875">
      <w:pPr>
        <w:autoSpaceDE w:val="0"/>
        <w:autoSpaceDN w:val="0"/>
        <w:adjustRightInd w:val="0"/>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Dicho </w:t>
      </w:r>
      <w:r w:rsidRPr="003D39C8">
        <w:rPr>
          <w:rFonts w:ascii="Times New Roman" w:hAnsi="Times New Roman"/>
          <w:sz w:val="24"/>
          <w:szCs w:val="24"/>
        </w:rPr>
        <w:t xml:space="preserve">autor </w:t>
      </w:r>
      <w:r w:rsidR="00FB39E2">
        <w:rPr>
          <w:rFonts w:ascii="Times New Roman" w:hAnsi="Times New Roman"/>
          <w:sz w:val="24"/>
          <w:szCs w:val="24"/>
        </w:rPr>
        <w:t>argumenta que durante</w:t>
      </w:r>
      <w:r w:rsidRPr="003D39C8">
        <w:rPr>
          <w:rFonts w:ascii="Times New Roman" w:hAnsi="Times New Roman"/>
          <w:sz w:val="24"/>
          <w:szCs w:val="24"/>
        </w:rPr>
        <w:t xml:space="preserve"> la década de los </w:t>
      </w:r>
      <w:r w:rsidR="00EA79ED">
        <w:rPr>
          <w:rFonts w:ascii="Times New Roman" w:hAnsi="Times New Roman"/>
          <w:sz w:val="24"/>
          <w:szCs w:val="24"/>
        </w:rPr>
        <w:t>50</w:t>
      </w:r>
      <w:r w:rsidR="00EA79ED" w:rsidRPr="003D39C8">
        <w:rPr>
          <w:rFonts w:ascii="Times New Roman" w:hAnsi="Times New Roman"/>
          <w:sz w:val="24"/>
          <w:szCs w:val="24"/>
        </w:rPr>
        <w:t xml:space="preserve"> </w:t>
      </w:r>
      <w:r w:rsidRPr="003D39C8">
        <w:rPr>
          <w:rFonts w:ascii="Times New Roman" w:hAnsi="Times New Roman"/>
          <w:sz w:val="24"/>
          <w:szCs w:val="24"/>
        </w:rPr>
        <w:t>se</w:t>
      </w:r>
      <w:r w:rsidR="00FB39E2">
        <w:rPr>
          <w:rFonts w:ascii="Times New Roman" w:hAnsi="Times New Roman"/>
          <w:sz w:val="24"/>
          <w:szCs w:val="24"/>
        </w:rPr>
        <w:t xml:space="preserve"> </w:t>
      </w:r>
      <w:r w:rsidRPr="003D39C8">
        <w:rPr>
          <w:rFonts w:ascii="Times New Roman" w:hAnsi="Times New Roman"/>
          <w:sz w:val="24"/>
          <w:szCs w:val="24"/>
        </w:rPr>
        <w:t>empezó a discutir</w:t>
      </w:r>
      <w:r w:rsidR="0052644F">
        <w:rPr>
          <w:rFonts w:ascii="Times New Roman" w:hAnsi="Times New Roman"/>
          <w:sz w:val="24"/>
          <w:szCs w:val="24"/>
        </w:rPr>
        <w:t xml:space="preserve"> </w:t>
      </w:r>
      <w:r w:rsidR="00EA79ED">
        <w:rPr>
          <w:rFonts w:ascii="Times New Roman" w:hAnsi="Times New Roman"/>
          <w:sz w:val="24"/>
          <w:szCs w:val="24"/>
        </w:rPr>
        <w:t xml:space="preserve">al respecto </w:t>
      </w:r>
      <w:r w:rsidR="00FB39E2">
        <w:rPr>
          <w:rFonts w:ascii="Times New Roman" w:hAnsi="Times New Roman"/>
          <w:sz w:val="24"/>
          <w:szCs w:val="24"/>
        </w:rPr>
        <w:t>e</w:t>
      </w:r>
      <w:r w:rsidRPr="003D39C8">
        <w:rPr>
          <w:rFonts w:ascii="Times New Roman" w:hAnsi="Times New Roman"/>
          <w:sz w:val="24"/>
          <w:szCs w:val="24"/>
        </w:rPr>
        <w:t>n</w:t>
      </w:r>
      <w:r w:rsidR="00FB39E2">
        <w:rPr>
          <w:rFonts w:ascii="Times New Roman" w:hAnsi="Times New Roman"/>
          <w:sz w:val="24"/>
          <w:szCs w:val="24"/>
        </w:rPr>
        <w:t xml:space="preserve"> </w:t>
      </w:r>
      <w:r w:rsidRPr="003D39C8">
        <w:rPr>
          <w:rFonts w:ascii="Times New Roman" w:hAnsi="Times New Roman"/>
          <w:sz w:val="24"/>
          <w:szCs w:val="24"/>
        </w:rPr>
        <w:t>algunas</w:t>
      </w:r>
      <w:r w:rsidR="0052644F">
        <w:rPr>
          <w:rFonts w:ascii="Times New Roman" w:hAnsi="Times New Roman"/>
          <w:sz w:val="24"/>
          <w:szCs w:val="24"/>
        </w:rPr>
        <w:t xml:space="preserve"> </w:t>
      </w:r>
      <w:r w:rsidRPr="003D39C8">
        <w:rPr>
          <w:rFonts w:ascii="Times New Roman" w:hAnsi="Times New Roman"/>
          <w:sz w:val="24"/>
          <w:szCs w:val="24"/>
        </w:rPr>
        <w:t>revistas (Moran</w:t>
      </w:r>
      <w:r w:rsidR="0052644F">
        <w:rPr>
          <w:rFonts w:ascii="Times New Roman" w:hAnsi="Times New Roman"/>
          <w:sz w:val="24"/>
          <w:szCs w:val="24"/>
        </w:rPr>
        <w:t xml:space="preserve">, </w:t>
      </w:r>
      <w:r w:rsidRPr="003D39C8">
        <w:rPr>
          <w:rFonts w:ascii="Times New Roman" w:hAnsi="Times New Roman"/>
          <w:sz w:val="24"/>
          <w:szCs w:val="24"/>
        </w:rPr>
        <w:t>1948</w:t>
      </w:r>
      <w:r w:rsidR="000A7962">
        <w:rPr>
          <w:rFonts w:ascii="Times New Roman" w:hAnsi="Times New Roman"/>
          <w:sz w:val="24"/>
          <w:szCs w:val="24"/>
        </w:rPr>
        <w:t>, 1950</w:t>
      </w:r>
      <w:r w:rsidR="0052644F">
        <w:rPr>
          <w:rFonts w:ascii="Times New Roman" w:hAnsi="Times New Roman"/>
          <w:sz w:val="24"/>
          <w:szCs w:val="24"/>
        </w:rPr>
        <w:t xml:space="preserve">, </w:t>
      </w:r>
      <w:r w:rsidRPr="003D39C8">
        <w:rPr>
          <w:rFonts w:ascii="Times New Roman" w:hAnsi="Times New Roman"/>
          <w:sz w:val="24"/>
          <w:szCs w:val="24"/>
        </w:rPr>
        <w:t xml:space="preserve">citado </w:t>
      </w:r>
      <w:r w:rsidR="0052644F">
        <w:rPr>
          <w:rFonts w:ascii="Times New Roman" w:hAnsi="Times New Roman"/>
          <w:sz w:val="24"/>
          <w:szCs w:val="24"/>
        </w:rPr>
        <w:t>en</w:t>
      </w:r>
      <w:r w:rsidR="0052644F" w:rsidRPr="003D39C8">
        <w:rPr>
          <w:rFonts w:ascii="Times New Roman" w:hAnsi="Times New Roman"/>
          <w:sz w:val="24"/>
          <w:szCs w:val="24"/>
        </w:rPr>
        <w:t xml:space="preserve"> </w:t>
      </w:r>
      <w:r w:rsidRPr="003D39C8">
        <w:rPr>
          <w:rFonts w:ascii="Times New Roman" w:hAnsi="Times New Roman"/>
          <w:sz w:val="24"/>
          <w:szCs w:val="24"/>
        </w:rPr>
        <w:t xml:space="preserve">Vilalta, 2006), pero no fue sino hasta la década de los </w:t>
      </w:r>
      <w:r w:rsidR="003B6963">
        <w:rPr>
          <w:rFonts w:ascii="Times New Roman" w:hAnsi="Times New Roman"/>
          <w:sz w:val="24"/>
          <w:szCs w:val="24"/>
        </w:rPr>
        <w:t>80</w:t>
      </w:r>
      <w:r w:rsidR="003B6963" w:rsidRPr="003D39C8">
        <w:rPr>
          <w:rFonts w:ascii="Times New Roman" w:hAnsi="Times New Roman"/>
          <w:sz w:val="24"/>
          <w:szCs w:val="24"/>
        </w:rPr>
        <w:t xml:space="preserve"> </w:t>
      </w:r>
      <w:r w:rsidRPr="003D39C8">
        <w:rPr>
          <w:rFonts w:ascii="Times New Roman" w:hAnsi="Times New Roman"/>
          <w:sz w:val="24"/>
          <w:szCs w:val="24"/>
        </w:rPr>
        <w:t xml:space="preserve">y </w:t>
      </w:r>
      <w:r w:rsidR="003B6963">
        <w:rPr>
          <w:rFonts w:ascii="Times New Roman" w:hAnsi="Times New Roman"/>
          <w:sz w:val="24"/>
          <w:szCs w:val="24"/>
        </w:rPr>
        <w:t>90</w:t>
      </w:r>
      <w:r w:rsidR="003B6963" w:rsidRPr="003D39C8">
        <w:rPr>
          <w:rFonts w:ascii="Times New Roman" w:hAnsi="Times New Roman"/>
          <w:sz w:val="24"/>
          <w:szCs w:val="24"/>
        </w:rPr>
        <w:t xml:space="preserve"> </w:t>
      </w:r>
      <w:r w:rsidRPr="003D39C8">
        <w:rPr>
          <w:rFonts w:ascii="Times New Roman" w:hAnsi="Times New Roman"/>
          <w:sz w:val="24"/>
          <w:szCs w:val="24"/>
        </w:rPr>
        <w:t>que la discusión fue sistemática en la literatura académica</w:t>
      </w:r>
      <w:r w:rsidR="0052644F" w:rsidRPr="006C4875">
        <w:rPr>
          <w:rFonts w:ascii="Times New Roman" w:hAnsi="Times New Roman"/>
          <w:sz w:val="24"/>
          <w:szCs w:val="24"/>
        </w:rPr>
        <w:t xml:space="preserve"> </w:t>
      </w:r>
      <w:r w:rsidR="000A7962" w:rsidRPr="006C4875">
        <w:rPr>
          <w:rFonts w:ascii="Times New Roman" w:hAnsi="Times New Roman"/>
          <w:sz w:val="24"/>
          <w:szCs w:val="24"/>
        </w:rPr>
        <w:t>(Anselin</w:t>
      </w:r>
      <w:r w:rsidR="003B6963" w:rsidRPr="006C4875">
        <w:rPr>
          <w:rFonts w:ascii="Times New Roman" w:hAnsi="Times New Roman"/>
          <w:sz w:val="24"/>
          <w:szCs w:val="24"/>
        </w:rPr>
        <w:t xml:space="preserve">, </w:t>
      </w:r>
      <w:r w:rsidRPr="006C4875">
        <w:rPr>
          <w:rFonts w:ascii="Times New Roman" w:hAnsi="Times New Roman"/>
          <w:sz w:val="24"/>
          <w:szCs w:val="24"/>
        </w:rPr>
        <w:t>1988</w:t>
      </w:r>
      <w:r w:rsidR="000A7962" w:rsidRPr="006C4875">
        <w:rPr>
          <w:rFonts w:ascii="Times New Roman" w:hAnsi="Times New Roman"/>
          <w:sz w:val="24"/>
          <w:szCs w:val="24"/>
        </w:rPr>
        <w:t>; Anselin y Griffith</w:t>
      </w:r>
      <w:r w:rsidR="003B6963" w:rsidRPr="006C4875">
        <w:rPr>
          <w:rFonts w:ascii="Times New Roman" w:hAnsi="Times New Roman"/>
          <w:sz w:val="24"/>
          <w:szCs w:val="24"/>
        </w:rPr>
        <w:t xml:space="preserve">, </w:t>
      </w:r>
      <w:r w:rsidRPr="006C4875">
        <w:rPr>
          <w:rFonts w:ascii="Times New Roman" w:hAnsi="Times New Roman"/>
          <w:sz w:val="24"/>
          <w:szCs w:val="24"/>
        </w:rPr>
        <w:t xml:space="preserve">1988; </w:t>
      </w:r>
      <w:r w:rsidR="00370A63" w:rsidRPr="006C4875">
        <w:rPr>
          <w:rFonts w:ascii="Times New Roman" w:hAnsi="Times New Roman"/>
          <w:sz w:val="24"/>
          <w:szCs w:val="24"/>
        </w:rPr>
        <w:t xml:space="preserve">Cliff y Ord, 1981; </w:t>
      </w:r>
      <w:r w:rsidR="00373AC5" w:rsidRPr="006C4875">
        <w:rPr>
          <w:rFonts w:ascii="Times New Roman" w:hAnsi="Times New Roman"/>
          <w:sz w:val="24"/>
          <w:szCs w:val="24"/>
        </w:rPr>
        <w:t xml:space="preserve">Flint, 1995; King, 1996; </w:t>
      </w:r>
      <w:r w:rsidRPr="006C4875">
        <w:rPr>
          <w:rFonts w:ascii="Times New Roman" w:hAnsi="Times New Roman"/>
          <w:sz w:val="24"/>
          <w:szCs w:val="24"/>
        </w:rPr>
        <w:t>O´Loughlin y Anselin</w:t>
      </w:r>
      <w:r w:rsidR="003B6963" w:rsidRPr="006C4875">
        <w:rPr>
          <w:rFonts w:ascii="Times New Roman" w:hAnsi="Times New Roman"/>
          <w:sz w:val="24"/>
          <w:szCs w:val="24"/>
        </w:rPr>
        <w:t xml:space="preserve">, </w:t>
      </w:r>
      <w:r w:rsidRPr="00A34314">
        <w:rPr>
          <w:rFonts w:ascii="Times New Roman" w:hAnsi="Times New Roman"/>
          <w:sz w:val="24"/>
          <w:szCs w:val="24"/>
        </w:rPr>
        <w:t>1991</w:t>
      </w:r>
      <w:r w:rsidR="00373AC5">
        <w:rPr>
          <w:rFonts w:ascii="Times New Roman" w:hAnsi="Times New Roman"/>
          <w:sz w:val="24"/>
          <w:szCs w:val="24"/>
        </w:rPr>
        <w:t>,</w:t>
      </w:r>
      <w:r w:rsidR="000A7962" w:rsidRPr="00A34314">
        <w:rPr>
          <w:rFonts w:ascii="Times New Roman" w:hAnsi="Times New Roman"/>
          <w:sz w:val="24"/>
          <w:szCs w:val="24"/>
        </w:rPr>
        <w:t xml:space="preserve"> </w:t>
      </w:r>
      <w:r w:rsidR="003B6963">
        <w:rPr>
          <w:rFonts w:ascii="Times New Roman" w:hAnsi="Times New Roman"/>
          <w:sz w:val="24"/>
          <w:szCs w:val="24"/>
        </w:rPr>
        <w:t>todos</w:t>
      </w:r>
      <w:r w:rsidR="003B6963" w:rsidRPr="006F310C">
        <w:rPr>
          <w:rFonts w:ascii="Times New Roman" w:hAnsi="Times New Roman"/>
          <w:sz w:val="24"/>
          <w:szCs w:val="24"/>
        </w:rPr>
        <w:t xml:space="preserve"> </w:t>
      </w:r>
      <w:r w:rsidRPr="006F310C">
        <w:rPr>
          <w:rFonts w:ascii="Times New Roman" w:hAnsi="Times New Roman"/>
          <w:sz w:val="24"/>
          <w:szCs w:val="24"/>
        </w:rPr>
        <w:t>citados</w:t>
      </w:r>
      <w:r w:rsidR="000A7962" w:rsidRPr="006F310C">
        <w:rPr>
          <w:rFonts w:ascii="Times New Roman" w:hAnsi="Times New Roman"/>
          <w:sz w:val="24"/>
          <w:szCs w:val="24"/>
        </w:rPr>
        <w:t xml:space="preserve"> </w:t>
      </w:r>
      <w:r w:rsidR="003B6963">
        <w:rPr>
          <w:rFonts w:ascii="Times New Roman" w:hAnsi="Times New Roman"/>
          <w:sz w:val="24"/>
          <w:szCs w:val="24"/>
        </w:rPr>
        <w:t>en</w:t>
      </w:r>
      <w:r w:rsidR="003B6963" w:rsidRPr="006F310C">
        <w:rPr>
          <w:rFonts w:ascii="Times New Roman" w:hAnsi="Times New Roman"/>
          <w:sz w:val="24"/>
          <w:szCs w:val="24"/>
        </w:rPr>
        <w:t xml:space="preserve"> </w:t>
      </w:r>
      <w:r w:rsidRPr="006F310C">
        <w:rPr>
          <w:rFonts w:ascii="Times New Roman" w:hAnsi="Times New Roman"/>
          <w:sz w:val="24"/>
          <w:szCs w:val="24"/>
        </w:rPr>
        <w:t>Vilalta, 2006).</w:t>
      </w:r>
      <w:r w:rsidRPr="003D39C8">
        <w:rPr>
          <w:rFonts w:ascii="Times New Roman" w:hAnsi="Times New Roman"/>
          <w:sz w:val="24"/>
          <w:szCs w:val="24"/>
        </w:rPr>
        <w:t xml:space="preserve"> </w:t>
      </w:r>
    </w:p>
    <w:p w14:paraId="21C4D22B" w14:textId="31769773" w:rsidR="00C522E7" w:rsidRDefault="003D39C8" w:rsidP="007E785B">
      <w:pPr>
        <w:spacing w:after="0" w:line="360" w:lineRule="auto"/>
        <w:ind w:firstLine="708"/>
        <w:contextualSpacing/>
        <w:jc w:val="both"/>
        <w:rPr>
          <w:rFonts w:ascii="Times New Roman" w:hAnsi="Times New Roman"/>
          <w:sz w:val="24"/>
          <w:szCs w:val="24"/>
        </w:rPr>
      </w:pPr>
      <w:r w:rsidRPr="003D39C8">
        <w:rPr>
          <w:rFonts w:ascii="Times New Roman" w:hAnsi="Times New Roman"/>
          <w:sz w:val="24"/>
          <w:szCs w:val="24"/>
        </w:rPr>
        <w:t xml:space="preserve">La metodología propuesta desde la </w:t>
      </w:r>
      <w:r w:rsidR="00150B20">
        <w:rPr>
          <w:rFonts w:ascii="Times New Roman" w:hAnsi="Times New Roman"/>
          <w:sz w:val="24"/>
          <w:szCs w:val="24"/>
        </w:rPr>
        <w:t>e</w:t>
      </w:r>
      <w:r w:rsidR="00150B20" w:rsidRPr="003D39C8">
        <w:rPr>
          <w:rFonts w:ascii="Times New Roman" w:hAnsi="Times New Roman"/>
          <w:sz w:val="24"/>
          <w:szCs w:val="24"/>
        </w:rPr>
        <w:t xml:space="preserve">conometría </w:t>
      </w:r>
      <w:r w:rsidR="00150B20">
        <w:rPr>
          <w:rFonts w:ascii="Times New Roman" w:hAnsi="Times New Roman"/>
          <w:sz w:val="24"/>
          <w:szCs w:val="24"/>
        </w:rPr>
        <w:t>e</w:t>
      </w:r>
      <w:r w:rsidR="00150B20" w:rsidRPr="003D39C8">
        <w:rPr>
          <w:rFonts w:ascii="Times New Roman" w:hAnsi="Times New Roman"/>
          <w:sz w:val="24"/>
          <w:szCs w:val="24"/>
        </w:rPr>
        <w:t xml:space="preserve">spacial </w:t>
      </w:r>
      <w:r w:rsidRPr="003D39C8">
        <w:rPr>
          <w:rFonts w:ascii="Times New Roman" w:hAnsi="Times New Roman"/>
          <w:sz w:val="24"/>
          <w:szCs w:val="24"/>
        </w:rPr>
        <w:t>se debe princ</w:t>
      </w:r>
      <w:r w:rsidR="00501392">
        <w:rPr>
          <w:rFonts w:ascii="Times New Roman" w:hAnsi="Times New Roman"/>
          <w:sz w:val="24"/>
          <w:szCs w:val="24"/>
        </w:rPr>
        <w:t xml:space="preserve">ipalmente a los trabajos de </w:t>
      </w:r>
      <w:r w:rsidRPr="003D39C8">
        <w:rPr>
          <w:rFonts w:ascii="Times New Roman" w:hAnsi="Times New Roman"/>
          <w:sz w:val="24"/>
          <w:szCs w:val="24"/>
        </w:rPr>
        <w:t>Anselin (1995)</w:t>
      </w:r>
      <w:r w:rsidR="00142DA4">
        <w:rPr>
          <w:rFonts w:ascii="Times New Roman" w:hAnsi="Times New Roman"/>
          <w:sz w:val="24"/>
          <w:szCs w:val="24"/>
        </w:rPr>
        <w:t>,</w:t>
      </w:r>
      <w:r w:rsidRPr="003D39C8">
        <w:rPr>
          <w:rFonts w:ascii="Times New Roman" w:hAnsi="Times New Roman"/>
          <w:sz w:val="24"/>
          <w:szCs w:val="24"/>
        </w:rPr>
        <w:t xml:space="preserve"> así como </w:t>
      </w:r>
      <w:r w:rsidR="00142DA4">
        <w:rPr>
          <w:rFonts w:ascii="Times New Roman" w:hAnsi="Times New Roman"/>
          <w:sz w:val="24"/>
          <w:szCs w:val="24"/>
        </w:rPr>
        <w:t xml:space="preserve">a </w:t>
      </w:r>
      <w:r w:rsidRPr="003D39C8">
        <w:rPr>
          <w:rFonts w:ascii="Times New Roman" w:hAnsi="Times New Roman"/>
          <w:sz w:val="24"/>
          <w:szCs w:val="24"/>
        </w:rPr>
        <w:t xml:space="preserve">las herramientas desarrolladas en el GeoDa Center for Geospatial </w:t>
      </w:r>
      <w:r w:rsidR="008E2EEC" w:rsidRPr="003D39C8">
        <w:rPr>
          <w:rFonts w:ascii="Times New Roman" w:hAnsi="Times New Roman"/>
          <w:sz w:val="24"/>
          <w:szCs w:val="24"/>
        </w:rPr>
        <w:t>An</w:t>
      </w:r>
      <w:r w:rsidR="008E2EEC">
        <w:rPr>
          <w:rFonts w:ascii="Times New Roman" w:hAnsi="Times New Roman"/>
          <w:sz w:val="24"/>
          <w:szCs w:val="24"/>
        </w:rPr>
        <w:t>a</w:t>
      </w:r>
      <w:r w:rsidR="008E2EEC" w:rsidRPr="003D39C8">
        <w:rPr>
          <w:rFonts w:ascii="Times New Roman" w:hAnsi="Times New Roman"/>
          <w:sz w:val="24"/>
          <w:szCs w:val="24"/>
        </w:rPr>
        <w:t>l</w:t>
      </w:r>
      <w:r w:rsidR="008E2EEC">
        <w:rPr>
          <w:rFonts w:ascii="Times New Roman" w:hAnsi="Times New Roman"/>
          <w:sz w:val="24"/>
          <w:szCs w:val="24"/>
        </w:rPr>
        <w:t>y</w:t>
      </w:r>
      <w:r w:rsidR="008E2EEC" w:rsidRPr="003D39C8">
        <w:rPr>
          <w:rFonts w:ascii="Times New Roman" w:hAnsi="Times New Roman"/>
          <w:sz w:val="24"/>
          <w:szCs w:val="24"/>
        </w:rPr>
        <w:t xml:space="preserve">sis </w:t>
      </w:r>
      <w:r w:rsidRPr="003D39C8">
        <w:rPr>
          <w:rFonts w:ascii="Times New Roman" w:hAnsi="Times New Roman"/>
          <w:sz w:val="24"/>
          <w:szCs w:val="24"/>
        </w:rPr>
        <w:t>and Computation</w:t>
      </w:r>
      <w:r w:rsidR="00142DA4">
        <w:rPr>
          <w:rFonts w:ascii="Times New Roman" w:hAnsi="Times New Roman"/>
          <w:sz w:val="24"/>
          <w:szCs w:val="24"/>
        </w:rPr>
        <w:t>,</w:t>
      </w:r>
      <w:r w:rsidRPr="003D39C8">
        <w:rPr>
          <w:rStyle w:val="Refdenotaalpie"/>
          <w:rFonts w:ascii="Times New Roman" w:hAnsi="Times New Roman"/>
          <w:sz w:val="24"/>
          <w:szCs w:val="24"/>
        </w:rPr>
        <w:footnoteReference w:id="2"/>
      </w:r>
      <w:r w:rsidRPr="003D39C8">
        <w:rPr>
          <w:rFonts w:ascii="Times New Roman" w:hAnsi="Times New Roman"/>
          <w:sz w:val="24"/>
          <w:szCs w:val="24"/>
        </w:rPr>
        <w:t xml:space="preserve"> </w:t>
      </w:r>
      <w:r w:rsidR="00142DA4">
        <w:rPr>
          <w:rFonts w:ascii="Times New Roman" w:hAnsi="Times New Roman"/>
          <w:sz w:val="24"/>
          <w:szCs w:val="24"/>
        </w:rPr>
        <w:t xml:space="preserve">el cual </w:t>
      </w:r>
      <w:r w:rsidRPr="003D39C8">
        <w:rPr>
          <w:rFonts w:ascii="Times New Roman" w:hAnsi="Times New Roman"/>
          <w:sz w:val="24"/>
          <w:szCs w:val="24"/>
        </w:rPr>
        <w:t xml:space="preserve">ha </w:t>
      </w:r>
      <w:r w:rsidR="00142DA4">
        <w:rPr>
          <w:rFonts w:ascii="Times New Roman" w:hAnsi="Times New Roman"/>
          <w:sz w:val="24"/>
          <w:szCs w:val="24"/>
        </w:rPr>
        <w:t xml:space="preserve">contribuido </w:t>
      </w:r>
      <w:r w:rsidRPr="003D39C8">
        <w:rPr>
          <w:rFonts w:ascii="Times New Roman" w:hAnsi="Times New Roman"/>
          <w:sz w:val="24"/>
          <w:szCs w:val="24"/>
        </w:rPr>
        <w:t xml:space="preserve">en el perfeccionamiento y difusión de algoritmos para el análisis espacial, tales como el </w:t>
      </w:r>
      <w:r w:rsidR="00142DA4">
        <w:rPr>
          <w:rFonts w:ascii="Times New Roman" w:hAnsi="Times New Roman"/>
          <w:sz w:val="24"/>
          <w:szCs w:val="24"/>
        </w:rPr>
        <w:t>í</w:t>
      </w:r>
      <w:r w:rsidRPr="003D39C8">
        <w:rPr>
          <w:rFonts w:ascii="Times New Roman" w:hAnsi="Times New Roman"/>
          <w:sz w:val="24"/>
          <w:szCs w:val="24"/>
        </w:rPr>
        <w:t>ndice de Moran (1948) y el LISA.</w:t>
      </w:r>
      <w:r w:rsidR="00C522E7">
        <w:rPr>
          <w:rFonts w:ascii="Times New Roman" w:hAnsi="Times New Roman"/>
          <w:sz w:val="24"/>
          <w:szCs w:val="24"/>
        </w:rPr>
        <w:t xml:space="preserve"> </w:t>
      </w:r>
    </w:p>
    <w:p w14:paraId="5603D640" w14:textId="77777777" w:rsidR="002C0B64" w:rsidRPr="006D7F7C" w:rsidRDefault="002C0B64" w:rsidP="007E785B">
      <w:pPr>
        <w:spacing w:after="0" w:line="360" w:lineRule="auto"/>
        <w:ind w:firstLine="708"/>
        <w:contextualSpacing/>
        <w:jc w:val="both"/>
        <w:rPr>
          <w:rFonts w:ascii="Times New Roman" w:hAnsi="Times New Roman"/>
          <w:sz w:val="24"/>
          <w:szCs w:val="24"/>
        </w:rPr>
      </w:pPr>
      <w:r w:rsidRPr="006D7F7C">
        <w:rPr>
          <w:rFonts w:ascii="Times New Roman" w:hAnsi="Times New Roman"/>
          <w:sz w:val="24"/>
          <w:szCs w:val="24"/>
        </w:rPr>
        <w:lastRenderedPageBreak/>
        <w:t>Vilalta (2006) aclara que e</w:t>
      </w:r>
      <w:r w:rsidR="003D39C8" w:rsidRPr="006D7F7C">
        <w:rPr>
          <w:rFonts w:ascii="Times New Roman" w:hAnsi="Times New Roman"/>
          <w:sz w:val="24"/>
          <w:szCs w:val="24"/>
        </w:rPr>
        <w:t xml:space="preserve">n el análisis espacial la utilización de los conceptos </w:t>
      </w:r>
      <w:r w:rsidR="003D39C8" w:rsidRPr="006C4875">
        <w:rPr>
          <w:rFonts w:ascii="Times New Roman" w:hAnsi="Times New Roman"/>
          <w:i/>
          <w:iCs/>
          <w:sz w:val="24"/>
          <w:szCs w:val="24"/>
        </w:rPr>
        <w:t>autocorr</w:t>
      </w:r>
      <w:r w:rsidRPr="006C4875">
        <w:rPr>
          <w:rFonts w:ascii="Times New Roman" w:hAnsi="Times New Roman"/>
          <w:i/>
          <w:iCs/>
          <w:sz w:val="24"/>
          <w:szCs w:val="24"/>
        </w:rPr>
        <w:t>elación</w:t>
      </w:r>
      <w:r w:rsidRPr="006D7F7C">
        <w:rPr>
          <w:rFonts w:ascii="Times New Roman" w:hAnsi="Times New Roman"/>
          <w:sz w:val="24"/>
          <w:szCs w:val="24"/>
        </w:rPr>
        <w:t xml:space="preserve"> y </w:t>
      </w:r>
      <w:r w:rsidRPr="006C4875">
        <w:rPr>
          <w:rFonts w:ascii="Times New Roman" w:hAnsi="Times New Roman"/>
          <w:i/>
          <w:iCs/>
          <w:sz w:val="24"/>
          <w:szCs w:val="24"/>
        </w:rPr>
        <w:t>dependencia espacial</w:t>
      </w:r>
      <w:r w:rsidRPr="006D7F7C">
        <w:rPr>
          <w:rFonts w:ascii="Times New Roman" w:hAnsi="Times New Roman"/>
          <w:sz w:val="24"/>
          <w:szCs w:val="24"/>
        </w:rPr>
        <w:t>:</w:t>
      </w:r>
    </w:p>
    <w:p w14:paraId="4A2A97B6" w14:textId="35DEE8B5" w:rsidR="00E93DF4" w:rsidRDefault="004B04CF" w:rsidP="006C4875">
      <w:pPr>
        <w:spacing w:after="0" w:line="360" w:lineRule="auto"/>
        <w:ind w:left="1418"/>
        <w:contextualSpacing/>
        <w:jc w:val="both"/>
        <w:rPr>
          <w:color w:val="FF0000"/>
        </w:rPr>
      </w:pPr>
      <w:r>
        <w:rPr>
          <w:rFonts w:ascii="Times New Roman" w:hAnsi="Times New Roman"/>
          <w:sz w:val="24"/>
          <w:szCs w:val="24"/>
        </w:rPr>
        <w:t>S</w:t>
      </w:r>
      <w:r w:rsidR="003D39C8" w:rsidRPr="006D7F7C">
        <w:rPr>
          <w:rFonts w:ascii="Times New Roman" w:hAnsi="Times New Roman"/>
          <w:sz w:val="24"/>
          <w:szCs w:val="24"/>
        </w:rPr>
        <w:t xml:space="preserve">ignifican lo mismo, pero la distinción en el uso de palabras estriba en que el primer término hace referencia simultáneamente a un fenómeno y a una técnica estadística, y la segunda a una explicación teórica. </w:t>
      </w:r>
      <w:r w:rsidR="00D73F51">
        <w:rPr>
          <w:rFonts w:ascii="Times New Roman" w:hAnsi="Times New Roman"/>
          <w:sz w:val="24"/>
          <w:szCs w:val="24"/>
        </w:rPr>
        <w:t>Concretamente</w:t>
      </w:r>
      <w:r w:rsidR="00A23E96" w:rsidRPr="006D7F7C">
        <w:rPr>
          <w:rFonts w:ascii="Times New Roman" w:hAnsi="Times New Roman"/>
          <w:sz w:val="24"/>
          <w:szCs w:val="24"/>
        </w:rPr>
        <w:t>,</w:t>
      </w:r>
      <w:r w:rsidR="003D39C8" w:rsidRPr="006D7F7C">
        <w:rPr>
          <w:rFonts w:ascii="Times New Roman" w:hAnsi="Times New Roman"/>
          <w:sz w:val="24"/>
          <w:szCs w:val="24"/>
        </w:rPr>
        <w:t xml:space="preserve"> existe dependencia espacial cuando “el valor de la variable dependiente en una unidad espacial es parcialmente función del valor de la misma variable en unidades vecinas” (Flint, Harrower y Edsall, 2000</w:t>
      </w:r>
      <w:r w:rsidR="00DE27A0">
        <w:rPr>
          <w:rFonts w:ascii="Times New Roman" w:hAnsi="Times New Roman"/>
          <w:sz w:val="24"/>
          <w:szCs w:val="24"/>
        </w:rPr>
        <w:t>:</w:t>
      </w:r>
      <w:r w:rsidR="00142DA4">
        <w:rPr>
          <w:rFonts w:ascii="Times New Roman" w:hAnsi="Times New Roman"/>
          <w:sz w:val="24"/>
          <w:szCs w:val="24"/>
        </w:rPr>
        <w:t xml:space="preserve"> </w:t>
      </w:r>
      <w:r w:rsidR="003D39C8" w:rsidRPr="006D7F7C">
        <w:rPr>
          <w:rFonts w:ascii="Times New Roman" w:hAnsi="Times New Roman"/>
          <w:sz w:val="24"/>
          <w:szCs w:val="24"/>
        </w:rPr>
        <w:t>4</w:t>
      </w:r>
      <w:r w:rsidR="002C0B64" w:rsidRPr="006D7F7C">
        <w:rPr>
          <w:rFonts w:ascii="Times New Roman" w:hAnsi="Times New Roman"/>
          <w:sz w:val="24"/>
          <w:szCs w:val="24"/>
        </w:rPr>
        <w:t>).</w:t>
      </w:r>
      <w:r w:rsidR="003D39C8" w:rsidRPr="006D7F7C">
        <w:rPr>
          <w:rFonts w:ascii="Times New Roman" w:hAnsi="Times New Roman"/>
          <w:sz w:val="24"/>
          <w:szCs w:val="24"/>
        </w:rPr>
        <w:t xml:space="preserve"> Esto ocurre por una razón teóricamente importante que resume la primera ley geográfica de Tobler (1970)</w:t>
      </w:r>
      <w:r w:rsidR="0030229F">
        <w:rPr>
          <w:rFonts w:ascii="Times New Roman" w:hAnsi="Times New Roman"/>
          <w:sz w:val="24"/>
          <w:szCs w:val="24"/>
        </w:rPr>
        <w:t>:</w:t>
      </w:r>
      <w:r w:rsidR="003D39C8" w:rsidRPr="006D7F7C">
        <w:rPr>
          <w:rFonts w:ascii="Times New Roman" w:hAnsi="Times New Roman"/>
          <w:sz w:val="24"/>
          <w:szCs w:val="24"/>
        </w:rPr>
        <w:t xml:space="preserve"> “</w:t>
      </w:r>
      <w:r w:rsidR="0030229F">
        <w:rPr>
          <w:rFonts w:ascii="Times New Roman" w:hAnsi="Times New Roman"/>
          <w:sz w:val="24"/>
          <w:szCs w:val="24"/>
        </w:rPr>
        <w:t>T</w:t>
      </w:r>
      <w:r w:rsidR="0030229F" w:rsidRPr="006D7F7C">
        <w:rPr>
          <w:rFonts w:ascii="Times New Roman" w:hAnsi="Times New Roman"/>
          <w:sz w:val="24"/>
          <w:szCs w:val="24"/>
        </w:rPr>
        <w:t xml:space="preserve">odo </w:t>
      </w:r>
      <w:r w:rsidR="003D39C8" w:rsidRPr="006D7F7C">
        <w:rPr>
          <w:rFonts w:ascii="Times New Roman" w:hAnsi="Times New Roman"/>
          <w:sz w:val="24"/>
          <w:szCs w:val="24"/>
        </w:rPr>
        <w:t>se relaciona con todo, pero las cosas más cercanas están más relacionadas que las cosas distantes</w:t>
      </w:r>
      <w:r w:rsidR="00DE27A0">
        <w:rPr>
          <w:rFonts w:ascii="Times New Roman" w:hAnsi="Times New Roman"/>
          <w:sz w:val="24"/>
          <w:szCs w:val="24"/>
        </w:rPr>
        <w:t>”</w:t>
      </w:r>
      <w:r w:rsidR="002C0B64" w:rsidRPr="006D7F7C">
        <w:rPr>
          <w:rFonts w:ascii="Times New Roman" w:hAnsi="Times New Roman"/>
          <w:sz w:val="24"/>
          <w:szCs w:val="24"/>
        </w:rPr>
        <w:t xml:space="preserve"> (p. 91)</w:t>
      </w:r>
      <w:r>
        <w:rPr>
          <w:rFonts w:ascii="Times New Roman" w:hAnsi="Times New Roman"/>
          <w:sz w:val="24"/>
          <w:szCs w:val="24"/>
        </w:rPr>
        <w:t>.</w:t>
      </w:r>
    </w:p>
    <w:p w14:paraId="0CC56326" w14:textId="1CA4DD8F" w:rsidR="008F3311" w:rsidRPr="008F3311" w:rsidRDefault="008F3311" w:rsidP="007E785B">
      <w:pPr>
        <w:spacing w:after="0" w:line="360" w:lineRule="auto"/>
        <w:ind w:firstLine="708"/>
        <w:contextualSpacing/>
        <w:jc w:val="both"/>
        <w:rPr>
          <w:rFonts w:ascii="Times New Roman" w:hAnsi="Times New Roman" w:cs="Times New Roman"/>
          <w:sz w:val="24"/>
          <w:szCs w:val="24"/>
        </w:rPr>
      </w:pPr>
      <w:r w:rsidRPr="008F3311">
        <w:rPr>
          <w:rFonts w:ascii="Times New Roman" w:hAnsi="Times New Roman" w:cs="Times New Roman"/>
          <w:sz w:val="24"/>
          <w:szCs w:val="24"/>
        </w:rPr>
        <w:t>L</w:t>
      </w:r>
      <w:r w:rsidR="00F9461E">
        <w:rPr>
          <w:rFonts w:ascii="Times New Roman" w:hAnsi="Times New Roman" w:cs="Times New Roman"/>
          <w:sz w:val="24"/>
          <w:szCs w:val="24"/>
        </w:rPr>
        <w:t xml:space="preserve">a descripción del concepto de </w:t>
      </w:r>
      <w:r w:rsidR="00F9461E" w:rsidRPr="006C4875">
        <w:rPr>
          <w:rFonts w:ascii="Times New Roman" w:hAnsi="Times New Roman" w:cs="Times New Roman"/>
          <w:i/>
          <w:iCs/>
          <w:sz w:val="24"/>
          <w:szCs w:val="24"/>
        </w:rPr>
        <w:t>autocorrelación</w:t>
      </w:r>
      <w:r w:rsidR="00DE27A0">
        <w:rPr>
          <w:rFonts w:ascii="Times New Roman" w:hAnsi="Times New Roman" w:cs="Times New Roman"/>
          <w:i/>
          <w:iCs/>
          <w:sz w:val="24"/>
          <w:szCs w:val="24"/>
        </w:rPr>
        <w:t xml:space="preserve"> </w:t>
      </w:r>
      <w:r w:rsidR="00F9461E">
        <w:rPr>
          <w:rFonts w:ascii="Times New Roman" w:hAnsi="Times New Roman" w:cs="Times New Roman"/>
          <w:sz w:val="24"/>
          <w:szCs w:val="24"/>
        </w:rPr>
        <w:t>de lo</w:t>
      </w:r>
      <w:r w:rsidRPr="008F3311">
        <w:rPr>
          <w:rFonts w:ascii="Times New Roman" w:hAnsi="Times New Roman" w:cs="Times New Roman"/>
          <w:sz w:val="24"/>
          <w:szCs w:val="24"/>
        </w:rPr>
        <w:t>s autores</w:t>
      </w:r>
      <w:r w:rsidR="00E93DF4" w:rsidRPr="008F3311">
        <w:rPr>
          <w:rFonts w:ascii="Times New Roman" w:hAnsi="Times New Roman" w:cs="Times New Roman"/>
          <w:sz w:val="24"/>
          <w:szCs w:val="24"/>
        </w:rPr>
        <w:t xml:space="preserve"> </w:t>
      </w:r>
      <w:r w:rsidR="00EC5ABF" w:rsidRPr="008F3311">
        <w:rPr>
          <w:rFonts w:ascii="Times New Roman" w:hAnsi="Times New Roman" w:cs="Times New Roman"/>
          <w:sz w:val="24"/>
          <w:szCs w:val="24"/>
        </w:rPr>
        <w:t>Siabato</w:t>
      </w:r>
      <w:r w:rsidRPr="008F3311">
        <w:rPr>
          <w:rFonts w:ascii="Times New Roman" w:hAnsi="Times New Roman" w:cs="Times New Roman"/>
          <w:sz w:val="24"/>
          <w:szCs w:val="24"/>
        </w:rPr>
        <w:t xml:space="preserve"> </w:t>
      </w:r>
      <w:r w:rsidR="00150B20">
        <w:rPr>
          <w:rFonts w:ascii="Times New Roman" w:hAnsi="Times New Roman" w:cs="Times New Roman"/>
          <w:sz w:val="24"/>
          <w:szCs w:val="24"/>
        </w:rPr>
        <w:t>y</w:t>
      </w:r>
      <w:r w:rsidR="00150B20" w:rsidRPr="008F3311">
        <w:rPr>
          <w:rFonts w:ascii="Times New Roman" w:hAnsi="Times New Roman" w:cs="Times New Roman"/>
          <w:sz w:val="24"/>
          <w:szCs w:val="24"/>
        </w:rPr>
        <w:t xml:space="preserve"> </w:t>
      </w:r>
      <w:r w:rsidRPr="008F3311">
        <w:rPr>
          <w:rFonts w:ascii="Times New Roman" w:hAnsi="Times New Roman" w:cs="Times New Roman"/>
          <w:sz w:val="24"/>
          <w:szCs w:val="24"/>
        </w:rPr>
        <w:t>Guzmán (2019</w:t>
      </w:r>
      <w:r w:rsidR="00F9461E">
        <w:rPr>
          <w:rFonts w:ascii="Times New Roman" w:hAnsi="Times New Roman" w:cs="Times New Roman"/>
          <w:sz w:val="24"/>
          <w:szCs w:val="24"/>
        </w:rPr>
        <w:t>)</w:t>
      </w:r>
      <w:r w:rsidRPr="008F3311">
        <w:rPr>
          <w:rFonts w:ascii="Times New Roman" w:hAnsi="Times New Roman" w:cs="Times New Roman"/>
          <w:sz w:val="24"/>
          <w:szCs w:val="24"/>
        </w:rPr>
        <w:t xml:space="preserve"> </w:t>
      </w:r>
      <w:r w:rsidR="00F9461E">
        <w:rPr>
          <w:rFonts w:ascii="Times New Roman" w:hAnsi="Times New Roman" w:cs="Times New Roman"/>
          <w:sz w:val="24"/>
          <w:szCs w:val="24"/>
        </w:rPr>
        <w:t xml:space="preserve">coadyuva a entender </w:t>
      </w:r>
      <w:r w:rsidR="00DE27A0">
        <w:rPr>
          <w:rFonts w:ascii="Times New Roman" w:hAnsi="Times New Roman" w:cs="Times New Roman"/>
          <w:sz w:val="24"/>
          <w:szCs w:val="24"/>
        </w:rPr>
        <w:t xml:space="preserve">su </w:t>
      </w:r>
      <w:r w:rsidR="00F9461E">
        <w:rPr>
          <w:rFonts w:ascii="Times New Roman" w:hAnsi="Times New Roman" w:cs="Times New Roman"/>
          <w:sz w:val="24"/>
          <w:szCs w:val="24"/>
        </w:rPr>
        <w:t>utilidad en el análisis electoral:</w:t>
      </w:r>
      <w:r w:rsidR="00185742" w:rsidRPr="008F3311">
        <w:rPr>
          <w:rFonts w:ascii="Times New Roman" w:hAnsi="Times New Roman" w:cs="Times New Roman"/>
          <w:sz w:val="24"/>
          <w:szCs w:val="24"/>
        </w:rPr>
        <w:t xml:space="preserve"> </w:t>
      </w:r>
    </w:p>
    <w:p w14:paraId="4ACEA0B7" w14:textId="3CA86706" w:rsidR="006D7F7C" w:rsidRDefault="00F9461E" w:rsidP="006C4875">
      <w:pPr>
        <w:spacing w:after="0" w:line="360" w:lineRule="auto"/>
        <w:ind w:left="1418"/>
        <w:contextualSpacing/>
        <w:jc w:val="both"/>
        <w:rPr>
          <w:color w:val="FF0000"/>
        </w:rPr>
      </w:pPr>
      <w:r>
        <w:rPr>
          <w:rFonts w:ascii="Times New Roman" w:hAnsi="Times New Roman" w:cs="Times New Roman"/>
          <w:sz w:val="24"/>
          <w:szCs w:val="24"/>
        </w:rPr>
        <w:t xml:space="preserve">La esencia de la autocorrelación </w:t>
      </w:r>
      <w:r w:rsidR="00E93DF4" w:rsidRPr="008F3311">
        <w:rPr>
          <w:rFonts w:ascii="Times New Roman" w:hAnsi="Times New Roman" w:cs="Times New Roman"/>
          <w:sz w:val="24"/>
          <w:szCs w:val="24"/>
        </w:rPr>
        <w:t>es analizar la variabilidad de un fenómeno a través</w:t>
      </w:r>
      <w:r w:rsidR="004B04CF">
        <w:rPr>
          <w:rFonts w:ascii="Times New Roman" w:hAnsi="Times New Roman" w:cs="Times New Roman"/>
          <w:sz w:val="24"/>
          <w:szCs w:val="24"/>
        </w:rPr>
        <w:t xml:space="preserve"> </w:t>
      </w:r>
      <w:r w:rsidR="00E93DF4" w:rsidRPr="008F3311">
        <w:rPr>
          <w:rFonts w:ascii="Times New Roman" w:hAnsi="Times New Roman" w:cs="Times New Roman"/>
          <w:sz w:val="24"/>
          <w:szCs w:val="24"/>
        </w:rPr>
        <w:t>del espacio geográfico para determinar patrones espaciales</w:t>
      </w:r>
      <w:r>
        <w:rPr>
          <w:rStyle w:val="Refdenotaalpie"/>
          <w:rFonts w:ascii="Times New Roman" w:hAnsi="Times New Roman" w:cs="Times New Roman"/>
          <w:sz w:val="24"/>
          <w:szCs w:val="24"/>
        </w:rPr>
        <w:footnoteReference w:id="3"/>
      </w:r>
      <w:r w:rsidR="00E93DF4" w:rsidRPr="008F3311">
        <w:rPr>
          <w:rFonts w:ascii="Times New Roman" w:hAnsi="Times New Roman" w:cs="Times New Roman"/>
          <w:sz w:val="24"/>
          <w:szCs w:val="24"/>
        </w:rPr>
        <w:t xml:space="preserve"> y describir su</w:t>
      </w:r>
      <w:r w:rsidR="004B04CF">
        <w:rPr>
          <w:rFonts w:ascii="Times New Roman" w:hAnsi="Times New Roman" w:cs="Times New Roman"/>
          <w:sz w:val="24"/>
          <w:szCs w:val="24"/>
        </w:rPr>
        <w:t xml:space="preserve"> </w:t>
      </w:r>
      <w:r w:rsidR="00E93DF4" w:rsidRPr="008F3311">
        <w:rPr>
          <w:rFonts w:ascii="Times New Roman" w:hAnsi="Times New Roman" w:cs="Times New Roman"/>
          <w:sz w:val="24"/>
          <w:szCs w:val="24"/>
        </w:rPr>
        <w:t>comportamiento, es decir,</w:t>
      </w:r>
      <w:r>
        <w:rPr>
          <w:rFonts w:ascii="Times New Roman" w:hAnsi="Times New Roman" w:cs="Times New Roman"/>
          <w:sz w:val="24"/>
          <w:szCs w:val="24"/>
        </w:rPr>
        <w:t xml:space="preserve"> </w:t>
      </w:r>
      <w:r w:rsidR="00E93DF4" w:rsidRPr="008F3311">
        <w:rPr>
          <w:rFonts w:ascii="Times New Roman" w:hAnsi="Times New Roman" w:cs="Times New Roman"/>
          <w:sz w:val="24"/>
          <w:szCs w:val="24"/>
        </w:rPr>
        <w:t>puede ser entendida como el medio para comprender cómo se distribuye el fenómeno en el espacio analizado y en qué grado los elementos locales pueden verse afectados por sus vecinos</w:t>
      </w:r>
      <w:r w:rsidR="00150B20">
        <w:rPr>
          <w:rFonts w:ascii="Times New Roman" w:hAnsi="Times New Roman" w:cs="Times New Roman"/>
          <w:sz w:val="24"/>
          <w:szCs w:val="24"/>
        </w:rPr>
        <w:t xml:space="preserve"> (p. 2)</w:t>
      </w:r>
      <w:r w:rsidR="004B04CF">
        <w:rPr>
          <w:rFonts w:ascii="Times New Roman" w:hAnsi="Times New Roman" w:cs="Times New Roman"/>
          <w:sz w:val="24"/>
          <w:szCs w:val="24"/>
        </w:rPr>
        <w:t>.</w:t>
      </w:r>
    </w:p>
    <w:p w14:paraId="2E373B4A" w14:textId="256E89BC" w:rsidR="000A7962" w:rsidRDefault="00573F9E" w:rsidP="007E785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Para</w:t>
      </w:r>
      <w:r w:rsidR="000A7962" w:rsidRPr="0011564F">
        <w:rPr>
          <w:rFonts w:ascii="Times New Roman" w:hAnsi="Times New Roman"/>
          <w:sz w:val="24"/>
          <w:szCs w:val="24"/>
        </w:rPr>
        <w:t xml:space="preserve"> Sonnleitner (2013)</w:t>
      </w:r>
      <w:r w:rsidR="00A63E4A">
        <w:rPr>
          <w:rFonts w:ascii="Times New Roman" w:hAnsi="Times New Roman"/>
          <w:sz w:val="24"/>
          <w:szCs w:val="24"/>
        </w:rPr>
        <w:t>,</w:t>
      </w:r>
      <w:r w:rsidR="000A7962" w:rsidRPr="0011564F">
        <w:rPr>
          <w:rFonts w:ascii="Times New Roman" w:hAnsi="Times New Roman"/>
          <w:sz w:val="24"/>
          <w:szCs w:val="24"/>
        </w:rPr>
        <w:t xml:space="preserve"> </w:t>
      </w:r>
      <w:r>
        <w:rPr>
          <w:rFonts w:ascii="Times New Roman" w:hAnsi="Times New Roman"/>
          <w:sz w:val="24"/>
          <w:szCs w:val="24"/>
        </w:rPr>
        <w:t xml:space="preserve">la reflexión </w:t>
      </w:r>
      <w:r w:rsidR="00B04451" w:rsidRPr="00B04451">
        <w:rPr>
          <w:rFonts w:ascii="Times New Roman" w:hAnsi="Times New Roman"/>
          <w:sz w:val="24"/>
          <w:szCs w:val="24"/>
        </w:rPr>
        <w:t>sobre la vinculación individual y colectiva que como ciudadanos tenemos al momento de ejercer el sufragio universal, así como de las herramientas metodológicas que aportan las disciplinas de la geografía y la cartografía para la desagregación del dato electoral en diferentes escalas</w:t>
      </w:r>
      <w:r w:rsidR="004F686C">
        <w:rPr>
          <w:rFonts w:ascii="Times New Roman" w:hAnsi="Times New Roman"/>
          <w:sz w:val="24"/>
          <w:szCs w:val="24"/>
        </w:rPr>
        <w:t>,</w:t>
      </w:r>
      <w:r>
        <w:rPr>
          <w:rFonts w:ascii="Times New Roman" w:hAnsi="Times New Roman"/>
          <w:sz w:val="24"/>
          <w:szCs w:val="24"/>
        </w:rPr>
        <w:t xml:space="preserve"> son </w:t>
      </w:r>
      <w:r w:rsidR="004F686C">
        <w:rPr>
          <w:rFonts w:ascii="Times New Roman" w:hAnsi="Times New Roman"/>
          <w:sz w:val="24"/>
          <w:szCs w:val="24"/>
        </w:rPr>
        <w:t xml:space="preserve">algunos </w:t>
      </w:r>
      <w:r>
        <w:rPr>
          <w:rFonts w:ascii="Times New Roman" w:hAnsi="Times New Roman"/>
          <w:sz w:val="24"/>
          <w:szCs w:val="24"/>
        </w:rPr>
        <w:t>de las atributos sustanciales que presentan estos trabajos</w:t>
      </w:r>
      <w:r w:rsidR="004F686C">
        <w:rPr>
          <w:rFonts w:ascii="Times New Roman" w:hAnsi="Times New Roman"/>
          <w:sz w:val="24"/>
          <w:szCs w:val="24"/>
        </w:rPr>
        <w:t>.</w:t>
      </w:r>
      <w:r w:rsidR="004F686C" w:rsidRPr="00B04451">
        <w:rPr>
          <w:rFonts w:ascii="Times New Roman" w:hAnsi="Times New Roman"/>
          <w:sz w:val="24"/>
          <w:szCs w:val="24"/>
        </w:rPr>
        <w:t xml:space="preserve"> </w:t>
      </w:r>
      <w:r w:rsidR="004F686C">
        <w:rPr>
          <w:rFonts w:ascii="Times New Roman" w:hAnsi="Times New Roman"/>
          <w:sz w:val="24"/>
          <w:szCs w:val="24"/>
        </w:rPr>
        <w:t>A modo de paráfr</w:t>
      </w:r>
      <w:r w:rsidR="00DB7653">
        <w:rPr>
          <w:rFonts w:ascii="Times New Roman" w:hAnsi="Times New Roman"/>
          <w:sz w:val="24"/>
          <w:szCs w:val="24"/>
        </w:rPr>
        <w:t>as</w:t>
      </w:r>
      <w:r w:rsidR="004F686C">
        <w:rPr>
          <w:rFonts w:ascii="Times New Roman" w:hAnsi="Times New Roman"/>
          <w:sz w:val="24"/>
          <w:szCs w:val="24"/>
        </w:rPr>
        <w:t xml:space="preserve">is: </w:t>
      </w:r>
      <w:r w:rsidR="00B04451" w:rsidRPr="00B04451">
        <w:rPr>
          <w:rFonts w:ascii="Times New Roman" w:hAnsi="Times New Roman"/>
          <w:sz w:val="24"/>
          <w:szCs w:val="24"/>
        </w:rPr>
        <w:t>votamos como nuestros vecinos</w:t>
      </w:r>
      <w:r w:rsidR="004F686C">
        <w:rPr>
          <w:rFonts w:ascii="Times New Roman" w:hAnsi="Times New Roman"/>
          <w:sz w:val="24"/>
          <w:szCs w:val="24"/>
        </w:rPr>
        <w:t>. Asi</w:t>
      </w:r>
      <w:r w:rsidR="0011564F">
        <w:rPr>
          <w:rFonts w:ascii="Times New Roman" w:hAnsi="Times New Roman"/>
          <w:sz w:val="24"/>
          <w:szCs w:val="24"/>
        </w:rPr>
        <w:t>mismo</w:t>
      </w:r>
      <w:r w:rsidR="004F686C">
        <w:rPr>
          <w:rFonts w:ascii="Times New Roman" w:hAnsi="Times New Roman"/>
          <w:sz w:val="24"/>
          <w:szCs w:val="24"/>
        </w:rPr>
        <w:t>,</w:t>
      </w:r>
      <w:r w:rsidR="0011564F">
        <w:rPr>
          <w:rFonts w:ascii="Times New Roman" w:hAnsi="Times New Roman"/>
          <w:sz w:val="24"/>
          <w:szCs w:val="24"/>
        </w:rPr>
        <w:t xml:space="preserve"> </w:t>
      </w:r>
      <w:r w:rsidR="000A7962" w:rsidRPr="0011564F">
        <w:rPr>
          <w:rFonts w:ascii="Times New Roman" w:hAnsi="Times New Roman"/>
          <w:sz w:val="24"/>
          <w:szCs w:val="24"/>
        </w:rPr>
        <w:t>reconoce que</w:t>
      </w:r>
      <w:r w:rsidR="00B04451" w:rsidRPr="0011564F">
        <w:rPr>
          <w:rFonts w:ascii="Times New Roman" w:hAnsi="Times New Roman"/>
          <w:sz w:val="24"/>
          <w:szCs w:val="24"/>
        </w:rPr>
        <w:t xml:space="preserve"> el análisis espacial con datos electorales</w:t>
      </w:r>
      <w:r w:rsidR="00E93DF4">
        <w:rPr>
          <w:rFonts w:ascii="Times New Roman" w:hAnsi="Times New Roman"/>
          <w:sz w:val="24"/>
          <w:szCs w:val="24"/>
        </w:rPr>
        <w:t xml:space="preserve"> contribuye a la caracterización de la región y micro</w:t>
      </w:r>
      <w:r w:rsidR="00146669">
        <w:rPr>
          <w:rFonts w:ascii="Times New Roman" w:hAnsi="Times New Roman"/>
          <w:sz w:val="24"/>
          <w:szCs w:val="24"/>
        </w:rPr>
        <w:t>r</w:t>
      </w:r>
      <w:r w:rsidR="00E93DF4">
        <w:rPr>
          <w:rFonts w:ascii="Times New Roman" w:hAnsi="Times New Roman"/>
          <w:sz w:val="24"/>
          <w:szCs w:val="24"/>
        </w:rPr>
        <w:t>región en términos de dinámicas territoriales, concentración, fragmentación y dispersión espacial, entre más características.</w:t>
      </w:r>
    </w:p>
    <w:p w14:paraId="611F3D9A" w14:textId="70D355AA" w:rsidR="003D39C8" w:rsidRDefault="001D0C10" w:rsidP="007E785B">
      <w:pPr>
        <w:autoSpaceDE w:val="0"/>
        <w:autoSpaceDN w:val="0"/>
        <w:adjustRightInd w:val="0"/>
        <w:spacing w:after="0" w:line="360" w:lineRule="auto"/>
        <w:ind w:firstLine="708"/>
        <w:contextualSpacing/>
        <w:jc w:val="both"/>
        <w:rPr>
          <w:rFonts w:ascii="Times New Roman" w:hAnsi="Times New Roman"/>
          <w:sz w:val="24"/>
          <w:szCs w:val="24"/>
        </w:rPr>
      </w:pPr>
      <w:r>
        <w:rPr>
          <w:rFonts w:ascii="Times New Roman" w:hAnsi="Times New Roman"/>
          <w:sz w:val="24"/>
          <w:szCs w:val="24"/>
        </w:rPr>
        <w:t>De fechas más recientes se encuentran los trabajos</w:t>
      </w:r>
      <w:r w:rsidR="006457B0">
        <w:rPr>
          <w:rFonts w:ascii="Times New Roman" w:hAnsi="Times New Roman"/>
          <w:sz w:val="24"/>
          <w:szCs w:val="24"/>
        </w:rPr>
        <w:t xml:space="preserve"> de</w:t>
      </w:r>
      <w:r w:rsidR="00426D32">
        <w:rPr>
          <w:rFonts w:ascii="Times New Roman" w:hAnsi="Times New Roman"/>
          <w:sz w:val="24"/>
          <w:szCs w:val="24"/>
        </w:rPr>
        <w:t xml:space="preserve">l estudio de la geografía electoral </w:t>
      </w:r>
      <w:r w:rsidR="00B414BC">
        <w:rPr>
          <w:rFonts w:ascii="Times New Roman" w:hAnsi="Times New Roman"/>
          <w:sz w:val="24"/>
          <w:szCs w:val="24"/>
        </w:rPr>
        <w:t>de</w:t>
      </w:r>
      <w:r w:rsidR="00426D32">
        <w:rPr>
          <w:rFonts w:ascii="Times New Roman" w:hAnsi="Times New Roman"/>
          <w:sz w:val="24"/>
          <w:szCs w:val="24"/>
        </w:rPr>
        <w:t xml:space="preserve"> </w:t>
      </w:r>
      <w:r w:rsidR="00F23624">
        <w:rPr>
          <w:rFonts w:ascii="Times New Roman" w:hAnsi="Times New Roman"/>
          <w:sz w:val="24"/>
          <w:szCs w:val="24"/>
        </w:rPr>
        <w:t>Charles, Torres y Colima (2018)</w:t>
      </w:r>
      <w:r w:rsidR="00B414BC">
        <w:rPr>
          <w:rFonts w:ascii="Times New Roman" w:hAnsi="Times New Roman"/>
          <w:sz w:val="24"/>
          <w:szCs w:val="24"/>
        </w:rPr>
        <w:t>, quienes indagan en</w:t>
      </w:r>
      <w:r w:rsidR="00F23624">
        <w:rPr>
          <w:rFonts w:ascii="Times New Roman" w:hAnsi="Times New Roman"/>
          <w:sz w:val="24"/>
          <w:szCs w:val="24"/>
        </w:rPr>
        <w:t xml:space="preserve"> </w:t>
      </w:r>
      <w:r w:rsidR="00426D32">
        <w:rPr>
          <w:rFonts w:ascii="Times New Roman" w:hAnsi="Times New Roman"/>
          <w:sz w:val="24"/>
          <w:szCs w:val="24"/>
        </w:rPr>
        <w:t>la relación entre ideología y espacio.</w:t>
      </w:r>
      <w:r w:rsidR="00BC4E99">
        <w:rPr>
          <w:rFonts w:ascii="Times New Roman" w:hAnsi="Times New Roman"/>
          <w:sz w:val="24"/>
          <w:szCs w:val="24"/>
        </w:rPr>
        <w:t xml:space="preserve"> </w:t>
      </w:r>
    </w:p>
    <w:p w14:paraId="364C7A59" w14:textId="768A3FD5" w:rsidR="0071616F" w:rsidRPr="003D39C8" w:rsidRDefault="00477442" w:rsidP="000044F6">
      <w:pPr>
        <w:spacing w:after="0" w:line="360" w:lineRule="auto"/>
        <w:contextualSpacing/>
        <w:jc w:val="center"/>
        <w:rPr>
          <w:rFonts w:ascii="Times New Roman" w:hAnsi="Times New Roman"/>
          <w:b/>
          <w:sz w:val="24"/>
          <w:szCs w:val="24"/>
        </w:rPr>
      </w:pPr>
      <w:r w:rsidRPr="009F0A00">
        <w:rPr>
          <w:rFonts w:ascii="Times New Roman" w:hAnsi="Times New Roman"/>
          <w:b/>
          <w:sz w:val="28"/>
          <w:szCs w:val="28"/>
        </w:rPr>
        <w:lastRenderedPageBreak/>
        <w:t>El a</w:t>
      </w:r>
      <w:r w:rsidR="003D39C8" w:rsidRPr="009F0A00">
        <w:rPr>
          <w:rFonts w:ascii="Times New Roman" w:hAnsi="Times New Roman"/>
          <w:b/>
          <w:sz w:val="28"/>
          <w:szCs w:val="28"/>
        </w:rPr>
        <w:t>nálisis regional con datos electorales</w:t>
      </w:r>
    </w:p>
    <w:p w14:paraId="53513D9A" w14:textId="4FF8BFD0" w:rsidR="00477442" w:rsidRPr="000C78F8" w:rsidRDefault="005D1001" w:rsidP="006C4875">
      <w:pPr>
        <w:spacing w:after="0" w:line="360" w:lineRule="auto"/>
        <w:ind w:firstLine="708"/>
        <w:contextualSpacing/>
        <w:jc w:val="both"/>
        <w:rPr>
          <w:rFonts w:ascii="Times New Roman" w:hAnsi="Times New Roman"/>
          <w:sz w:val="24"/>
          <w:szCs w:val="24"/>
        </w:rPr>
      </w:pPr>
      <w:r>
        <w:rPr>
          <w:rFonts w:ascii="Times New Roman" w:hAnsi="Times New Roman"/>
          <w:sz w:val="24"/>
          <w:szCs w:val="24"/>
        </w:rPr>
        <w:t>En los últimos años, l</w:t>
      </w:r>
      <w:r w:rsidRPr="003D39C8">
        <w:rPr>
          <w:rFonts w:ascii="Times New Roman" w:hAnsi="Times New Roman"/>
          <w:sz w:val="24"/>
          <w:szCs w:val="24"/>
        </w:rPr>
        <w:t xml:space="preserve">os </w:t>
      </w:r>
      <w:r w:rsidR="003D39C8" w:rsidRPr="003D39C8">
        <w:rPr>
          <w:rFonts w:ascii="Times New Roman" w:hAnsi="Times New Roman"/>
          <w:sz w:val="24"/>
          <w:szCs w:val="24"/>
        </w:rPr>
        <w:t xml:space="preserve">esfuerzos por resaltar la variable </w:t>
      </w:r>
      <w:r w:rsidR="009F0A00">
        <w:rPr>
          <w:rFonts w:ascii="Times New Roman" w:hAnsi="Times New Roman"/>
          <w:sz w:val="24"/>
          <w:szCs w:val="24"/>
        </w:rPr>
        <w:t>r</w:t>
      </w:r>
      <w:r w:rsidR="003D39C8" w:rsidRPr="003D39C8">
        <w:rPr>
          <w:rFonts w:ascii="Times New Roman" w:hAnsi="Times New Roman"/>
          <w:sz w:val="24"/>
          <w:szCs w:val="24"/>
        </w:rPr>
        <w:t>egión</w:t>
      </w:r>
      <w:r>
        <w:rPr>
          <w:rFonts w:ascii="Times New Roman" w:hAnsi="Times New Roman"/>
          <w:sz w:val="24"/>
          <w:szCs w:val="24"/>
        </w:rPr>
        <w:t xml:space="preserve"> </w:t>
      </w:r>
      <w:r w:rsidR="002C62B5">
        <w:rPr>
          <w:rFonts w:ascii="Times New Roman" w:hAnsi="Times New Roman"/>
          <w:sz w:val="24"/>
          <w:szCs w:val="24"/>
        </w:rPr>
        <w:t>han sido notorios</w:t>
      </w:r>
      <w:r w:rsidR="003D39C8" w:rsidRPr="003D39C8">
        <w:rPr>
          <w:rFonts w:ascii="Times New Roman" w:hAnsi="Times New Roman"/>
          <w:sz w:val="24"/>
          <w:szCs w:val="24"/>
        </w:rPr>
        <w:t xml:space="preserve"> en </w:t>
      </w:r>
      <w:r w:rsidR="002C62B5">
        <w:rPr>
          <w:rFonts w:ascii="Times New Roman" w:hAnsi="Times New Roman"/>
          <w:sz w:val="24"/>
          <w:szCs w:val="24"/>
        </w:rPr>
        <w:t xml:space="preserve">los </w:t>
      </w:r>
      <w:r w:rsidR="003D39C8" w:rsidRPr="003D39C8">
        <w:rPr>
          <w:rFonts w:ascii="Times New Roman" w:hAnsi="Times New Roman"/>
          <w:sz w:val="24"/>
          <w:szCs w:val="24"/>
        </w:rPr>
        <w:t>estudios electorales</w:t>
      </w:r>
      <w:r w:rsidR="002C62B5">
        <w:rPr>
          <w:rFonts w:ascii="Times New Roman" w:hAnsi="Times New Roman"/>
          <w:sz w:val="24"/>
          <w:szCs w:val="24"/>
        </w:rPr>
        <w:t>.</w:t>
      </w:r>
      <w:r w:rsidR="002C62B5" w:rsidRPr="003D39C8">
        <w:rPr>
          <w:rFonts w:ascii="Times New Roman" w:hAnsi="Times New Roman"/>
          <w:sz w:val="24"/>
          <w:szCs w:val="24"/>
        </w:rPr>
        <w:t xml:space="preserve"> </w:t>
      </w:r>
      <w:r w:rsidR="002C62B5">
        <w:rPr>
          <w:rFonts w:ascii="Times New Roman" w:hAnsi="Times New Roman"/>
          <w:sz w:val="24"/>
          <w:szCs w:val="24"/>
        </w:rPr>
        <w:t xml:space="preserve">En palabras de </w:t>
      </w:r>
      <w:r w:rsidR="002C62B5" w:rsidRPr="000C78F8">
        <w:rPr>
          <w:rFonts w:ascii="Times New Roman" w:hAnsi="Times New Roman"/>
          <w:noProof/>
          <w:sz w:val="24"/>
          <w:szCs w:val="24"/>
        </w:rPr>
        <w:t xml:space="preserve">Vilalta </w:t>
      </w:r>
      <w:r w:rsidR="002C62B5">
        <w:rPr>
          <w:rFonts w:ascii="Times New Roman" w:hAnsi="Times New Roman"/>
          <w:noProof/>
          <w:sz w:val="24"/>
          <w:szCs w:val="24"/>
        </w:rPr>
        <w:t>(</w:t>
      </w:r>
      <w:r w:rsidR="002C62B5" w:rsidRPr="000C78F8">
        <w:rPr>
          <w:rFonts w:ascii="Times New Roman" w:hAnsi="Times New Roman"/>
          <w:noProof/>
          <w:sz w:val="24"/>
          <w:szCs w:val="24"/>
        </w:rPr>
        <w:t>200</w:t>
      </w:r>
      <w:r w:rsidR="002C62B5">
        <w:rPr>
          <w:rFonts w:ascii="Times New Roman" w:hAnsi="Times New Roman"/>
          <w:noProof/>
          <w:sz w:val="24"/>
          <w:szCs w:val="24"/>
        </w:rPr>
        <w:t xml:space="preserve">4): </w:t>
      </w:r>
      <w:r w:rsidR="003D39C8" w:rsidRPr="000C78F8">
        <w:rPr>
          <w:rFonts w:ascii="Times New Roman" w:hAnsi="Times New Roman"/>
          <w:sz w:val="24"/>
          <w:szCs w:val="24"/>
        </w:rPr>
        <w:t>“</w:t>
      </w:r>
      <w:r w:rsidR="002C62B5">
        <w:rPr>
          <w:rFonts w:ascii="Times New Roman" w:hAnsi="Times New Roman"/>
          <w:sz w:val="24"/>
          <w:szCs w:val="24"/>
        </w:rPr>
        <w:t>P</w:t>
      </w:r>
      <w:r w:rsidR="003D39C8" w:rsidRPr="000C78F8">
        <w:rPr>
          <w:rFonts w:ascii="Times New Roman" w:hAnsi="Times New Roman"/>
          <w:sz w:val="24"/>
          <w:szCs w:val="24"/>
        </w:rPr>
        <w:t xml:space="preserve">ara México resulta evidente que el contexto local o regional es determinante del voto” </w:t>
      </w:r>
      <w:r w:rsidR="003D39C8" w:rsidRPr="000C78F8">
        <w:rPr>
          <w:rFonts w:ascii="Times New Roman" w:hAnsi="Times New Roman"/>
          <w:noProof/>
          <w:sz w:val="24"/>
          <w:szCs w:val="24"/>
        </w:rPr>
        <w:t>(</w:t>
      </w:r>
      <w:r w:rsidR="0011564F">
        <w:rPr>
          <w:rFonts w:ascii="Times New Roman" w:hAnsi="Times New Roman"/>
          <w:noProof/>
          <w:sz w:val="24"/>
          <w:szCs w:val="24"/>
        </w:rPr>
        <w:t>p.</w:t>
      </w:r>
      <w:r w:rsidR="002C62B5">
        <w:rPr>
          <w:rFonts w:ascii="Times New Roman" w:hAnsi="Times New Roman"/>
          <w:noProof/>
          <w:sz w:val="24"/>
          <w:szCs w:val="24"/>
        </w:rPr>
        <w:t xml:space="preserve"> </w:t>
      </w:r>
      <w:r w:rsidR="003D39C8" w:rsidRPr="000C78F8">
        <w:rPr>
          <w:rFonts w:ascii="Times New Roman" w:hAnsi="Times New Roman"/>
          <w:noProof/>
          <w:sz w:val="24"/>
          <w:szCs w:val="24"/>
        </w:rPr>
        <w:t>86).</w:t>
      </w:r>
      <w:r w:rsidR="003D39C8" w:rsidRPr="000C78F8">
        <w:rPr>
          <w:rFonts w:ascii="Times New Roman" w:hAnsi="Times New Roman"/>
          <w:sz w:val="24"/>
          <w:szCs w:val="24"/>
        </w:rPr>
        <w:t xml:space="preserve"> </w:t>
      </w:r>
    </w:p>
    <w:p w14:paraId="0F56F4F8" w14:textId="3E338724" w:rsidR="003D39C8" w:rsidRDefault="003A7E27" w:rsidP="007E785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A nivel regional, p</w:t>
      </w:r>
      <w:r w:rsidR="00477442">
        <w:rPr>
          <w:rFonts w:ascii="Times New Roman" w:hAnsi="Times New Roman"/>
          <w:sz w:val="24"/>
          <w:szCs w:val="24"/>
        </w:rPr>
        <w:t xml:space="preserve">ara el caso de Tlaxcala, el </w:t>
      </w:r>
      <w:r>
        <w:rPr>
          <w:rFonts w:ascii="Times New Roman" w:hAnsi="Times New Roman"/>
          <w:sz w:val="24"/>
          <w:szCs w:val="24"/>
        </w:rPr>
        <w:t>trabajo</w:t>
      </w:r>
      <w:r w:rsidR="00477442">
        <w:rPr>
          <w:rFonts w:ascii="Times New Roman" w:hAnsi="Times New Roman"/>
          <w:sz w:val="24"/>
          <w:szCs w:val="24"/>
        </w:rPr>
        <w:t xml:space="preserve"> de González </w:t>
      </w:r>
      <w:r w:rsidR="003D39C8" w:rsidRPr="003D39C8">
        <w:rPr>
          <w:rFonts w:ascii="Times New Roman" w:hAnsi="Times New Roman"/>
          <w:sz w:val="24"/>
          <w:szCs w:val="24"/>
        </w:rPr>
        <w:t xml:space="preserve">(1994) </w:t>
      </w:r>
      <w:r w:rsidR="00FD71F1">
        <w:rPr>
          <w:rFonts w:ascii="Times New Roman" w:hAnsi="Times New Roman"/>
          <w:sz w:val="24"/>
          <w:szCs w:val="24"/>
        </w:rPr>
        <w:t xml:space="preserve">fue </w:t>
      </w:r>
      <w:r w:rsidR="00477442">
        <w:rPr>
          <w:rFonts w:ascii="Times New Roman" w:hAnsi="Times New Roman"/>
          <w:sz w:val="24"/>
          <w:szCs w:val="24"/>
        </w:rPr>
        <w:t>el</w:t>
      </w:r>
      <w:r w:rsidR="003D39C8" w:rsidRPr="003D39C8">
        <w:rPr>
          <w:rFonts w:ascii="Times New Roman" w:hAnsi="Times New Roman"/>
          <w:sz w:val="24"/>
          <w:szCs w:val="24"/>
        </w:rPr>
        <w:t xml:space="preserve"> primer </w:t>
      </w:r>
      <w:r w:rsidR="00C12117">
        <w:rPr>
          <w:rFonts w:ascii="Times New Roman" w:hAnsi="Times New Roman"/>
          <w:sz w:val="24"/>
          <w:szCs w:val="24"/>
        </w:rPr>
        <w:t>documento</w:t>
      </w:r>
      <w:r w:rsidR="003D39C8" w:rsidRPr="003D39C8">
        <w:rPr>
          <w:rFonts w:ascii="Times New Roman" w:hAnsi="Times New Roman"/>
          <w:sz w:val="24"/>
          <w:szCs w:val="24"/>
        </w:rPr>
        <w:t xml:space="preserve"> </w:t>
      </w:r>
      <w:r w:rsidR="00FD71F1">
        <w:rPr>
          <w:rFonts w:ascii="Times New Roman" w:hAnsi="Times New Roman"/>
          <w:sz w:val="24"/>
          <w:szCs w:val="24"/>
        </w:rPr>
        <w:t>en</w:t>
      </w:r>
      <w:r w:rsidR="00FD71F1" w:rsidRPr="003D39C8">
        <w:rPr>
          <w:rFonts w:ascii="Times New Roman" w:hAnsi="Times New Roman"/>
          <w:sz w:val="24"/>
          <w:szCs w:val="24"/>
        </w:rPr>
        <w:t xml:space="preserve"> </w:t>
      </w:r>
      <w:r w:rsidR="003D39C8" w:rsidRPr="003D39C8">
        <w:rPr>
          <w:rFonts w:ascii="Times New Roman" w:hAnsi="Times New Roman"/>
          <w:sz w:val="24"/>
          <w:szCs w:val="24"/>
        </w:rPr>
        <w:t>trazar una geografía electoral basado en indicadores tales como el comportamiento de las variables de participación y de abstención electoral para el conjunto de la entidad, de acuerdo con los resultados electorales fe</w:t>
      </w:r>
      <w:r w:rsidR="00477442">
        <w:rPr>
          <w:rFonts w:ascii="Times New Roman" w:hAnsi="Times New Roman"/>
          <w:sz w:val="24"/>
          <w:szCs w:val="24"/>
        </w:rPr>
        <w:t xml:space="preserve">derales, locales y municipales entre </w:t>
      </w:r>
      <w:r w:rsidR="003D39C8" w:rsidRPr="003D39C8">
        <w:rPr>
          <w:rFonts w:ascii="Times New Roman" w:hAnsi="Times New Roman"/>
          <w:sz w:val="24"/>
          <w:szCs w:val="24"/>
        </w:rPr>
        <w:t>1979 a 1992</w:t>
      </w:r>
      <w:r w:rsidR="00FD71F1">
        <w:rPr>
          <w:rFonts w:ascii="Times New Roman" w:hAnsi="Times New Roman"/>
          <w:sz w:val="24"/>
          <w:szCs w:val="24"/>
        </w:rPr>
        <w:t xml:space="preserve">, </w:t>
      </w:r>
      <w:r w:rsidR="00AF0174">
        <w:rPr>
          <w:rFonts w:ascii="Times New Roman" w:hAnsi="Times New Roman"/>
          <w:sz w:val="24"/>
          <w:szCs w:val="24"/>
        </w:rPr>
        <w:t>así como</w:t>
      </w:r>
      <w:r w:rsidR="003D39C8" w:rsidRPr="003D39C8">
        <w:rPr>
          <w:rFonts w:ascii="Times New Roman" w:hAnsi="Times New Roman"/>
          <w:sz w:val="24"/>
          <w:szCs w:val="24"/>
        </w:rPr>
        <w:t xml:space="preserve"> el grado de consistencia del sistema de partidos en la entidad y la correlación entre el peso electoral de los partidos y el desarrollo socioeconómico municipal</w:t>
      </w:r>
      <w:r w:rsidR="003D39C8">
        <w:rPr>
          <w:rFonts w:ascii="Times New Roman" w:hAnsi="Times New Roman"/>
          <w:sz w:val="24"/>
          <w:szCs w:val="24"/>
        </w:rPr>
        <w:t>.</w:t>
      </w:r>
    </w:p>
    <w:p w14:paraId="3524C1BC" w14:textId="75A9A973" w:rsidR="00AF0174" w:rsidRDefault="003A7E27" w:rsidP="007E785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No obstante, </w:t>
      </w:r>
      <w:r w:rsidR="003F7DD8">
        <w:rPr>
          <w:rFonts w:ascii="Times New Roman" w:hAnsi="Times New Roman"/>
          <w:sz w:val="24"/>
          <w:szCs w:val="24"/>
        </w:rPr>
        <w:t>desde</w:t>
      </w:r>
      <w:r w:rsidR="00477442">
        <w:rPr>
          <w:rFonts w:ascii="Times New Roman" w:hAnsi="Times New Roman"/>
          <w:sz w:val="24"/>
          <w:szCs w:val="24"/>
        </w:rPr>
        <w:t xml:space="preserve"> 1998, cuando se registró la prime</w:t>
      </w:r>
      <w:r w:rsidR="004E575D">
        <w:rPr>
          <w:rFonts w:ascii="Times New Roman" w:hAnsi="Times New Roman"/>
          <w:sz w:val="24"/>
          <w:szCs w:val="24"/>
        </w:rPr>
        <w:t>r</w:t>
      </w:r>
      <w:r w:rsidR="00477442">
        <w:rPr>
          <w:rFonts w:ascii="Times New Roman" w:hAnsi="Times New Roman"/>
          <w:sz w:val="24"/>
          <w:szCs w:val="24"/>
        </w:rPr>
        <w:t xml:space="preserve">a alternancia política en las elecciones a gobernador, se ha examinado el estudio del análisis regional electoral considerando a la región como variable descriptiva y al espacio como variable explicativa. Lo que ha permitido georreferenciar la </w:t>
      </w:r>
      <w:r w:rsidR="009F0A00">
        <w:rPr>
          <w:rFonts w:ascii="Times New Roman" w:hAnsi="Times New Roman"/>
          <w:sz w:val="24"/>
          <w:szCs w:val="24"/>
        </w:rPr>
        <w:t xml:space="preserve">preferencia electoral </w:t>
      </w:r>
      <w:r w:rsidR="00AF0174" w:rsidRPr="00AF0174">
        <w:rPr>
          <w:rFonts w:ascii="Times New Roman" w:hAnsi="Times New Roman"/>
          <w:sz w:val="24"/>
          <w:szCs w:val="24"/>
        </w:rPr>
        <w:t>siguiendo el sentido estricto utilizado como sinónimo de v</w:t>
      </w:r>
      <w:r w:rsidR="00AF0174">
        <w:rPr>
          <w:rFonts w:ascii="Times New Roman" w:hAnsi="Times New Roman"/>
          <w:sz w:val="24"/>
          <w:szCs w:val="24"/>
        </w:rPr>
        <w:t>otar (Anduiza y Bosch, 2004</w:t>
      </w:r>
      <w:r w:rsidR="0011564F">
        <w:rPr>
          <w:rFonts w:ascii="Times New Roman" w:hAnsi="Times New Roman"/>
          <w:sz w:val="24"/>
          <w:szCs w:val="24"/>
        </w:rPr>
        <w:t>, p.</w:t>
      </w:r>
      <w:r w:rsidR="008B3384">
        <w:rPr>
          <w:rFonts w:ascii="Times New Roman" w:hAnsi="Times New Roman"/>
          <w:sz w:val="24"/>
          <w:szCs w:val="24"/>
        </w:rPr>
        <w:t xml:space="preserve"> </w:t>
      </w:r>
      <w:r w:rsidR="00AF0174">
        <w:rPr>
          <w:rFonts w:ascii="Times New Roman" w:hAnsi="Times New Roman"/>
          <w:sz w:val="24"/>
          <w:szCs w:val="24"/>
        </w:rPr>
        <w:t>28)</w:t>
      </w:r>
      <w:r w:rsidR="00DA47FF">
        <w:rPr>
          <w:rFonts w:ascii="Times New Roman" w:hAnsi="Times New Roman"/>
          <w:sz w:val="24"/>
          <w:szCs w:val="24"/>
        </w:rPr>
        <w:t>,</w:t>
      </w:r>
      <w:r w:rsidR="00477442">
        <w:rPr>
          <w:rFonts w:ascii="Times New Roman" w:hAnsi="Times New Roman"/>
          <w:sz w:val="24"/>
          <w:szCs w:val="24"/>
        </w:rPr>
        <w:t xml:space="preserve"> así como algunos </w:t>
      </w:r>
      <w:r w:rsidR="00DA47FF">
        <w:rPr>
          <w:rFonts w:ascii="Times New Roman" w:hAnsi="Times New Roman"/>
          <w:sz w:val="24"/>
          <w:szCs w:val="24"/>
        </w:rPr>
        <w:t>indicadores electorales</w:t>
      </w:r>
      <w:r w:rsidR="002F55DC">
        <w:rPr>
          <w:rFonts w:ascii="Times New Roman" w:hAnsi="Times New Roman"/>
          <w:sz w:val="24"/>
          <w:szCs w:val="24"/>
        </w:rPr>
        <w:t>.</w:t>
      </w:r>
    </w:p>
    <w:p w14:paraId="6D7C7AA2" w14:textId="68FA4855" w:rsidR="002F55DC" w:rsidRDefault="002F55DC" w:rsidP="007E785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Para el caso</w:t>
      </w:r>
      <w:r w:rsidR="003A7E27">
        <w:rPr>
          <w:rFonts w:ascii="Times New Roman" w:hAnsi="Times New Roman"/>
          <w:sz w:val="24"/>
          <w:szCs w:val="24"/>
        </w:rPr>
        <w:t xml:space="preserve"> que compete en este trabajo, </w:t>
      </w:r>
      <w:r>
        <w:rPr>
          <w:rFonts w:ascii="Times New Roman" w:hAnsi="Times New Roman"/>
          <w:sz w:val="24"/>
          <w:szCs w:val="24"/>
        </w:rPr>
        <w:t>se present</w:t>
      </w:r>
      <w:r w:rsidR="00D11268">
        <w:rPr>
          <w:rFonts w:ascii="Times New Roman" w:hAnsi="Times New Roman"/>
          <w:sz w:val="24"/>
          <w:szCs w:val="24"/>
        </w:rPr>
        <w:t>a</w:t>
      </w:r>
      <w:r>
        <w:rPr>
          <w:rFonts w:ascii="Times New Roman" w:hAnsi="Times New Roman"/>
          <w:sz w:val="24"/>
          <w:szCs w:val="24"/>
        </w:rPr>
        <w:t xml:space="preserve"> </w:t>
      </w:r>
      <w:r w:rsidR="008B3384">
        <w:rPr>
          <w:rFonts w:ascii="Times New Roman" w:hAnsi="Times New Roman"/>
          <w:sz w:val="24"/>
          <w:szCs w:val="24"/>
        </w:rPr>
        <w:t xml:space="preserve">un </w:t>
      </w:r>
      <w:r>
        <w:rPr>
          <w:rFonts w:ascii="Times New Roman" w:hAnsi="Times New Roman"/>
          <w:sz w:val="24"/>
          <w:szCs w:val="24"/>
        </w:rPr>
        <w:t>análisis</w:t>
      </w:r>
      <w:r w:rsidR="00236C59">
        <w:rPr>
          <w:rFonts w:ascii="Times New Roman" w:hAnsi="Times New Roman"/>
          <w:sz w:val="24"/>
          <w:szCs w:val="24"/>
        </w:rPr>
        <w:t xml:space="preserve"> exploratorio de datos espaciales</w:t>
      </w:r>
      <w:r w:rsidR="008B3384">
        <w:rPr>
          <w:rFonts w:ascii="Times New Roman" w:hAnsi="Times New Roman"/>
          <w:sz w:val="24"/>
          <w:szCs w:val="24"/>
        </w:rPr>
        <w:t xml:space="preserve"> de las elecciones de 2021</w:t>
      </w:r>
      <w:r w:rsidR="00D11268">
        <w:rPr>
          <w:rFonts w:ascii="Times New Roman" w:hAnsi="Times New Roman"/>
          <w:sz w:val="24"/>
          <w:szCs w:val="24"/>
        </w:rPr>
        <w:t xml:space="preserve"> de Tlaxcala</w:t>
      </w:r>
      <w:r w:rsidR="00236C59">
        <w:rPr>
          <w:rFonts w:ascii="Times New Roman" w:hAnsi="Times New Roman"/>
          <w:sz w:val="24"/>
          <w:szCs w:val="24"/>
        </w:rPr>
        <w:t xml:space="preserve"> con el objetivo de explicar los efectos espaciales a través de técnicas que “permiten describir distribuciones espaciales, identificar localizaciones atípicas (outliers espaciales), descubrir esquemas de asociación espacial (cl</w:t>
      </w:r>
      <w:r w:rsidR="006E5FF1">
        <w:rPr>
          <w:rFonts w:ascii="Times New Roman" w:hAnsi="Times New Roman"/>
          <w:sz w:val="24"/>
          <w:szCs w:val="24"/>
        </w:rPr>
        <w:t>ú</w:t>
      </w:r>
      <w:r w:rsidR="00236C59">
        <w:rPr>
          <w:rFonts w:ascii="Times New Roman" w:hAnsi="Times New Roman"/>
          <w:sz w:val="24"/>
          <w:szCs w:val="24"/>
        </w:rPr>
        <w:t>ster espacial) y sugerir regímenes espaciales u otras formas de inestabilidad espacial (Moreno y Vayá, 2000</w:t>
      </w:r>
      <w:r w:rsidR="0011564F">
        <w:rPr>
          <w:rFonts w:ascii="Times New Roman" w:hAnsi="Times New Roman"/>
          <w:sz w:val="24"/>
          <w:szCs w:val="24"/>
        </w:rPr>
        <w:t>, p.</w:t>
      </w:r>
      <w:r w:rsidR="008B3384">
        <w:rPr>
          <w:rFonts w:ascii="Times New Roman" w:hAnsi="Times New Roman"/>
          <w:sz w:val="24"/>
          <w:szCs w:val="24"/>
        </w:rPr>
        <w:t xml:space="preserve"> </w:t>
      </w:r>
      <w:r w:rsidR="00236C59">
        <w:rPr>
          <w:rFonts w:ascii="Times New Roman" w:hAnsi="Times New Roman"/>
          <w:sz w:val="24"/>
          <w:szCs w:val="24"/>
        </w:rPr>
        <w:t xml:space="preserve">29). </w:t>
      </w:r>
      <w:r w:rsidR="00D11268">
        <w:rPr>
          <w:rFonts w:ascii="Times New Roman" w:hAnsi="Times New Roman"/>
          <w:sz w:val="24"/>
          <w:szCs w:val="24"/>
        </w:rPr>
        <w:t xml:space="preserve">Cabe señalar que fue </w:t>
      </w:r>
      <w:r w:rsidR="00236C59">
        <w:rPr>
          <w:rFonts w:ascii="Times New Roman" w:hAnsi="Times New Roman"/>
          <w:sz w:val="24"/>
          <w:szCs w:val="24"/>
        </w:rPr>
        <w:t>Vilalta (200</w:t>
      </w:r>
      <w:r w:rsidR="00204A23">
        <w:rPr>
          <w:rFonts w:ascii="Times New Roman" w:hAnsi="Times New Roman"/>
          <w:sz w:val="24"/>
          <w:szCs w:val="24"/>
        </w:rPr>
        <w:t>8</w:t>
      </w:r>
      <w:r w:rsidR="00236C59">
        <w:rPr>
          <w:rFonts w:ascii="Times New Roman" w:hAnsi="Times New Roman"/>
          <w:sz w:val="24"/>
          <w:szCs w:val="24"/>
        </w:rPr>
        <w:t xml:space="preserve">) </w:t>
      </w:r>
      <w:r w:rsidR="008B3384">
        <w:rPr>
          <w:rFonts w:ascii="Times New Roman" w:hAnsi="Times New Roman"/>
          <w:sz w:val="24"/>
          <w:szCs w:val="24"/>
        </w:rPr>
        <w:t xml:space="preserve">quien adaptó </w:t>
      </w:r>
      <w:r w:rsidR="00236C59">
        <w:rPr>
          <w:rFonts w:ascii="Times New Roman" w:hAnsi="Times New Roman"/>
          <w:sz w:val="24"/>
          <w:szCs w:val="24"/>
        </w:rPr>
        <w:t xml:space="preserve">el concepto de </w:t>
      </w:r>
      <w:r w:rsidR="00236C59" w:rsidRPr="006C4875">
        <w:rPr>
          <w:rFonts w:ascii="Times New Roman" w:hAnsi="Times New Roman"/>
          <w:i/>
          <w:iCs/>
          <w:sz w:val="24"/>
          <w:szCs w:val="24"/>
        </w:rPr>
        <w:t>cl</w:t>
      </w:r>
      <w:r w:rsidR="006E5FF1">
        <w:rPr>
          <w:rFonts w:ascii="Times New Roman" w:hAnsi="Times New Roman"/>
          <w:i/>
          <w:iCs/>
          <w:sz w:val="24"/>
          <w:szCs w:val="24"/>
        </w:rPr>
        <w:t>ú</w:t>
      </w:r>
      <w:r w:rsidR="00236C59" w:rsidRPr="006C4875">
        <w:rPr>
          <w:rFonts w:ascii="Times New Roman" w:hAnsi="Times New Roman"/>
          <w:i/>
          <w:iCs/>
          <w:sz w:val="24"/>
          <w:szCs w:val="24"/>
        </w:rPr>
        <w:t>ster electoral</w:t>
      </w:r>
      <w:r w:rsidR="00236C59">
        <w:rPr>
          <w:rFonts w:ascii="Times New Roman" w:hAnsi="Times New Roman"/>
          <w:sz w:val="24"/>
          <w:szCs w:val="24"/>
        </w:rPr>
        <w:t xml:space="preserve"> a las unidades electorales (estados, municipios, delegaciones) con resultados electorales similares y el concepto de </w:t>
      </w:r>
      <w:r w:rsidR="00236C59" w:rsidRPr="006C4875">
        <w:rPr>
          <w:rFonts w:ascii="Times New Roman" w:hAnsi="Times New Roman"/>
          <w:i/>
          <w:iCs/>
          <w:sz w:val="24"/>
          <w:szCs w:val="24"/>
        </w:rPr>
        <w:t>outlier electoral</w:t>
      </w:r>
      <w:r w:rsidR="00236C59">
        <w:rPr>
          <w:rFonts w:ascii="Times New Roman" w:hAnsi="Times New Roman"/>
          <w:sz w:val="24"/>
          <w:szCs w:val="24"/>
        </w:rPr>
        <w:t xml:space="preserve"> al conjunto de unidades electorales con resultados diferentes en relación a la de sus vecinos.</w:t>
      </w:r>
    </w:p>
    <w:p w14:paraId="2CDF5B8A" w14:textId="366DC57E" w:rsidR="00236C59" w:rsidRDefault="00112A68" w:rsidP="004B04CF">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Se realizó la exploración de datos espaciales bajo la premisa de que el voto, entendido a través de la </w:t>
      </w:r>
      <w:r w:rsidR="00C76CF0">
        <w:rPr>
          <w:rFonts w:ascii="Times New Roman" w:hAnsi="Times New Roman"/>
          <w:sz w:val="24"/>
          <w:szCs w:val="24"/>
        </w:rPr>
        <w:t>PE</w:t>
      </w:r>
      <w:r>
        <w:rPr>
          <w:rFonts w:ascii="Times New Roman" w:hAnsi="Times New Roman"/>
          <w:sz w:val="24"/>
          <w:szCs w:val="24"/>
        </w:rPr>
        <w:t xml:space="preserve"> y la </w:t>
      </w:r>
      <w:r w:rsidR="00D11268">
        <w:rPr>
          <w:rFonts w:ascii="Times New Roman" w:hAnsi="Times New Roman"/>
          <w:sz w:val="24"/>
          <w:szCs w:val="24"/>
        </w:rPr>
        <w:t xml:space="preserve">preferencia política </w:t>
      </w:r>
      <w:r>
        <w:rPr>
          <w:rFonts w:ascii="Times New Roman" w:hAnsi="Times New Roman"/>
          <w:sz w:val="24"/>
          <w:szCs w:val="24"/>
        </w:rPr>
        <w:t>por un partido político o coalición, no tiene una distribución aleatoria:</w:t>
      </w:r>
    </w:p>
    <w:p w14:paraId="633E475E" w14:textId="77777777" w:rsidR="004B04CF" w:rsidRDefault="004B04CF" w:rsidP="006C4875">
      <w:pPr>
        <w:pStyle w:val="Prrafodelista"/>
        <w:numPr>
          <w:ilvl w:val="0"/>
          <w:numId w:val="6"/>
        </w:numPr>
        <w:spacing w:after="0" w:line="360" w:lineRule="auto"/>
        <w:ind w:left="0" w:firstLine="709"/>
        <w:rPr>
          <w:rFonts w:ascii="Times New Roman" w:hAnsi="Times New Roman"/>
          <w:sz w:val="24"/>
          <w:szCs w:val="24"/>
        </w:rPr>
      </w:pPr>
      <w:r w:rsidRPr="00112A68">
        <w:rPr>
          <w:rFonts w:ascii="Times New Roman" w:hAnsi="Times New Roman"/>
          <w:sz w:val="24"/>
          <w:szCs w:val="24"/>
        </w:rPr>
        <w:t>H</w:t>
      </w:r>
      <w:r w:rsidRPr="00112A68">
        <w:rPr>
          <w:rFonts w:ascii="Times New Roman" w:hAnsi="Times New Roman"/>
          <w:sz w:val="24"/>
          <w:szCs w:val="24"/>
          <w:vertAlign w:val="subscript"/>
        </w:rPr>
        <w:t xml:space="preserve">n </w:t>
      </w:r>
      <w:r w:rsidRPr="00112A68">
        <w:rPr>
          <w:rFonts w:ascii="Times New Roman" w:hAnsi="Times New Roman"/>
          <w:sz w:val="24"/>
          <w:szCs w:val="24"/>
        </w:rPr>
        <w:t>: Existe un comportamiento espacial del voto.</w:t>
      </w:r>
    </w:p>
    <w:p w14:paraId="1CCC4A77" w14:textId="1AC7B869" w:rsidR="004B04CF" w:rsidRPr="006C4875" w:rsidRDefault="004B04CF" w:rsidP="006C4875">
      <w:pPr>
        <w:pStyle w:val="Prrafodelista"/>
        <w:numPr>
          <w:ilvl w:val="0"/>
          <w:numId w:val="6"/>
        </w:numPr>
        <w:spacing w:after="0" w:line="360" w:lineRule="auto"/>
        <w:ind w:left="0" w:firstLine="709"/>
        <w:jc w:val="both"/>
        <w:rPr>
          <w:rFonts w:ascii="Times New Roman" w:eastAsia="MS Mincho" w:hAnsi="Times New Roman" w:cs="Times New Roman"/>
          <w:sz w:val="24"/>
          <w:szCs w:val="24"/>
          <w:lang w:val="es-ES_tradnl" w:eastAsia="es-ES"/>
        </w:rPr>
      </w:pPr>
      <w:r w:rsidRPr="004B04CF">
        <w:rPr>
          <w:rFonts w:ascii="Times New Roman" w:hAnsi="Times New Roman"/>
          <w:sz w:val="24"/>
          <w:szCs w:val="24"/>
        </w:rPr>
        <w:t>H</w:t>
      </w:r>
      <w:r w:rsidRPr="004B04CF">
        <w:rPr>
          <w:rFonts w:ascii="Times New Roman" w:hAnsi="Times New Roman"/>
          <w:sz w:val="24"/>
          <w:szCs w:val="24"/>
          <w:vertAlign w:val="subscript"/>
        </w:rPr>
        <w:t xml:space="preserve">a </w:t>
      </w:r>
      <w:r w:rsidRPr="004B04CF">
        <w:rPr>
          <w:rFonts w:ascii="Times New Roman" w:hAnsi="Times New Roman"/>
          <w:sz w:val="24"/>
          <w:szCs w:val="24"/>
        </w:rPr>
        <w:t>: Existe independencia entre el voto y el espacio.</w:t>
      </w:r>
    </w:p>
    <w:p w14:paraId="32F5A07C" w14:textId="1B214DC6" w:rsidR="00847C5C" w:rsidRDefault="00D11268" w:rsidP="00D11268">
      <w:pPr>
        <w:spacing w:after="0" w:line="360" w:lineRule="auto"/>
        <w:ind w:firstLine="709"/>
        <w:contextualSpacing/>
        <w:jc w:val="both"/>
        <w:rPr>
          <w:rFonts w:ascii="Times New Roman" w:eastAsia="MS Mincho" w:hAnsi="Times New Roman" w:cs="Times New Roman"/>
          <w:sz w:val="24"/>
          <w:szCs w:val="24"/>
          <w:lang w:val="es-ES_tradnl" w:eastAsia="es-ES"/>
        </w:rPr>
      </w:pPr>
      <w:r>
        <w:rPr>
          <w:rFonts w:ascii="Times New Roman" w:hAnsi="Times New Roman"/>
          <w:sz w:val="24"/>
          <w:szCs w:val="24"/>
        </w:rPr>
        <w:lastRenderedPageBreak/>
        <w:t>Ahora bien, e</w:t>
      </w:r>
      <w:r w:rsidR="00847C5C" w:rsidRPr="00847C5C">
        <w:rPr>
          <w:rFonts w:ascii="Times New Roman" w:eastAsia="MS Mincho" w:hAnsi="Times New Roman" w:cs="Times New Roman"/>
          <w:sz w:val="24"/>
          <w:szCs w:val="24"/>
          <w:lang w:val="es-ES_tradnl" w:eastAsia="es-ES"/>
        </w:rPr>
        <w:t>l índice de Moran (1948) es el estadístico que mide la existencia o ausencia de dependencia o autocorrelación espacial de una variable, cuyos valores oscilan entre 1 y -1 (autocorrelación positiva y negativa)</w:t>
      </w:r>
      <w:r w:rsidR="00664E0F">
        <w:rPr>
          <w:rFonts w:ascii="Times New Roman" w:eastAsia="MS Mincho" w:hAnsi="Times New Roman" w:cs="Times New Roman"/>
          <w:sz w:val="24"/>
          <w:szCs w:val="24"/>
          <w:lang w:val="es-ES_tradnl" w:eastAsia="es-ES"/>
        </w:rPr>
        <w:t>,</w:t>
      </w:r>
      <w:r w:rsidR="00847C5C" w:rsidRPr="00847C5C">
        <w:rPr>
          <w:rFonts w:ascii="Times New Roman" w:eastAsia="MS Mincho" w:hAnsi="Times New Roman" w:cs="Times New Roman"/>
          <w:sz w:val="24"/>
          <w:szCs w:val="24"/>
          <w:lang w:val="es-ES_tradnl" w:eastAsia="es-ES"/>
        </w:rPr>
        <w:t xml:space="preserve"> respectivamente, mientras que el valor 0 señala la existencia de patrones espaciales aleatorios de la variable</w:t>
      </w:r>
      <w:r w:rsidR="00664E0F">
        <w:rPr>
          <w:rFonts w:ascii="Times New Roman" w:eastAsia="MS Mincho" w:hAnsi="Times New Roman" w:cs="Times New Roman"/>
          <w:sz w:val="24"/>
          <w:szCs w:val="24"/>
          <w:lang w:val="es-ES_tradnl" w:eastAsia="es-ES"/>
        </w:rPr>
        <w:t xml:space="preserve">. </w:t>
      </w:r>
      <w:r w:rsidR="00847C5C" w:rsidRPr="00847C5C">
        <w:rPr>
          <w:rFonts w:ascii="Times New Roman" w:eastAsia="MS Mincho" w:hAnsi="Times New Roman" w:cs="Times New Roman"/>
          <w:sz w:val="24"/>
          <w:szCs w:val="24"/>
          <w:lang w:val="es-ES_tradnl" w:eastAsia="es-ES"/>
        </w:rPr>
        <w:t xml:space="preserve">“Es decir, el valor que toma una variable en una región no viene explicado únicamente por condicionantes internos sino también por el valor de esa misma variable en otras regiones vecinas” (Moreno y </w:t>
      </w:r>
      <w:proofErr w:type="spellStart"/>
      <w:r w:rsidR="00847C5C" w:rsidRPr="00847C5C">
        <w:rPr>
          <w:rFonts w:ascii="Times New Roman" w:eastAsia="MS Mincho" w:hAnsi="Times New Roman" w:cs="Times New Roman"/>
          <w:sz w:val="24"/>
          <w:szCs w:val="24"/>
          <w:lang w:val="es-ES_tradnl" w:eastAsia="es-ES"/>
        </w:rPr>
        <w:t>Vayá</w:t>
      </w:r>
      <w:proofErr w:type="spellEnd"/>
      <w:r w:rsidR="00847C5C" w:rsidRPr="00847C5C">
        <w:rPr>
          <w:rFonts w:ascii="Times New Roman" w:eastAsia="MS Mincho" w:hAnsi="Times New Roman" w:cs="Times New Roman"/>
          <w:sz w:val="24"/>
          <w:szCs w:val="24"/>
          <w:lang w:val="es-ES_tradnl" w:eastAsia="es-ES"/>
        </w:rPr>
        <w:t xml:space="preserve">, </w:t>
      </w:r>
      <w:r w:rsidR="00664E0F">
        <w:rPr>
          <w:rFonts w:ascii="Times New Roman" w:eastAsia="MS Mincho" w:hAnsi="Times New Roman" w:cs="Times New Roman"/>
          <w:sz w:val="24"/>
          <w:szCs w:val="24"/>
          <w:lang w:val="es-ES_tradnl" w:eastAsia="es-ES"/>
        </w:rPr>
        <w:t xml:space="preserve">2000, p. </w:t>
      </w:r>
      <w:r w:rsidR="00847C5C" w:rsidRPr="00847C5C">
        <w:rPr>
          <w:rFonts w:ascii="Times New Roman" w:eastAsia="MS Mincho" w:hAnsi="Times New Roman" w:cs="Times New Roman"/>
          <w:sz w:val="24"/>
          <w:szCs w:val="24"/>
          <w:lang w:val="es-ES_tradnl" w:eastAsia="es-ES"/>
        </w:rPr>
        <w:t>21)</w:t>
      </w:r>
    </w:p>
    <w:p w14:paraId="141A744A" w14:textId="1319EE7E" w:rsidR="00847C5C" w:rsidRDefault="00847C5C" w:rsidP="007E785B">
      <w:pPr>
        <w:spacing w:after="0" w:line="360" w:lineRule="auto"/>
        <w:contextualSpacing/>
        <w:jc w:val="both"/>
        <w:rPr>
          <w:rFonts w:ascii="Times New Roman" w:eastAsia="MS Mincho" w:hAnsi="Times New Roman" w:cs="Times New Roman"/>
          <w:sz w:val="24"/>
          <w:szCs w:val="24"/>
          <w:lang w:val="es-ES_tradnl" w:eastAsia="es-ES"/>
        </w:rPr>
      </w:pPr>
      <w:r w:rsidRPr="00847C5C">
        <w:rPr>
          <w:rFonts w:ascii="Times New Roman" w:eastAsia="MS Mincho" w:hAnsi="Times New Roman" w:cs="Times New Roman"/>
          <w:sz w:val="24"/>
          <w:szCs w:val="24"/>
          <w:lang w:val="es-ES_tradnl" w:eastAsia="es-ES"/>
        </w:rPr>
        <w:tab/>
        <w:t>Su fórmula se expresa de la siguiente manera:</w:t>
      </w:r>
    </w:p>
    <w:p w14:paraId="036D4209" w14:textId="77777777" w:rsidR="004B04CF" w:rsidRDefault="004B04CF" w:rsidP="007E785B">
      <w:pPr>
        <w:spacing w:after="0" w:line="360" w:lineRule="auto"/>
        <w:contextualSpacing/>
        <w:jc w:val="both"/>
        <w:rPr>
          <w:rFonts w:ascii="Times New Roman" w:eastAsia="MS Mincho" w:hAnsi="Times New Roman" w:cs="Times New Roman"/>
          <w:sz w:val="24"/>
          <w:szCs w:val="24"/>
          <w:lang w:val="es-ES_tradnl" w:eastAsia="es-ES"/>
        </w:rPr>
      </w:pPr>
    </w:p>
    <w:p w14:paraId="4A10CFE7" w14:textId="29CAD61C" w:rsidR="00FD5E91" w:rsidRPr="004B04CF" w:rsidRDefault="00000000" w:rsidP="007E785B">
      <w:pPr>
        <w:spacing w:after="0" w:line="360" w:lineRule="auto"/>
        <w:contextualSpacing/>
        <w:jc w:val="both"/>
        <w:rPr>
          <w:rFonts w:ascii="Times New Roman" w:eastAsiaTheme="minorEastAsia" w:hAnsi="Times New Roman" w:cs="Times New Roman"/>
          <w:sz w:val="32"/>
          <w:szCs w:val="32"/>
        </w:rPr>
      </w:pPr>
      <m:oMathPara>
        <m:oMath>
          <m:sSub>
            <m:sSubPr>
              <m:ctrlPr>
                <w:rPr>
                  <w:rFonts w:ascii="Cambria Math" w:hAnsi="Cambria Math" w:cs="Times New Roman"/>
                  <w:sz w:val="32"/>
                  <w:szCs w:val="32"/>
                </w:rPr>
              </m:ctrlPr>
            </m:sSubPr>
            <m:e>
              <m:r>
                <w:rPr>
                  <w:rFonts w:ascii="Cambria Math" w:hAnsi="Cambria Math" w:cs="Times New Roman"/>
                  <w:sz w:val="32"/>
                  <w:szCs w:val="32"/>
                </w:rPr>
                <m:t>I</m:t>
              </m:r>
            </m:e>
            <m:sub>
              <m:r>
                <w:rPr>
                  <w:rFonts w:ascii="Cambria Math" w:hAnsi="Cambria Math" w:cs="Times New Roman"/>
                  <w:sz w:val="32"/>
                  <w:szCs w:val="32"/>
                </w:rPr>
                <m:t>i</m:t>
              </m:r>
              <m:r>
                <m:rPr>
                  <m:sty m:val="p"/>
                </m:rPr>
                <w:rPr>
                  <w:rFonts w:ascii="Cambria Math" w:hAnsi="Cambria Math" w:cs="Times New Roman"/>
                  <w:sz w:val="32"/>
                  <w:szCs w:val="32"/>
                </w:rPr>
                <m:t>=</m:t>
              </m:r>
            </m:sub>
          </m:sSub>
          <m:f>
            <m:fPr>
              <m:ctrlPr>
                <w:rPr>
                  <w:rFonts w:ascii="Cambria Math" w:hAnsi="Cambria Math" w:cs="Times New Roman"/>
                  <w:sz w:val="32"/>
                  <w:szCs w:val="32"/>
                </w:rPr>
              </m:ctrlPr>
            </m:fPr>
            <m:num>
              <m:r>
                <w:rPr>
                  <w:rFonts w:ascii="Cambria Math" w:hAnsi="Cambria Math" w:cs="Times New Roman"/>
                  <w:sz w:val="32"/>
                  <w:szCs w:val="32"/>
                </w:rPr>
                <m:t>N</m:t>
              </m:r>
            </m:num>
            <m:den>
              <m:sSub>
                <m:sSubPr>
                  <m:ctrlPr>
                    <w:rPr>
                      <w:rFonts w:ascii="Cambria Math" w:hAnsi="Cambria Math" w:cs="Times New Roman"/>
                      <w:sz w:val="32"/>
                      <w:szCs w:val="32"/>
                    </w:rPr>
                  </m:ctrlPr>
                </m:sSubPr>
                <m:e>
                  <m:r>
                    <w:rPr>
                      <w:rFonts w:ascii="Cambria Math" w:hAnsi="Cambria Math" w:cs="Times New Roman"/>
                      <w:sz w:val="32"/>
                      <w:szCs w:val="32"/>
                    </w:rPr>
                    <m:t>S</m:t>
                  </m:r>
                </m:e>
                <m:sub>
                  <m:r>
                    <m:rPr>
                      <m:sty m:val="p"/>
                    </m:rPr>
                    <w:rPr>
                      <w:rFonts w:ascii="Cambria Math" w:hAnsi="Cambria Math" w:cs="Times New Roman"/>
                      <w:sz w:val="32"/>
                      <w:szCs w:val="32"/>
                    </w:rPr>
                    <m:t>0</m:t>
                  </m:r>
                </m:sub>
              </m:sSub>
            </m:den>
          </m:f>
          <m:f>
            <m:fPr>
              <m:ctrlPr>
                <w:rPr>
                  <w:rFonts w:ascii="Cambria Math" w:hAnsi="Cambria Math" w:cs="Times New Roman"/>
                  <w:sz w:val="32"/>
                  <w:szCs w:val="32"/>
                </w:rPr>
              </m:ctrlPr>
            </m:fPr>
            <m:num>
              <m:nary>
                <m:naryPr>
                  <m:chr m:val="∑"/>
                  <m:limLoc m:val="undOvr"/>
                  <m:ctrlPr>
                    <w:rPr>
                      <w:rFonts w:ascii="Cambria Math" w:hAnsi="Cambria Math" w:cs="Times New Roman"/>
                      <w:sz w:val="32"/>
                      <w:szCs w:val="32"/>
                    </w:rPr>
                  </m:ctrlPr>
                </m:naryPr>
                <m:sub>
                  <m:r>
                    <w:rPr>
                      <w:rFonts w:ascii="Cambria Math" w:hAnsi="Cambria Math" w:cs="Times New Roman"/>
                      <w:sz w:val="32"/>
                      <w:szCs w:val="32"/>
                    </w:rPr>
                    <m:t>i</m:t>
                  </m:r>
                  <m:r>
                    <m:rPr>
                      <m:sty m:val="p"/>
                    </m:rPr>
                    <w:rPr>
                      <w:rFonts w:ascii="Cambria Math" w:hAnsi="Cambria Math" w:cs="Times New Roman"/>
                      <w:sz w:val="32"/>
                      <w:szCs w:val="32"/>
                    </w:rPr>
                    <m:t>-1</m:t>
                  </m:r>
                </m:sub>
                <m:sup>
                  <m:r>
                    <w:rPr>
                      <w:rFonts w:ascii="Cambria Math" w:hAnsi="Cambria Math" w:cs="Times New Roman"/>
                      <w:sz w:val="32"/>
                      <w:szCs w:val="32"/>
                    </w:rPr>
                    <m:t>N</m:t>
                  </m:r>
                </m:sup>
                <m:e>
                  <m:r>
                    <m:rPr>
                      <m:sty m:val="p"/>
                    </m:rPr>
                    <w:rPr>
                      <w:rFonts w:ascii="Cambria Math" w:hAnsi="Cambria Math" w:cs="Times New Roman"/>
                      <w:sz w:val="32"/>
                      <w:szCs w:val="32"/>
                    </w:rPr>
                    <m:t xml:space="preserve"> </m:t>
                  </m:r>
                </m:e>
              </m:nary>
              <m:nary>
                <m:naryPr>
                  <m:chr m:val="∑"/>
                  <m:limLoc m:val="undOvr"/>
                  <m:ctrlPr>
                    <w:rPr>
                      <w:rFonts w:ascii="Cambria Math" w:hAnsi="Cambria Math" w:cs="Times New Roman"/>
                      <w:sz w:val="32"/>
                      <w:szCs w:val="32"/>
                    </w:rPr>
                  </m:ctrlPr>
                </m:naryPr>
                <m:sub>
                  <m:r>
                    <w:rPr>
                      <w:rFonts w:ascii="Cambria Math" w:hAnsi="Cambria Math" w:cs="Times New Roman"/>
                      <w:sz w:val="32"/>
                      <w:szCs w:val="32"/>
                    </w:rPr>
                    <m:t>j</m:t>
                  </m:r>
                  <m:r>
                    <m:rPr>
                      <m:sty m:val="p"/>
                    </m:rPr>
                    <w:rPr>
                      <w:rFonts w:ascii="Cambria Math" w:hAnsi="Cambria Math" w:cs="Times New Roman"/>
                      <w:sz w:val="32"/>
                      <w:szCs w:val="32"/>
                    </w:rPr>
                    <m:t>-</m:t>
                  </m:r>
                  <m:r>
                    <w:rPr>
                      <w:rFonts w:ascii="Cambria Math" w:hAnsi="Cambria Math" w:cs="Times New Roman"/>
                      <w:sz w:val="32"/>
                      <w:szCs w:val="32"/>
                    </w:rPr>
                    <m:t>i</m:t>
                  </m:r>
                  <m:r>
                    <m:rPr>
                      <m:sty m:val="p"/>
                    </m:rPr>
                    <w:rPr>
                      <w:rFonts w:ascii="Cambria Math" w:hAnsi="Cambria Math" w:cs="Times New Roman"/>
                      <w:sz w:val="32"/>
                      <w:szCs w:val="32"/>
                    </w:rPr>
                    <m:t xml:space="preserve"> </m:t>
                  </m:r>
                  <m:r>
                    <w:rPr>
                      <w:rFonts w:ascii="Cambria Math" w:hAnsi="Cambria Math" w:cs="Times New Roman"/>
                      <w:sz w:val="32"/>
                      <w:szCs w:val="32"/>
                    </w:rPr>
                    <m:t>j</m:t>
                  </m:r>
                  <m:r>
                    <m:rPr>
                      <m:sty m:val="p"/>
                    </m:rPr>
                    <w:rPr>
                      <w:rFonts w:ascii="Cambria Math" w:hAnsi="Cambria Math" w:cs="Times New Roman"/>
                      <w:sz w:val="32"/>
                      <w:szCs w:val="32"/>
                    </w:rPr>
                    <m:t>+</m:t>
                  </m:r>
                  <m:r>
                    <w:rPr>
                      <w:rFonts w:ascii="Cambria Math" w:hAnsi="Cambria Math" w:cs="Times New Roman"/>
                      <w:sz w:val="32"/>
                      <w:szCs w:val="32"/>
                    </w:rPr>
                    <m:t>i</m:t>
                  </m:r>
                </m:sub>
                <m:sup>
                  <m:r>
                    <w:rPr>
                      <w:rFonts w:ascii="Cambria Math" w:hAnsi="Cambria Math" w:cs="Times New Roman"/>
                      <w:sz w:val="32"/>
                      <w:szCs w:val="32"/>
                    </w:rPr>
                    <m:t>N</m:t>
                  </m:r>
                </m:sup>
                <m:e>
                  <m:r>
                    <w:rPr>
                      <w:rFonts w:ascii="Cambria Math" w:hAnsi="Cambria Math" w:cs="Times New Roman"/>
                      <w:sz w:val="32"/>
                      <w:szCs w:val="32"/>
                    </w:rPr>
                    <m:t>w</m:t>
                  </m:r>
                </m:e>
              </m:nary>
              <m:d>
                <m:dPr>
                  <m:ctrlPr>
                    <w:rPr>
                      <w:rFonts w:ascii="Cambria Math" w:hAnsi="Cambria Math" w:cs="Times New Roman"/>
                      <w:sz w:val="32"/>
                      <w:szCs w:val="32"/>
                    </w:rPr>
                  </m:ctrlPr>
                </m:dPr>
                <m:e>
                  <m:r>
                    <w:rPr>
                      <w:rFonts w:ascii="Cambria Math" w:hAnsi="Cambria Math" w:cs="Times New Roman"/>
                      <w:sz w:val="32"/>
                      <w:szCs w:val="32"/>
                    </w:rPr>
                    <m:t>i</m:t>
                  </m:r>
                  <m:r>
                    <m:rPr>
                      <m:sty m:val="p"/>
                    </m:rPr>
                    <w:rPr>
                      <w:rFonts w:ascii="Cambria Math" w:hAnsi="Cambria Math" w:cs="Times New Roman"/>
                      <w:sz w:val="32"/>
                      <w:szCs w:val="32"/>
                    </w:rPr>
                    <m:t>,</m:t>
                  </m:r>
                  <m:r>
                    <w:rPr>
                      <w:rFonts w:ascii="Cambria Math" w:hAnsi="Cambria Math" w:cs="Times New Roman"/>
                      <w:sz w:val="32"/>
                      <w:szCs w:val="32"/>
                    </w:rPr>
                    <m:t>j</m:t>
                  </m:r>
                </m:e>
              </m:d>
              <m:d>
                <m:dPr>
                  <m:ctrlPr>
                    <w:rPr>
                      <w:rFonts w:ascii="Cambria Math" w:hAnsi="Cambria Math" w:cs="Times New Roman"/>
                      <w:sz w:val="32"/>
                      <w:szCs w:val="32"/>
                    </w:rPr>
                  </m:ctrlPr>
                </m:dPr>
                <m:e>
                  <m:sSub>
                    <m:sSubPr>
                      <m:ctrlPr>
                        <w:rPr>
                          <w:rFonts w:ascii="Cambria Math" w:hAnsi="Cambria Math" w:cs="Times New Roman"/>
                          <w:sz w:val="32"/>
                          <w:szCs w:val="32"/>
                        </w:rPr>
                      </m:ctrlPr>
                    </m:sSubPr>
                    <m:e>
                      <m:r>
                        <w:rPr>
                          <w:rFonts w:ascii="Cambria Math" w:hAnsi="Cambria Math" w:cs="Times New Roman"/>
                          <w:sz w:val="32"/>
                          <w:szCs w:val="32"/>
                        </w:rPr>
                        <m:t>x</m:t>
                      </m:r>
                    </m:e>
                    <m:sub>
                      <m:r>
                        <w:rPr>
                          <w:rFonts w:ascii="Cambria Math" w:hAnsi="Cambria Math" w:cs="Times New Roman"/>
                          <w:sz w:val="32"/>
                          <w:szCs w:val="32"/>
                        </w:rPr>
                        <m:t>i</m:t>
                      </m:r>
                    </m:sub>
                  </m:sSub>
                  <m:r>
                    <m:rPr>
                      <m:sty m:val="p"/>
                    </m:rPr>
                    <w:rPr>
                      <w:rFonts w:ascii="Cambria Math" w:hAnsi="Cambria Math" w:cs="Times New Roman"/>
                      <w:sz w:val="32"/>
                      <w:szCs w:val="32"/>
                    </w:rPr>
                    <m:t>-</m:t>
                  </m:r>
                  <m:acc>
                    <m:accPr>
                      <m:chr m:val="̅"/>
                      <m:ctrlPr>
                        <w:rPr>
                          <w:rFonts w:ascii="Cambria Math" w:hAnsi="Cambria Math" w:cs="Times New Roman"/>
                          <w:sz w:val="32"/>
                          <w:szCs w:val="32"/>
                        </w:rPr>
                      </m:ctrlPr>
                    </m:accPr>
                    <m:e>
                      <m:r>
                        <w:rPr>
                          <w:rFonts w:ascii="Cambria Math" w:hAnsi="Cambria Math" w:cs="Times New Roman"/>
                          <w:sz w:val="32"/>
                          <w:szCs w:val="32"/>
                        </w:rPr>
                        <m:t>x</m:t>
                      </m:r>
                    </m:e>
                  </m:acc>
                </m:e>
              </m:d>
              <m:d>
                <m:dPr>
                  <m:ctrlPr>
                    <w:rPr>
                      <w:rFonts w:ascii="Cambria Math" w:hAnsi="Cambria Math" w:cs="Times New Roman"/>
                      <w:sz w:val="32"/>
                      <w:szCs w:val="32"/>
                    </w:rPr>
                  </m:ctrlPr>
                </m:dPr>
                <m:e>
                  <m:sSub>
                    <m:sSubPr>
                      <m:ctrlPr>
                        <w:rPr>
                          <w:rFonts w:ascii="Cambria Math" w:hAnsi="Cambria Math" w:cs="Times New Roman"/>
                          <w:sz w:val="32"/>
                          <w:szCs w:val="32"/>
                        </w:rPr>
                      </m:ctrlPr>
                    </m:sSubPr>
                    <m:e>
                      <m:r>
                        <w:rPr>
                          <w:rFonts w:ascii="Cambria Math" w:hAnsi="Cambria Math" w:cs="Times New Roman"/>
                          <w:sz w:val="32"/>
                          <w:szCs w:val="32"/>
                        </w:rPr>
                        <m:t>x</m:t>
                      </m:r>
                    </m:e>
                    <m:sub>
                      <m:r>
                        <w:rPr>
                          <w:rFonts w:ascii="Cambria Math" w:hAnsi="Cambria Math" w:cs="Times New Roman"/>
                          <w:sz w:val="32"/>
                          <w:szCs w:val="32"/>
                        </w:rPr>
                        <m:t>j</m:t>
                      </m:r>
                    </m:sub>
                  </m:sSub>
                  <m:r>
                    <m:rPr>
                      <m:sty m:val="p"/>
                    </m:rPr>
                    <w:rPr>
                      <w:rFonts w:ascii="Cambria Math" w:hAnsi="Cambria Math" w:cs="Times New Roman"/>
                      <w:sz w:val="32"/>
                      <w:szCs w:val="32"/>
                    </w:rPr>
                    <m:t>-</m:t>
                  </m:r>
                  <m:acc>
                    <m:accPr>
                      <m:chr m:val="̅"/>
                      <m:ctrlPr>
                        <w:rPr>
                          <w:rFonts w:ascii="Cambria Math" w:hAnsi="Cambria Math" w:cs="Times New Roman"/>
                          <w:sz w:val="32"/>
                          <w:szCs w:val="32"/>
                        </w:rPr>
                      </m:ctrlPr>
                    </m:accPr>
                    <m:e>
                      <m:r>
                        <w:rPr>
                          <w:rFonts w:ascii="Cambria Math" w:hAnsi="Cambria Math" w:cs="Times New Roman"/>
                          <w:sz w:val="32"/>
                          <w:szCs w:val="32"/>
                        </w:rPr>
                        <m:t>x</m:t>
                      </m:r>
                    </m:e>
                  </m:acc>
                </m:e>
              </m:d>
            </m:num>
            <m:den>
              <m:nary>
                <m:naryPr>
                  <m:chr m:val="∑"/>
                  <m:limLoc m:val="undOvr"/>
                  <m:ctrlPr>
                    <w:rPr>
                      <w:rFonts w:ascii="Cambria Math" w:hAnsi="Cambria Math" w:cs="Times New Roman"/>
                      <w:sz w:val="32"/>
                      <w:szCs w:val="32"/>
                    </w:rPr>
                  </m:ctrlPr>
                </m:naryPr>
                <m:sub>
                  <m:r>
                    <w:rPr>
                      <w:rFonts w:ascii="Cambria Math" w:hAnsi="Cambria Math" w:cs="Times New Roman"/>
                      <w:sz w:val="32"/>
                      <w:szCs w:val="32"/>
                    </w:rPr>
                    <m:t>i</m:t>
                  </m:r>
                  <m:r>
                    <m:rPr>
                      <m:sty m:val="p"/>
                    </m:rPr>
                    <w:rPr>
                      <w:rFonts w:ascii="Cambria Math" w:hAnsi="Cambria Math" w:cs="Times New Roman"/>
                      <w:sz w:val="32"/>
                      <w:szCs w:val="32"/>
                    </w:rPr>
                    <m:t>-1</m:t>
                  </m:r>
                </m:sub>
                <m:sup>
                  <m:r>
                    <w:rPr>
                      <w:rFonts w:ascii="Cambria Math" w:hAnsi="Cambria Math" w:cs="Times New Roman"/>
                      <w:sz w:val="32"/>
                      <w:szCs w:val="32"/>
                    </w:rPr>
                    <m:t>N</m:t>
                  </m:r>
                </m:sup>
                <m:e>
                  <m:r>
                    <m:rPr>
                      <m:sty m:val="p"/>
                    </m:rPr>
                    <w:rPr>
                      <w:rFonts w:ascii="Cambria Math" w:hAnsi="Cambria Math" w:cs="Times New Roman"/>
                      <w:sz w:val="32"/>
                      <w:szCs w:val="32"/>
                    </w:rPr>
                    <m:t xml:space="preserve"> </m:t>
                  </m:r>
                </m:e>
              </m:nary>
              <m:sSup>
                <m:sSupPr>
                  <m:ctrlPr>
                    <w:rPr>
                      <w:rFonts w:ascii="Cambria Math" w:hAnsi="Cambria Math" w:cs="Times New Roman"/>
                      <w:sz w:val="32"/>
                      <w:szCs w:val="32"/>
                    </w:rPr>
                  </m:ctrlPr>
                </m:sSupPr>
                <m:e>
                  <m:d>
                    <m:dPr>
                      <m:ctrlPr>
                        <w:rPr>
                          <w:rFonts w:ascii="Cambria Math" w:hAnsi="Cambria Math" w:cs="Times New Roman"/>
                          <w:sz w:val="32"/>
                          <w:szCs w:val="32"/>
                        </w:rPr>
                      </m:ctrlPr>
                    </m:dPr>
                    <m:e>
                      <m:sSub>
                        <m:sSubPr>
                          <m:ctrlPr>
                            <w:rPr>
                              <w:rFonts w:ascii="Cambria Math" w:hAnsi="Cambria Math" w:cs="Times New Roman"/>
                              <w:sz w:val="32"/>
                              <w:szCs w:val="32"/>
                            </w:rPr>
                          </m:ctrlPr>
                        </m:sSubPr>
                        <m:e>
                          <m:r>
                            <w:rPr>
                              <w:rFonts w:ascii="Cambria Math" w:hAnsi="Cambria Math" w:cs="Times New Roman"/>
                              <w:sz w:val="32"/>
                              <w:szCs w:val="32"/>
                            </w:rPr>
                            <m:t>x</m:t>
                          </m:r>
                        </m:e>
                        <m:sub>
                          <m:r>
                            <w:rPr>
                              <w:rFonts w:ascii="Cambria Math" w:hAnsi="Cambria Math" w:cs="Times New Roman"/>
                              <w:sz w:val="32"/>
                              <w:szCs w:val="32"/>
                            </w:rPr>
                            <m:t>i</m:t>
                          </m:r>
                        </m:sub>
                      </m:sSub>
                      <m:r>
                        <m:rPr>
                          <m:sty m:val="p"/>
                        </m:rPr>
                        <w:rPr>
                          <w:rFonts w:ascii="Cambria Math" w:hAnsi="Cambria Math" w:cs="Times New Roman"/>
                          <w:sz w:val="32"/>
                          <w:szCs w:val="32"/>
                        </w:rPr>
                        <m:t>-</m:t>
                      </m:r>
                      <m:acc>
                        <m:accPr>
                          <m:chr m:val="̅"/>
                          <m:ctrlPr>
                            <w:rPr>
                              <w:rFonts w:ascii="Cambria Math" w:hAnsi="Cambria Math" w:cs="Times New Roman"/>
                              <w:sz w:val="32"/>
                              <w:szCs w:val="32"/>
                            </w:rPr>
                          </m:ctrlPr>
                        </m:accPr>
                        <m:e>
                          <m:r>
                            <w:rPr>
                              <w:rFonts w:ascii="Cambria Math" w:hAnsi="Cambria Math" w:cs="Times New Roman"/>
                              <w:sz w:val="32"/>
                              <w:szCs w:val="32"/>
                            </w:rPr>
                            <m:t>x</m:t>
                          </m:r>
                        </m:e>
                      </m:acc>
                    </m:e>
                  </m:d>
                </m:e>
                <m:sup>
                  <m:r>
                    <m:rPr>
                      <m:sty m:val="p"/>
                    </m:rPr>
                    <w:rPr>
                      <w:rFonts w:ascii="Cambria Math" w:hAnsi="Cambria Math" w:cs="Times New Roman"/>
                      <w:sz w:val="32"/>
                      <w:szCs w:val="32"/>
                    </w:rPr>
                    <m:t>2</m:t>
                  </m:r>
                </m:sup>
              </m:sSup>
            </m:den>
          </m:f>
        </m:oMath>
      </m:oMathPara>
    </w:p>
    <w:p w14:paraId="1E55A308" w14:textId="77777777" w:rsidR="00847C5C" w:rsidRPr="00847C5C" w:rsidRDefault="00847C5C" w:rsidP="006C4875">
      <w:pPr>
        <w:spacing w:after="0" w:line="360" w:lineRule="auto"/>
        <w:ind w:firstLine="708"/>
        <w:contextualSpacing/>
        <w:jc w:val="both"/>
        <w:rPr>
          <w:rFonts w:ascii="Times New Roman" w:eastAsia="MS Mincho" w:hAnsi="Times New Roman" w:cs="Times New Roman"/>
          <w:sz w:val="24"/>
          <w:szCs w:val="24"/>
          <w:lang w:val="es-ES_tradnl" w:eastAsia="es-ES"/>
        </w:rPr>
      </w:pPr>
      <w:r w:rsidRPr="00847C5C">
        <w:rPr>
          <w:rFonts w:ascii="Times New Roman" w:eastAsia="MS Mincho" w:hAnsi="Times New Roman" w:cs="Times New Roman"/>
          <w:sz w:val="24"/>
          <w:szCs w:val="24"/>
          <w:lang w:val="es-ES_tradnl" w:eastAsia="es-ES"/>
        </w:rPr>
        <w:t>En donde:</w:t>
      </w:r>
    </w:p>
    <w:p w14:paraId="565C295F" w14:textId="77777777" w:rsidR="00847C5C" w:rsidRPr="006C4875" w:rsidRDefault="00847C5C" w:rsidP="006C4875">
      <w:pPr>
        <w:pStyle w:val="Prrafodelista"/>
        <w:numPr>
          <w:ilvl w:val="0"/>
          <w:numId w:val="5"/>
        </w:numPr>
        <w:spacing w:after="0" w:line="360" w:lineRule="auto"/>
        <w:ind w:left="0" w:firstLine="709"/>
        <w:jc w:val="both"/>
        <w:rPr>
          <w:rFonts w:ascii="Times New Roman" w:eastAsia="MS Mincho" w:hAnsi="Times New Roman" w:cs="Times New Roman"/>
          <w:sz w:val="24"/>
          <w:szCs w:val="24"/>
          <w:lang w:val="es-ES_tradnl" w:eastAsia="es-ES"/>
        </w:rPr>
      </w:pPr>
      <w:r w:rsidRPr="006C4875">
        <w:rPr>
          <w:rFonts w:ascii="Times New Roman" w:eastAsia="MS Mincho" w:hAnsi="Times New Roman" w:cs="Times New Roman"/>
          <w:i/>
          <w:iCs/>
          <w:sz w:val="24"/>
          <w:szCs w:val="24"/>
          <w:lang w:val="es-ES_tradnl" w:eastAsia="es-ES"/>
        </w:rPr>
        <w:t>N</w:t>
      </w:r>
      <w:r w:rsidRPr="006C4875">
        <w:rPr>
          <w:rFonts w:ascii="Times New Roman" w:eastAsia="MS Mincho" w:hAnsi="Times New Roman" w:cs="Times New Roman"/>
          <w:sz w:val="24"/>
          <w:szCs w:val="24"/>
          <w:lang w:val="es-ES_tradnl" w:eastAsia="es-ES"/>
        </w:rPr>
        <w:t>: número de unidades geográficas en el mapa (municipios)</w:t>
      </w:r>
    </w:p>
    <w:p w14:paraId="2A57F40B" w14:textId="18DBA7FE" w:rsidR="00204A23" w:rsidRPr="006C4875" w:rsidRDefault="00847C5C" w:rsidP="006C4875">
      <w:pPr>
        <w:pStyle w:val="Prrafodelista"/>
        <w:numPr>
          <w:ilvl w:val="0"/>
          <w:numId w:val="5"/>
        </w:numPr>
        <w:spacing w:after="0" w:line="360" w:lineRule="auto"/>
        <w:ind w:left="0" w:firstLine="709"/>
        <w:jc w:val="both"/>
        <w:rPr>
          <w:rFonts w:ascii="Times New Roman" w:eastAsia="MS Mincho" w:hAnsi="Times New Roman" w:cs="Times New Roman"/>
          <w:sz w:val="24"/>
          <w:szCs w:val="24"/>
          <w:lang w:val="es-ES_tradnl" w:eastAsia="es-ES"/>
        </w:rPr>
      </w:pPr>
      <w:proofErr w:type="spellStart"/>
      <w:r w:rsidRPr="006C4875">
        <w:rPr>
          <w:rFonts w:ascii="Times New Roman" w:eastAsia="MS Mincho" w:hAnsi="Times New Roman" w:cs="Times New Roman"/>
          <w:i/>
          <w:iCs/>
          <w:sz w:val="24"/>
          <w:szCs w:val="24"/>
          <w:lang w:val="es-ES_tradnl" w:eastAsia="es-ES"/>
        </w:rPr>
        <w:t>Wij</w:t>
      </w:r>
      <w:proofErr w:type="spellEnd"/>
      <w:r w:rsidRPr="006C4875">
        <w:rPr>
          <w:rFonts w:ascii="Times New Roman" w:eastAsia="MS Mincho" w:hAnsi="Times New Roman" w:cs="Times New Roman"/>
          <w:sz w:val="24"/>
          <w:szCs w:val="24"/>
          <w:lang w:val="es-ES_tradnl" w:eastAsia="es-ES"/>
        </w:rPr>
        <w:t xml:space="preserve">: matriz de distancia que define </w:t>
      </w:r>
      <w:r w:rsidR="00C44F35" w:rsidRPr="006C4875">
        <w:rPr>
          <w:rFonts w:ascii="Times New Roman" w:eastAsia="MS Mincho" w:hAnsi="Times New Roman" w:cs="Times New Roman"/>
          <w:sz w:val="24"/>
          <w:szCs w:val="24"/>
          <w:lang w:val="es-ES_tradnl" w:eastAsia="es-ES"/>
        </w:rPr>
        <w:t>s</w:t>
      </w:r>
      <w:r w:rsidR="00C44F35">
        <w:rPr>
          <w:rFonts w:ascii="Times New Roman" w:eastAsia="MS Mincho" w:hAnsi="Times New Roman" w:cs="Times New Roman"/>
          <w:sz w:val="24"/>
          <w:szCs w:val="24"/>
          <w:lang w:val="es-ES_tradnl" w:eastAsia="es-ES"/>
        </w:rPr>
        <w:t>i</w:t>
      </w:r>
      <w:r w:rsidR="00C44F35" w:rsidRPr="006C4875">
        <w:rPr>
          <w:rFonts w:ascii="Times New Roman" w:eastAsia="MS Mincho" w:hAnsi="Times New Roman" w:cs="Times New Roman"/>
          <w:sz w:val="24"/>
          <w:szCs w:val="24"/>
          <w:lang w:val="es-ES_tradnl" w:eastAsia="es-ES"/>
        </w:rPr>
        <w:t xml:space="preserve"> </w:t>
      </w:r>
      <w:r w:rsidRPr="006C4875">
        <w:rPr>
          <w:rFonts w:ascii="Times New Roman" w:eastAsia="MS Mincho" w:hAnsi="Times New Roman" w:cs="Times New Roman"/>
          <w:sz w:val="24"/>
          <w:szCs w:val="24"/>
          <w:lang w:val="es-ES_tradnl" w:eastAsia="es-ES"/>
        </w:rPr>
        <w:t xml:space="preserve">las áreas geográficas </w:t>
      </w:r>
      <w:r w:rsidRPr="006C4875">
        <w:rPr>
          <w:rFonts w:ascii="Times New Roman" w:eastAsia="MS Mincho" w:hAnsi="Times New Roman" w:cs="Times New Roman"/>
          <w:i/>
          <w:iCs/>
          <w:sz w:val="24"/>
          <w:szCs w:val="24"/>
          <w:lang w:val="es-ES_tradnl" w:eastAsia="es-ES"/>
        </w:rPr>
        <w:t>i</w:t>
      </w:r>
      <w:r w:rsidRPr="006C4875">
        <w:rPr>
          <w:rFonts w:ascii="Times New Roman" w:eastAsia="MS Mincho" w:hAnsi="Times New Roman" w:cs="Times New Roman"/>
          <w:sz w:val="24"/>
          <w:szCs w:val="24"/>
          <w:lang w:val="es-ES_tradnl" w:eastAsia="es-ES"/>
        </w:rPr>
        <w:t xml:space="preserve"> y </w:t>
      </w:r>
      <w:r w:rsidRPr="006C4875">
        <w:rPr>
          <w:rFonts w:ascii="Times New Roman" w:eastAsia="MS Mincho" w:hAnsi="Times New Roman" w:cs="Times New Roman"/>
          <w:i/>
          <w:iCs/>
          <w:sz w:val="24"/>
          <w:szCs w:val="24"/>
          <w:lang w:val="es-ES_tradnl" w:eastAsia="es-ES"/>
        </w:rPr>
        <w:t>j</w:t>
      </w:r>
      <w:r w:rsidRPr="006C4875">
        <w:rPr>
          <w:rFonts w:ascii="Times New Roman" w:eastAsia="MS Mincho" w:hAnsi="Times New Roman" w:cs="Times New Roman"/>
          <w:sz w:val="24"/>
          <w:szCs w:val="24"/>
          <w:lang w:val="es-ES_tradnl" w:eastAsia="es-ES"/>
        </w:rPr>
        <w:t xml:space="preserve"> son contiguas o no.</w:t>
      </w:r>
    </w:p>
    <w:p w14:paraId="4A445D34" w14:textId="6E37CD3F" w:rsidR="00B97087" w:rsidRDefault="00847C5C" w:rsidP="00C264E8">
      <w:pPr>
        <w:spacing w:after="0" w:line="360" w:lineRule="auto"/>
        <w:ind w:firstLine="708"/>
        <w:contextualSpacing/>
        <w:jc w:val="both"/>
        <w:rPr>
          <w:rFonts w:ascii="Times New Roman" w:eastAsia="MS Mincho" w:hAnsi="Times New Roman" w:cs="Times New Roman"/>
          <w:sz w:val="24"/>
          <w:szCs w:val="24"/>
          <w:lang w:val="es-ES_tradnl" w:eastAsia="es-ES"/>
        </w:rPr>
      </w:pPr>
      <w:r w:rsidRPr="00847C5C">
        <w:rPr>
          <w:rFonts w:ascii="Times New Roman" w:eastAsia="MS Mincho" w:hAnsi="Times New Roman" w:cs="Times New Roman"/>
          <w:sz w:val="24"/>
          <w:szCs w:val="24"/>
          <w:lang w:val="es-ES_tradnl" w:eastAsia="es-ES"/>
        </w:rPr>
        <w:t xml:space="preserve">El </w:t>
      </w:r>
      <w:r w:rsidR="00D11268" w:rsidRPr="00847C5C">
        <w:rPr>
          <w:rFonts w:ascii="Times New Roman" w:eastAsia="MS Mincho" w:hAnsi="Times New Roman" w:cs="Times New Roman"/>
          <w:sz w:val="24"/>
          <w:szCs w:val="24"/>
          <w:lang w:val="es-ES_tradnl" w:eastAsia="es-ES"/>
        </w:rPr>
        <w:t xml:space="preserve">coeficiente del índice </w:t>
      </w:r>
      <w:r w:rsidRPr="00847C5C">
        <w:rPr>
          <w:rFonts w:ascii="Times New Roman" w:eastAsia="MS Mincho" w:hAnsi="Times New Roman" w:cs="Times New Roman"/>
          <w:sz w:val="24"/>
          <w:szCs w:val="24"/>
          <w:lang w:val="es-ES_tradnl" w:eastAsia="es-ES"/>
        </w:rPr>
        <w:t xml:space="preserve">de Moran se ajusta a la prueba de significancia estadística de valores </w:t>
      </w:r>
      <w:r w:rsidRPr="006C4875">
        <w:rPr>
          <w:rFonts w:ascii="Times New Roman" w:eastAsia="MS Mincho" w:hAnsi="Times New Roman" w:cs="Times New Roman"/>
          <w:i/>
          <w:iCs/>
          <w:sz w:val="24"/>
          <w:szCs w:val="24"/>
          <w:lang w:val="es-ES_tradnl" w:eastAsia="es-ES"/>
        </w:rPr>
        <w:t>Z</w:t>
      </w:r>
      <w:r w:rsidRPr="00847C5C">
        <w:rPr>
          <w:rFonts w:ascii="Times New Roman" w:eastAsia="MS Mincho" w:hAnsi="Times New Roman" w:cs="Times New Roman"/>
          <w:sz w:val="24"/>
          <w:szCs w:val="24"/>
          <w:lang w:val="es-ES_tradnl" w:eastAsia="es-ES"/>
        </w:rPr>
        <w:t>, suponiendo una distribución normal.</w:t>
      </w:r>
      <w:r w:rsidR="00204A23">
        <w:rPr>
          <w:rFonts w:ascii="Times New Roman" w:eastAsia="MS Mincho" w:hAnsi="Times New Roman" w:cs="Times New Roman"/>
          <w:sz w:val="24"/>
          <w:szCs w:val="24"/>
          <w:lang w:val="es-ES_tradnl" w:eastAsia="es-ES"/>
        </w:rPr>
        <w:t xml:space="preserve"> </w:t>
      </w:r>
      <w:r w:rsidRPr="00847C5C">
        <w:rPr>
          <w:rFonts w:ascii="Times New Roman" w:eastAsia="MS Mincho" w:hAnsi="Times New Roman" w:cs="Times New Roman"/>
          <w:sz w:val="24"/>
          <w:szCs w:val="24"/>
          <w:lang w:val="es-ES_tradnl" w:eastAsia="es-ES"/>
        </w:rPr>
        <w:t xml:space="preserve">La regla de decisión para validar la hipótesis de investigación a partir del </w:t>
      </w:r>
      <w:r w:rsidR="00D11268">
        <w:rPr>
          <w:rFonts w:ascii="Times New Roman" w:eastAsia="MS Mincho" w:hAnsi="Times New Roman" w:cs="Times New Roman"/>
          <w:sz w:val="24"/>
          <w:szCs w:val="24"/>
          <w:lang w:val="es-ES_tradnl" w:eastAsia="es-ES"/>
        </w:rPr>
        <w:t>í</w:t>
      </w:r>
      <w:r w:rsidRPr="00847C5C">
        <w:rPr>
          <w:rFonts w:ascii="Times New Roman" w:eastAsia="MS Mincho" w:hAnsi="Times New Roman" w:cs="Times New Roman"/>
          <w:sz w:val="24"/>
          <w:szCs w:val="24"/>
          <w:lang w:val="es-ES_tradnl" w:eastAsia="es-ES"/>
        </w:rPr>
        <w:t>ndice de Moran es la siguiente:</w:t>
      </w:r>
    </w:p>
    <w:p w14:paraId="10BCF1C4" w14:textId="17B9F117" w:rsidR="00847C5C" w:rsidRPr="006C4875" w:rsidRDefault="00847C5C" w:rsidP="006C4875">
      <w:pPr>
        <w:pStyle w:val="Prrafodelista"/>
        <w:numPr>
          <w:ilvl w:val="0"/>
          <w:numId w:val="4"/>
        </w:numPr>
        <w:spacing w:after="0" w:line="360" w:lineRule="auto"/>
        <w:ind w:left="0" w:firstLine="709"/>
        <w:jc w:val="both"/>
        <w:rPr>
          <w:rFonts w:ascii="Times New Roman" w:eastAsia="MS Mincho" w:hAnsi="Times New Roman" w:cs="Times New Roman"/>
          <w:sz w:val="24"/>
          <w:szCs w:val="24"/>
          <w:lang w:val="es-ES_tradnl" w:eastAsia="es-ES"/>
        </w:rPr>
      </w:pPr>
      <w:proofErr w:type="spellStart"/>
      <w:r w:rsidRPr="006C4875">
        <w:rPr>
          <w:rFonts w:ascii="Times New Roman" w:eastAsia="MS Mincho" w:hAnsi="Times New Roman" w:cs="Times New Roman"/>
          <w:sz w:val="24"/>
          <w:szCs w:val="24"/>
          <w:lang w:val="es-ES_tradnl" w:eastAsia="es-ES"/>
        </w:rPr>
        <w:t>H</w:t>
      </w:r>
      <w:r w:rsidRPr="006C4875">
        <w:rPr>
          <w:rFonts w:ascii="Times New Roman" w:eastAsia="MS Mincho" w:hAnsi="Times New Roman" w:cs="Times New Roman"/>
          <w:sz w:val="24"/>
          <w:szCs w:val="24"/>
          <w:vertAlign w:val="subscript"/>
          <w:lang w:val="es-ES_tradnl" w:eastAsia="es-ES"/>
        </w:rPr>
        <w:t>n</w:t>
      </w:r>
      <w:proofErr w:type="spellEnd"/>
      <w:r w:rsidRPr="006C4875">
        <w:rPr>
          <w:rFonts w:ascii="Times New Roman" w:eastAsia="MS Mincho" w:hAnsi="Times New Roman" w:cs="Times New Roman"/>
          <w:sz w:val="24"/>
          <w:szCs w:val="24"/>
          <w:lang w:val="es-ES_tradnl" w:eastAsia="es-ES"/>
        </w:rPr>
        <w:t xml:space="preserve">: I = 0 → </w:t>
      </w:r>
      <w:proofErr w:type="spellStart"/>
      <w:r w:rsidRPr="006C4875">
        <w:rPr>
          <w:rFonts w:ascii="Times New Roman" w:eastAsia="MS Mincho" w:hAnsi="Times New Roman" w:cs="Times New Roman"/>
          <w:sz w:val="24"/>
          <w:szCs w:val="24"/>
          <w:lang w:val="es-ES_tradnl" w:eastAsia="es-ES"/>
        </w:rPr>
        <w:t>H</w:t>
      </w:r>
      <w:r w:rsidRPr="006C4875">
        <w:rPr>
          <w:rFonts w:ascii="Times New Roman" w:eastAsia="MS Mincho" w:hAnsi="Times New Roman" w:cs="Times New Roman"/>
          <w:sz w:val="24"/>
          <w:szCs w:val="24"/>
          <w:vertAlign w:val="subscript"/>
          <w:lang w:val="es-ES_tradnl" w:eastAsia="es-ES"/>
        </w:rPr>
        <w:t>n</w:t>
      </w:r>
      <w:proofErr w:type="spellEnd"/>
      <w:r w:rsidRPr="006C4875">
        <w:rPr>
          <w:rFonts w:ascii="Times New Roman" w:eastAsia="MS Mincho" w:hAnsi="Times New Roman" w:cs="Times New Roman"/>
          <w:sz w:val="24"/>
          <w:szCs w:val="24"/>
          <w:lang w:val="es-ES_tradnl" w:eastAsia="es-ES"/>
        </w:rPr>
        <w:t xml:space="preserve">: </w:t>
      </w:r>
      <w:r w:rsidR="00D11268" w:rsidRPr="00D11268">
        <w:rPr>
          <w:rFonts w:ascii="Times New Roman" w:eastAsia="MS Mincho" w:hAnsi="Times New Roman" w:cs="Times New Roman"/>
          <w:sz w:val="24"/>
          <w:szCs w:val="24"/>
          <w:lang w:val="es-ES_tradnl" w:eastAsia="es-ES"/>
        </w:rPr>
        <w:t xml:space="preserve">coeficiente global </w:t>
      </w:r>
      <w:r w:rsidRPr="006C4875">
        <w:rPr>
          <w:rFonts w:ascii="Times New Roman" w:eastAsia="MS Mincho" w:hAnsi="Times New Roman" w:cs="Times New Roman"/>
          <w:sz w:val="24"/>
          <w:szCs w:val="24"/>
          <w:lang w:val="es-ES_tradnl" w:eastAsia="es-ES"/>
        </w:rPr>
        <w:t xml:space="preserve">de Moran (I) es igual a </w:t>
      </w:r>
      <w:r w:rsidR="00D11268">
        <w:rPr>
          <w:rFonts w:ascii="Times New Roman" w:eastAsia="MS Mincho" w:hAnsi="Times New Roman" w:cs="Times New Roman"/>
          <w:sz w:val="24"/>
          <w:szCs w:val="24"/>
          <w:lang w:val="es-ES_tradnl" w:eastAsia="es-ES"/>
        </w:rPr>
        <w:t>cero</w:t>
      </w:r>
      <w:r w:rsidRPr="006C4875">
        <w:rPr>
          <w:rFonts w:ascii="Times New Roman" w:eastAsia="MS Mincho" w:hAnsi="Times New Roman" w:cs="Times New Roman"/>
          <w:sz w:val="24"/>
          <w:szCs w:val="24"/>
          <w:lang w:val="es-ES_tradnl" w:eastAsia="es-ES"/>
        </w:rPr>
        <w:t>, por lo que no existe</w:t>
      </w:r>
      <w:r w:rsidR="004B04CF">
        <w:rPr>
          <w:rFonts w:ascii="Times New Roman" w:eastAsia="MS Mincho" w:hAnsi="Times New Roman" w:cs="Times New Roman"/>
          <w:sz w:val="24"/>
          <w:szCs w:val="24"/>
          <w:lang w:val="es-ES_tradnl" w:eastAsia="es-ES"/>
        </w:rPr>
        <w:t xml:space="preserve"> </w:t>
      </w:r>
      <w:r w:rsidRPr="006C4875">
        <w:rPr>
          <w:rFonts w:ascii="Times New Roman" w:eastAsia="MS Mincho" w:hAnsi="Times New Roman" w:cs="Times New Roman"/>
          <w:sz w:val="24"/>
          <w:szCs w:val="24"/>
          <w:lang w:val="es-ES_tradnl" w:eastAsia="es-ES"/>
        </w:rPr>
        <w:t>autocorrelación espacial, más bien se observa una distribución aleatoria del fenómeno del voto.</w:t>
      </w:r>
    </w:p>
    <w:p w14:paraId="536E721F" w14:textId="67610D2E" w:rsidR="00CA04EF" w:rsidRPr="006C4875" w:rsidRDefault="00847C5C" w:rsidP="006C4875">
      <w:pPr>
        <w:pStyle w:val="Prrafodelista"/>
        <w:numPr>
          <w:ilvl w:val="0"/>
          <w:numId w:val="4"/>
        </w:numPr>
        <w:spacing w:after="0" w:line="360" w:lineRule="auto"/>
        <w:ind w:left="0" w:firstLine="709"/>
        <w:jc w:val="both"/>
        <w:rPr>
          <w:rFonts w:ascii="Times New Roman" w:eastAsia="MS Mincho" w:hAnsi="Times New Roman" w:cs="Times New Roman"/>
          <w:sz w:val="24"/>
          <w:szCs w:val="24"/>
          <w:lang w:val="es-ES_tradnl" w:eastAsia="es-ES"/>
        </w:rPr>
      </w:pPr>
      <w:r w:rsidRPr="006C4875">
        <w:rPr>
          <w:rFonts w:ascii="Times New Roman" w:eastAsia="MS Mincho" w:hAnsi="Times New Roman" w:cs="Times New Roman"/>
          <w:sz w:val="24"/>
          <w:szCs w:val="24"/>
          <w:lang w:val="es-ES_tradnl" w:eastAsia="es-ES"/>
        </w:rPr>
        <w:t>H</w:t>
      </w:r>
      <w:r w:rsidRPr="006C4875">
        <w:rPr>
          <w:rFonts w:ascii="Times New Roman" w:eastAsia="MS Mincho" w:hAnsi="Times New Roman" w:cs="Times New Roman"/>
          <w:sz w:val="24"/>
          <w:szCs w:val="24"/>
          <w:vertAlign w:val="subscript"/>
          <w:lang w:val="es-ES_tradnl" w:eastAsia="es-ES"/>
        </w:rPr>
        <w:t>a</w:t>
      </w:r>
      <w:r w:rsidRPr="006C4875">
        <w:rPr>
          <w:rFonts w:ascii="Times New Roman" w:eastAsia="MS Mincho" w:hAnsi="Times New Roman" w:cs="Times New Roman"/>
          <w:sz w:val="24"/>
          <w:szCs w:val="24"/>
          <w:lang w:val="es-ES_tradnl" w:eastAsia="es-ES"/>
        </w:rPr>
        <w:t>: I ≠ 0 → H</w:t>
      </w:r>
      <w:r w:rsidRPr="006C4875">
        <w:rPr>
          <w:rFonts w:ascii="Times New Roman" w:eastAsia="MS Mincho" w:hAnsi="Times New Roman" w:cs="Times New Roman"/>
          <w:sz w:val="24"/>
          <w:szCs w:val="24"/>
          <w:vertAlign w:val="subscript"/>
          <w:lang w:val="es-ES_tradnl" w:eastAsia="es-ES"/>
        </w:rPr>
        <w:t>a</w:t>
      </w:r>
      <w:r w:rsidRPr="006C4875">
        <w:rPr>
          <w:rFonts w:ascii="Times New Roman" w:eastAsia="MS Mincho" w:hAnsi="Times New Roman" w:cs="Times New Roman"/>
          <w:sz w:val="24"/>
          <w:szCs w:val="24"/>
          <w:lang w:val="es-ES_tradnl" w:eastAsia="es-ES"/>
        </w:rPr>
        <w:t xml:space="preserve">: </w:t>
      </w:r>
      <w:r w:rsidR="00D11268" w:rsidRPr="00D11268">
        <w:rPr>
          <w:rFonts w:ascii="Times New Roman" w:eastAsia="MS Mincho" w:hAnsi="Times New Roman" w:cs="Times New Roman"/>
          <w:sz w:val="24"/>
          <w:szCs w:val="24"/>
          <w:lang w:val="es-ES_tradnl" w:eastAsia="es-ES"/>
        </w:rPr>
        <w:t xml:space="preserve">coeficiente global </w:t>
      </w:r>
      <w:r w:rsidRPr="006C4875">
        <w:rPr>
          <w:rFonts w:ascii="Times New Roman" w:eastAsia="MS Mincho" w:hAnsi="Times New Roman" w:cs="Times New Roman"/>
          <w:sz w:val="24"/>
          <w:szCs w:val="24"/>
          <w:lang w:val="es-ES_tradnl" w:eastAsia="es-ES"/>
        </w:rPr>
        <w:t xml:space="preserve">de Moran (I) no es igual a </w:t>
      </w:r>
      <w:r w:rsidR="00D11268">
        <w:rPr>
          <w:rFonts w:ascii="Times New Roman" w:eastAsia="MS Mincho" w:hAnsi="Times New Roman" w:cs="Times New Roman"/>
          <w:sz w:val="24"/>
          <w:szCs w:val="24"/>
          <w:lang w:val="es-ES_tradnl" w:eastAsia="es-ES"/>
        </w:rPr>
        <w:t>cero</w:t>
      </w:r>
      <w:r w:rsidRPr="006C4875">
        <w:rPr>
          <w:rFonts w:ascii="Times New Roman" w:eastAsia="MS Mincho" w:hAnsi="Times New Roman" w:cs="Times New Roman"/>
          <w:sz w:val="24"/>
          <w:szCs w:val="24"/>
          <w:lang w:val="es-ES_tradnl" w:eastAsia="es-ES"/>
        </w:rPr>
        <w:t>, por lo que existe</w:t>
      </w:r>
      <w:r w:rsidR="004B04CF">
        <w:rPr>
          <w:rFonts w:ascii="Times New Roman" w:eastAsia="MS Mincho" w:hAnsi="Times New Roman" w:cs="Times New Roman"/>
          <w:sz w:val="24"/>
          <w:szCs w:val="24"/>
          <w:lang w:val="es-ES_tradnl" w:eastAsia="es-ES"/>
        </w:rPr>
        <w:t xml:space="preserve"> </w:t>
      </w:r>
      <w:r w:rsidRPr="006C4875">
        <w:rPr>
          <w:rFonts w:ascii="Times New Roman" w:eastAsia="MS Mincho" w:hAnsi="Times New Roman" w:cs="Times New Roman"/>
          <w:sz w:val="24"/>
          <w:szCs w:val="24"/>
          <w:lang w:val="es-ES_tradnl" w:eastAsia="es-ES"/>
        </w:rPr>
        <w:t>autocorrelación espacial del fenómeno del voto.</w:t>
      </w:r>
    </w:p>
    <w:p w14:paraId="1203BC3D" w14:textId="34341CA6" w:rsidR="002A3493" w:rsidRDefault="00C44F35" w:rsidP="007E785B">
      <w:pPr>
        <w:spacing w:after="0" w:line="360" w:lineRule="auto"/>
        <w:ind w:firstLine="708"/>
        <w:contextualSpacing/>
        <w:jc w:val="both"/>
        <w:rPr>
          <w:rFonts w:ascii="Times New Roman" w:hAnsi="Times New Roman"/>
          <w:sz w:val="24"/>
          <w:szCs w:val="24"/>
        </w:rPr>
      </w:pPr>
      <w:r>
        <w:rPr>
          <w:rFonts w:ascii="Times New Roman" w:eastAsia="MS Mincho" w:hAnsi="Times New Roman" w:cs="Times New Roman"/>
          <w:sz w:val="24"/>
          <w:szCs w:val="24"/>
          <w:lang w:val="es-ES_tradnl" w:eastAsia="es-ES"/>
        </w:rPr>
        <w:t>A</w:t>
      </w:r>
      <w:r w:rsidR="00847C5C" w:rsidRPr="00847C5C">
        <w:rPr>
          <w:rFonts w:ascii="Times New Roman" w:eastAsia="MS Mincho" w:hAnsi="Times New Roman" w:cs="Times New Roman"/>
          <w:sz w:val="24"/>
          <w:szCs w:val="24"/>
          <w:lang w:val="es-ES_tradnl" w:eastAsia="es-ES"/>
        </w:rPr>
        <w:t xml:space="preserve"> continuación</w:t>
      </w:r>
      <w:r w:rsidR="00005399">
        <w:rPr>
          <w:rFonts w:ascii="Times New Roman" w:eastAsia="MS Mincho" w:hAnsi="Times New Roman" w:cs="Times New Roman"/>
          <w:sz w:val="24"/>
          <w:szCs w:val="24"/>
          <w:lang w:val="es-ES_tradnl" w:eastAsia="es-ES"/>
        </w:rPr>
        <w:t>,</w:t>
      </w:r>
      <w:r w:rsidR="00847C5C" w:rsidRPr="00847C5C">
        <w:rPr>
          <w:rFonts w:ascii="Times New Roman" w:eastAsia="MS Mincho" w:hAnsi="Times New Roman" w:cs="Times New Roman"/>
          <w:sz w:val="24"/>
          <w:szCs w:val="24"/>
          <w:lang w:val="es-ES_tradnl" w:eastAsia="es-ES"/>
        </w:rPr>
        <w:t xml:space="preserve"> </w:t>
      </w:r>
      <w:r>
        <w:rPr>
          <w:rFonts w:ascii="Times New Roman" w:eastAsia="MS Mincho" w:hAnsi="Times New Roman" w:cs="Times New Roman"/>
          <w:sz w:val="24"/>
          <w:szCs w:val="24"/>
          <w:lang w:val="es-ES_tradnl" w:eastAsia="es-ES"/>
        </w:rPr>
        <w:t xml:space="preserve">se presenta </w:t>
      </w:r>
      <w:r w:rsidR="00847C5C" w:rsidRPr="00847C5C">
        <w:rPr>
          <w:rFonts w:ascii="Times New Roman" w:eastAsia="MS Mincho" w:hAnsi="Times New Roman" w:cs="Times New Roman"/>
          <w:sz w:val="24"/>
          <w:szCs w:val="24"/>
          <w:lang w:val="es-ES_tradnl" w:eastAsia="es-ES"/>
        </w:rPr>
        <w:t xml:space="preserve">el </w:t>
      </w:r>
      <w:r w:rsidR="00D11268">
        <w:rPr>
          <w:rFonts w:ascii="Times New Roman" w:eastAsia="MS Mincho" w:hAnsi="Times New Roman" w:cs="Times New Roman"/>
          <w:sz w:val="24"/>
          <w:szCs w:val="24"/>
          <w:lang w:val="es-ES_tradnl" w:eastAsia="es-ES"/>
        </w:rPr>
        <w:t>índice</w:t>
      </w:r>
      <w:r w:rsidR="00847C5C" w:rsidRPr="00847C5C">
        <w:rPr>
          <w:rFonts w:ascii="Times New Roman" w:eastAsia="MS Mincho" w:hAnsi="Times New Roman" w:cs="Times New Roman"/>
          <w:sz w:val="24"/>
          <w:szCs w:val="24"/>
          <w:lang w:val="es-ES_tradnl" w:eastAsia="es-ES"/>
        </w:rPr>
        <w:t xml:space="preserve"> de Moran según los criterios de vecindad</w:t>
      </w:r>
      <w:r w:rsidR="00005399">
        <w:rPr>
          <w:rFonts w:ascii="Times New Roman" w:eastAsia="MS Mincho" w:hAnsi="Times New Roman" w:cs="Times New Roman"/>
          <w:sz w:val="24"/>
          <w:szCs w:val="24"/>
          <w:lang w:val="es-ES_tradnl" w:eastAsia="es-ES"/>
        </w:rPr>
        <w:t>.</w:t>
      </w:r>
      <w:r w:rsidR="00005399" w:rsidRPr="00847C5C">
        <w:rPr>
          <w:rFonts w:ascii="Times New Roman" w:eastAsia="MS Mincho" w:hAnsi="Times New Roman" w:cs="Times New Roman"/>
          <w:sz w:val="24"/>
          <w:szCs w:val="24"/>
          <w:lang w:val="es-ES_tradnl" w:eastAsia="es-ES"/>
        </w:rPr>
        <w:t xml:space="preserve"> </w:t>
      </w:r>
      <w:r w:rsidR="00005399">
        <w:rPr>
          <w:rFonts w:ascii="Times New Roman" w:eastAsia="MS Mincho" w:hAnsi="Times New Roman" w:cs="Times New Roman"/>
          <w:sz w:val="24"/>
          <w:szCs w:val="24"/>
          <w:lang w:val="es-ES_tradnl" w:eastAsia="es-ES"/>
        </w:rPr>
        <w:t xml:space="preserve">De estos, </w:t>
      </w:r>
      <w:r w:rsidR="00847C5C" w:rsidRPr="00847C5C">
        <w:rPr>
          <w:rFonts w:ascii="Times New Roman" w:eastAsia="MS Mincho" w:hAnsi="Times New Roman" w:cs="Times New Roman"/>
          <w:sz w:val="24"/>
          <w:szCs w:val="24"/>
          <w:lang w:val="es-ES_tradnl" w:eastAsia="es-ES"/>
        </w:rPr>
        <w:t xml:space="preserve">se decidió </w:t>
      </w:r>
      <w:r w:rsidR="00005399">
        <w:rPr>
          <w:rFonts w:ascii="Times New Roman" w:eastAsia="MS Mincho" w:hAnsi="Times New Roman" w:cs="Times New Roman"/>
          <w:sz w:val="24"/>
          <w:szCs w:val="24"/>
          <w:lang w:val="es-ES_tradnl" w:eastAsia="es-ES"/>
        </w:rPr>
        <w:t xml:space="preserve">en este trabajo </w:t>
      </w:r>
      <w:r w:rsidR="00847C5C" w:rsidRPr="00847C5C">
        <w:rPr>
          <w:rFonts w:ascii="Times New Roman" w:eastAsia="MS Mincho" w:hAnsi="Times New Roman" w:cs="Times New Roman"/>
          <w:sz w:val="24"/>
          <w:szCs w:val="24"/>
          <w:lang w:val="es-ES_tradnl" w:eastAsia="es-ES"/>
        </w:rPr>
        <w:t>por el criterio rein</w:t>
      </w:r>
      <w:r w:rsidR="00847C5C">
        <w:rPr>
          <w:rFonts w:ascii="Times New Roman" w:eastAsia="MS Mincho" w:hAnsi="Times New Roman" w:cs="Times New Roman"/>
          <w:sz w:val="24"/>
          <w:szCs w:val="24"/>
          <w:lang w:val="es-ES_tradnl" w:eastAsia="es-ES"/>
        </w:rPr>
        <w:t>a</w:t>
      </w:r>
      <w:r w:rsidR="00C250F2">
        <w:rPr>
          <w:rFonts w:ascii="Times New Roman" w:eastAsia="MS Mincho" w:hAnsi="Times New Roman" w:cs="Times New Roman"/>
          <w:sz w:val="24"/>
          <w:szCs w:val="24"/>
          <w:lang w:val="es-ES_tradnl" w:eastAsia="es-ES"/>
        </w:rPr>
        <w:t xml:space="preserve"> (tabla 1). En </w:t>
      </w:r>
      <w:r w:rsidR="00146669">
        <w:rPr>
          <w:rFonts w:ascii="Times New Roman" w:eastAsia="MS Mincho" w:hAnsi="Times New Roman" w:cs="Times New Roman"/>
          <w:sz w:val="24"/>
          <w:szCs w:val="24"/>
          <w:lang w:val="es-ES_tradnl" w:eastAsia="es-ES"/>
        </w:rPr>
        <w:t xml:space="preserve">la </w:t>
      </w:r>
      <w:r w:rsidR="002A3493">
        <w:rPr>
          <w:rFonts w:ascii="Times New Roman" w:eastAsia="MS Mincho" w:hAnsi="Times New Roman" w:cs="Times New Roman"/>
          <w:sz w:val="24"/>
          <w:szCs w:val="24"/>
          <w:lang w:val="es-ES_tradnl" w:eastAsia="es-ES"/>
        </w:rPr>
        <w:t>tabla 2</w:t>
      </w:r>
      <w:r w:rsidR="00C250F2">
        <w:rPr>
          <w:rFonts w:ascii="Times New Roman" w:eastAsia="MS Mincho" w:hAnsi="Times New Roman" w:cs="Times New Roman"/>
          <w:sz w:val="24"/>
          <w:szCs w:val="24"/>
          <w:lang w:val="es-ES_tradnl" w:eastAsia="es-ES"/>
        </w:rPr>
        <w:t xml:space="preserve"> se muestran los cuatro cuadrantes del diagrama de dispersión de Moran</w:t>
      </w:r>
      <w:r w:rsidR="002A3493">
        <w:rPr>
          <w:rFonts w:ascii="Times New Roman" w:eastAsia="MS Mincho" w:hAnsi="Times New Roman" w:cs="Times New Roman"/>
          <w:sz w:val="24"/>
          <w:szCs w:val="24"/>
          <w:lang w:val="es-ES_tradnl" w:eastAsia="es-ES"/>
        </w:rPr>
        <w:t xml:space="preserve">. </w:t>
      </w:r>
      <w:r w:rsidR="002A3493" w:rsidRPr="00C420E1">
        <w:rPr>
          <w:rFonts w:ascii="Times New Roman" w:hAnsi="Times New Roman"/>
          <w:sz w:val="24"/>
          <w:szCs w:val="24"/>
        </w:rPr>
        <w:t>En l</w:t>
      </w:r>
      <w:r w:rsidR="002A3493">
        <w:rPr>
          <w:rFonts w:ascii="Times New Roman" w:hAnsi="Times New Roman"/>
          <w:sz w:val="24"/>
          <w:szCs w:val="24"/>
        </w:rPr>
        <w:t>a</w:t>
      </w:r>
      <w:r w:rsidR="002A3493" w:rsidRPr="00C420E1">
        <w:rPr>
          <w:rFonts w:ascii="Times New Roman" w:hAnsi="Times New Roman"/>
          <w:sz w:val="24"/>
          <w:szCs w:val="24"/>
        </w:rPr>
        <w:t xml:space="preserve"> </w:t>
      </w:r>
      <w:r w:rsidR="002A3493">
        <w:rPr>
          <w:rFonts w:ascii="Times New Roman" w:hAnsi="Times New Roman"/>
          <w:sz w:val="24"/>
          <w:szCs w:val="24"/>
        </w:rPr>
        <w:t>tabla</w:t>
      </w:r>
      <w:r w:rsidR="002A3493" w:rsidRPr="00C420E1">
        <w:rPr>
          <w:rFonts w:ascii="Times New Roman" w:hAnsi="Times New Roman"/>
          <w:sz w:val="24"/>
          <w:szCs w:val="24"/>
        </w:rPr>
        <w:t xml:space="preserve"> </w:t>
      </w:r>
      <w:r w:rsidR="002A3493">
        <w:rPr>
          <w:rFonts w:ascii="Times New Roman" w:hAnsi="Times New Roman"/>
          <w:sz w:val="24"/>
          <w:szCs w:val="24"/>
        </w:rPr>
        <w:t>3</w:t>
      </w:r>
      <w:r w:rsidR="002A3493" w:rsidRPr="00C420E1">
        <w:rPr>
          <w:rFonts w:ascii="Times New Roman" w:hAnsi="Times New Roman"/>
          <w:sz w:val="24"/>
          <w:szCs w:val="24"/>
        </w:rPr>
        <w:t xml:space="preserve"> se presentan los resultados del </w:t>
      </w:r>
      <w:r w:rsidR="00D11268">
        <w:rPr>
          <w:rFonts w:ascii="Times New Roman" w:hAnsi="Times New Roman"/>
          <w:sz w:val="24"/>
          <w:szCs w:val="24"/>
        </w:rPr>
        <w:t>índice</w:t>
      </w:r>
      <w:r w:rsidR="002A3493" w:rsidRPr="00C420E1">
        <w:rPr>
          <w:rFonts w:ascii="Times New Roman" w:hAnsi="Times New Roman"/>
          <w:sz w:val="24"/>
          <w:szCs w:val="24"/>
        </w:rPr>
        <w:t xml:space="preserve"> de Moran desde 1998 hasta 2021</w:t>
      </w:r>
      <w:r w:rsidR="00005399">
        <w:rPr>
          <w:rFonts w:ascii="Times New Roman" w:hAnsi="Times New Roman"/>
          <w:sz w:val="24"/>
          <w:szCs w:val="24"/>
        </w:rPr>
        <w:t>,</w:t>
      </w:r>
      <w:r w:rsidR="002A3493">
        <w:rPr>
          <w:rFonts w:ascii="Times New Roman" w:hAnsi="Times New Roman"/>
          <w:sz w:val="24"/>
          <w:szCs w:val="24"/>
        </w:rPr>
        <w:t xml:space="preserve"> donde se detalla la </w:t>
      </w:r>
      <w:r w:rsidR="002A3493" w:rsidRPr="002F478E">
        <w:rPr>
          <w:rFonts w:ascii="Times New Roman" w:hAnsi="Times New Roman"/>
          <w:sz w:val="24"/>
          <w:szCs w:val="24"/>
        </w:rPr>
        <w:t xml:space="preserve">autocorrelación espacial del voto </w:t>
      </w:r>
      <w:r w:rsidR="002A3493">
        <w:rPr>
          <w:rFonts w:ascii="Times New Roman" w:hAnsi="Times New Roman"/>
          <w:sz w:val="24"/>
          <w:szCs w:val="24"/>
        </w:rPr>
        <w:t xml:space="preserve">con </w:t>
      </w:r>
      <w:r w:rsidR="002A3493" w:rsidRPr="002F478E">
        <w:rPr>
          <w:rFonts w:ascii="Times New Roman" w:hAnsi="Times New Roman"/>
          <w:sz w:val="24"/>
          <w:szCs w:val="24"/>
        </w:rPr>
        <w:t>tendencia negativa</w:t>
      </w:r>
      <w:r w:rsidR="002A3493">
        <w:rPr>
          <w:rFonts w:ascii="Times New Roman" w:hAnsi="Times New Roman"/>
          <w:sz w:val="24"/>
          <w:szCs w:val="24"/>
        </w:rPr>
        <w:t xml:space="preserve">. </w:t>
      </w:r>
    </w:p>
    <w:p w14:paraId="10D58493" w14:textId="7646A32A" w:rsidR="002A3493" w:rsidRDefault="00005399" w:rsidP="007E785B">
      <w:pPr>
        <w:spacing w:after="0" w:line="360" w:lineRule="auto"/>
        <w:ind w:firstLine="708"/>
        <w:contextualSpacing/>
        <w:jc w:val="both"/>
        <w:rPr>
          <w:rFonts w:ascii="Times New Roman" w:hAnsi="Times New Roman"/>
          <w:sz w:val="24"/>
          <w:szCs w:val="24"/>
        </w:rPr>
      </w:pPr>
      <w:r>
        <w:rPr>
          <w:rFonts w:ascii="Times New Roman" w:hAnsi="Times New Roman"/>
          <w:sz w:val="24"/>
          <w:szCs w:val="24"/>
        </w:rPr>
        <w:t>Enseguida</w:t>
      </w:r>
      <w:r w:rsidR="002A3493">
        <w:rPr>
          <w:rFonts w:ascii="Times New Roman" w:hAnsi="Times New Roman"/>
          <w:sz w:val="24"/>
          <w:szCs w:val="24"/>
        </w:rPr>
        <w:t xml:space="preserve"> se muestran los diagramas de dispersión de la </w:t>
      </w:r>
      <w:r w:rsidR="00C76CF0">
        <w:rPr>
          <w:rFonts w:ascii="Times New Roman" w:hAnsi="Times New Roman"/>
          <w:sz w:val="24"/>
          <w:szCs w:val="24"/>
        </w:rPr>
        <w:t>PE</w:t>
      </w:r>
      <w:r w:rsidR="001740FB">
        <w:rPr>
          <w:rFonts w:ascii="Times New Roman" w:hAnsi="Times New Roman"/>
          <w:sz w:val="24"/>
          <w:szCs w:val="24"/>
        </w:rPr>
        <w:t xml:space="preserve"> </w:t>
      </w:r>
      <w:r w:rsidR="002A3493">
        <w:rPr>
          <w:rFonts w:ascii="Times New Roman" w:hAnsi="Times New Roman"/>
          <w:sz w:val="24"/>
          <w:szCs w:val="24"/>
        </w:rPr>
        <w:t>y la preferencia política por partido político (</w:t>
      </w:r>
      <w:r w:rsidR="0063047C">
        <w:rPr>
          <w:rFonts w:ascii="Times New Roman" w:hAnsi="Times New Roman"/>
          <w:sz w:val="24"/>
          <w:szCs w:val="24"/>
        </w:rPr>
        <w:t>figura</w:t>
      </w:r>
      <w:r w:rsidR="002A3493">
        <w:rPr>
          <w:rFonts w:ascii="Times New Roman" w:hAnsi="Times New Roman"/>
          <w:sz w:val="24"/>
          <w:szCs w:val="24"/>
        </w:rPr>
        <w:t xml:space="preserve"> 1</w:t>
      </w:r>
      <w:r w:rsidR="001740FB">
        <w:rPr>
          <w:rFonts w:ascii="Times New Roman" w:hAnsi="Times New Roman"/>
          <w:sz w:val="24"/>
          <w:szCs w:val="24"/>
        </w:rPr>
        <w:t xml:space="preserve">). También </w:t>
      </w:r>
      <w:r w:rsidR="002A3493">
        <w:rPr>
          <w:rFonts w:ascii="Times New Roman" w:hAnsi="Times New Roman"/>
          <w:sz w:val="24"/>
          <w:szCs w:val="24"/>
        </w:rPr>
        <w:t xml:space="preserve">se muestran las georreferenciaciones según los cuadrantes del </w:t>
      </w:r>
      <w:r w:rsidR="001740FB">
        <w:rPr>
          <w:rFonts w:ascii="Times New Roman" w:hAnsi="Times New Roman"/>
          <w:sz w:val="24"/>
          <w:szCs w:val="24"/>
        </w:rPr>
        <w:t>í</w:t>
      </w:r>
      <w:r w:rsidR="002A3493">
        <w:rPr>
          <w:rFonts w:ascii="Times New Roman" w:hAnsi="Times New Roman"/>
          <w:sz w:val="24"/>
          <w:szCs w:val="24"/>
        </w:rPr>
        <w:t>ndice de Moran (</w:t>
      </w:r>
      <w:r w:rsidR="0063047C">
        <w:rPr>
          <w:rFonts w:ascii="Times New Roman" w:hAnsi="Times New Roman"/>
          <w:sz w:val="24"/>
          <w:szCs w:val="24"/>
        </w:rPr>
        <w:t>figuras</w:t>
      </w:r>
      <w:r w:rsidR="002A3493">
        <w:rPr>
          <w:rFonts w:ascii="Times New Roman" w:hAnsi="Times New Roman"/>
          <w:sz w:val="24"/>
          <w:szCs w:val="24"/>
        </w:rPr>
        <w:t xml:space="preserve"> 2</w:t>
      </w:r>
      <w:r w:rsidR="00FB50E5">
        <w:rPr>
          <w:rFonts w:ascii="Times New Roman" w:hAnsi="Times New Roman"/>
          <w:sz w:val="24"/>
          <w:szCs w:val="24"/>
        </w:rPr>
        <w:t>,</w:t>
      </w:r>
      <w:r w:rsidR="002A3493">
        <w:rPr>
          <w:rFonts w:ascii="Times New Roman" w:hAnsi="Times New Roman"/>
          <w:sz w:val="24"/>
          <w:szCs w:val="24"/>
        </w:rPr>
        <w:t xml:space="preserve"> 3</w:t>
      </w:r>
      <w:r>
        <w:rPr>
          <w:rFonts w:ascii="Times New Roman" w:hAnsi="Times New Roman"/>
          <w:sz w:val="24"/>
          <w:szCs w:val="24"/>
        </w:rPr>
        <w:t xml:space="preserve"> </w:t>
      </w:r>
      <w:r w:rsidR="00FB50E5">
        <w:rPr>
          <w:rFonts w:ascii="Times New Roman" w:hAnsi="Times New Roman"/>
          <w:sz w:val="24"/>
          <w:szCs w:val="24"/>
        </w:rPr>
        <w:t>y 4</w:t>
      </w:r>
      <w:r w:rsidR="002A3493">
        <w:rPr>
          <w:rFonts w:ascii="Times New Roman" w:hAnsi="Times New Roman"/>
          <w:sz w:val="24"/>
          <w:szCs w:val="24"/>
        </w:rPr>
        <w:t xml:space="preserve">). </w:t>
      </w:r>
    </w:p>
    <w:p w14:paraId="13C20B48" w14:textId="0EEE8636" w:rsidR="00847C5C" w:rsidRPr="00847C5C" w:rsidRDefault="00C420E1" w:rsidP="006C4875">
      <w:pPr>
        <w:spacing w:after="0" w:line="360" w:lineRule="auto"/>
        <w:contextualSpacing/>
        <w:jc w:val="center"/>
        <w:rPr>
          <w:rFonts w:ascii="Times New Roman" w:eastAsia="MS Mincho" w:hAnsi="Times New Roman" w:cs="Times New Roman"/>
          <w:sz w:val="24"/>
          <w:szCs w:val="24"/>
          <w:lang w:val="es-ES_tradnl" w:eastAsia="es-ES"/>
        </w:rPr>
      </w:pPr>
      <w:r w:rsidRPr="006C4875">
        <w:rPr>
          <w:rFonts w:ascii="Times New Roman" w:eastAsia="MS Mincho" w:hAnsi="Times New Roman" w:cs="Times New Roman"/>
          <w:b/>
          <w:bCs/>
          <w:sz w:val="24"/>
          <w:szCs w:val="24"/>
          <w:lang w:val="es-ES_tradnl" w:eastAsia="es-ES"/>
        </w:rPr>
        <w:lastRenderedPageBreak/>
        <w:t>Tabla</w:t>
      </w:r>
      <w:r w:rsidR="00847C5C" w:rsidRPr="006C4875">
        <w:rPr>
          <w:rFonts w:ascii="Times New Roman" w:eastAsia="MS Mincho" w:hAnsi="Times New Roman" w:cs="Times New Roman"/>
          <w:b/>
          <w:bCs/>
          <w:sz w:val="24"/>
          <w:szCs w:val="24"/>
          <w:lang w:val="es-ES_tradnl" w:eastAsia="es-ES"/>
        </w:rPr>
        <w:t xml:space="preserve"> 1</w:t>
      </w:r>
      <w:r w:rsidR="00C264E8">
        <w:rPr>
          <w:rFonts w:ascii="Times New Roman" w:eastAsia="MS Mincho" w:hAnsi="Times New Roman" w:cs="Times New Roman"/>
          <w:sz w:val="24"/>
          <w:szCs w:val="24"/>
          <w:lang w:val="es-ES_tradnl" w:eastAsia="es-ES"/>
        </w:rPr>
        <w:t xml:space="preserve">. </w:t>
      </w:r>
      <w:r w:rsidR="00847C5C" w:rsidRPr="00847C5C">
        <w:rPr>
          <w:rFonts w:ascii="Times New Roman" w:eastAsia="MS Mincho" w:hAnsi="Times New Roman" w:cs="Times New Roman"/>
          <w:sz w:val="24"/>
          <w:szCs w:val="24"/>
          <w:lang w:val="es-ES_tradnl" w:eastAsia="es-ES"/>
        </w:rPr>
        <w:t>Criterios de contigüidad física en una cuadratura regular</w:t>
      </w:r>
    </w:p>
    <w:tbl>
      <w:tblPr>
        <w:tblStyle w:val="Tablaconcuadrcula"/>
        <w:tblW w:w="0" w:type="auto"/>
        <w:jc w:val="center"/>
        <w:tblLook w:val="04A0" w:firstRow="1" w:lastRow="0" w:firstColumn="1" w:lastColumn="0" w:noHBand="0" w:noVBand="1"/>
      </w:tblPr>
      <w:tblGrid>
        <w:gridCol w:w="2376"/>
        <w:gridCol w:w="1843"/>
        <w:gridCol w:w="4759"/>
      </w:tblGrid>
      <w:tr w:rsidR="00847C5C" w:rsidRPr="001A17B5" w14:paraId="014503B1" w14:textId="77777777" w:rsidTr="001A17B5">
        <w:trPr>
          <w:jc w:val="center"/>
        </w:trPr>
        <w:tc>
          <w:tcPr>
            <w:tcW w:w="2376" w:type="dxa"/>
          </w:tcPr>
          <w:p w14:paraId="16377FEF" w14:textId="77777777" w:rsidR="00847C5C" w:rsidRPr="001A17B5" w:rsidRDefault="00847C5C" w:rsidP="001A17B5">
            <w:pPr>
              <w:spacing w:line="360" w:lineRule="auto"/>
              <w:contextualSpacing/>
              <w:jc w:val="center"/>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Criterio de vecindad</w:t>
            </w:r>
          </w:p>
        </w:tc>
        <w:tc>
          <w:tcPr>
            <w:tcW w:w="1843" w:type="dxa"/>
          </w:tcPr>
          <w:p w14:paraId="6A339ED5" w14:textId="77777777" w:rsidR="00847C5C" w:rsidRPr="001A17B5" w:rsidRDefault="00847C5C" w:rsidP="001A17B5">
            <w:pPr>
              <w:spacing w:line="360" w:lineRule="auto"/>
              <w:contextualSpacing/>
              <w:jc w:val="center"/>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Número total de vecinos</w:t>
            </w:r>
          </w:p>
        </w:tc>
        <w:tc>
          <w:tcPr>
            <w:tcW w:w="4759" w:type="dxa"/>
          </w:tcPr>
          <w:p w14:paraId="59613542" w14:textId="77777777" w:rsidR="00847C5C" w:rsidRPr="001A17B5" w:rsidRDefault="00847C5C" w:rsidP="001A17B5">
            <w:pPr>
              <w:spacing w:line="360" w:lineRule="auto"/>
              <w:contextualSpacing/>
              <w:jc w:val="center"/>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Definición</w:t>
            </w:r>
          </w:p>
        </w:tc>
      </w:tr>
      <w:tr w:rsidR="00847C5C" w:rsidRPr="001A17B5" w14:paraId="775CE9AC" w14:textId="77777777" w:rsidTr="001A17B5">
        <w:trPr>
          <w:jc w:val="center"/>
        </w:trPr>
        <w:tc>
          <w:tcPr>
            <w:tcW w:w="2376" w:type="dxa"/>
          </w:tcPr>
          <w:p w14:paraId="4FAB4131" w14:textId="77777777" w:rsidR="00847C5C" w:rsidRPr="001A17B5" w:rsidRDefault="00847C5C" w:rsidP="007E785B">
            <w:pPr>
              <w:spacing w:line="360" w:lineRule="auto"/>
              <w:contextualSpacing/>
              <w:jc w:val="both"/>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 xml:space="preserve">Criterio torre o </w:t>
            </w:r>
            <w:proofErr w:type="spellStart"/>
            <w:r w:rsidRPr="001A17B5">
              <w:rPr>
                <w:rFonts w:ascii="Times New Roman" w:eastAsia="MS Mincho" w:hAnsi="Times New Roman" w:cs="Times New Roman"/>
                <w:i/>
                <w:iCs/>
                <w:sz w:val="24"/>
                <w:szCs w:val="24"/>
                <w:lang w:val="es-ES_tradnl" w:eastAsia="es-ES"/>
              </w:rPr>
              <w:t>rook</w:t>
            </w:r>
            <w:proofErr w:type="spellEnd"/>
          </w:p>
        </w:tc>
        <w:tc>
          <w:tcPr>
            <w:tcW w:w="1843" w:type="dxa"/>
          </w:tcPr>
          <w:p w14:paraId="77F0CEDD" w14:textId="77777777" w:rsidR="00847C5C" w:rsidRPr="001A17B5" w:rsidRDefault="00847C5C" w:rsidP="007E785B">
            <w:pPr>
              <w:spacing w:line="360" w:lineRule="auto"/>
              <w:contextualSpacing/>
              <w:jc w:val="both"/>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4</w:t>
            </w:r>
          </w:p>
        </w:tc>
        <w:tc>
          <w:tcPr>
            <w:tcW w:w="4759" w:type="dxa"/>
          </w:tcPr>
          <w:p w14:paraId="6C3CE653" w14:textId="5A3AB624" w:rsidR="00847C5C" w:rsidRPr="001A17B5" w:rsidRDefault="00847C5C" w:rsidP="007E785B">
            <w:pPr>
              <w:spacing w:line="360" w:lineRule="auto"/>
              <w:contextualSpacing/>
              <w:jc w:val="both"/>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 xml:space="preserve">Serán vecinos de </w:t>
            </w:r>
            <w:r w:rsidRPr="001A17B5">
              <w:rPr>
                <w:rFonts w:ascii="Times New Roman" w:eastAsia="MS Mincho" w:hAnsi="Times New Roman" w:cs="Times New Roman"/>
                <w:i/>
                <w:iCs/>
                <w:sz w:val="24"/>
                <w:szCs w:val="24"/>
                <w:lang w:val="es-ES_tradnl" w:eastAsia="es-ES"/>
              </w:rPr>
              <w:t>i</w:t>
            </w:r>
            <w:r w:rsidRPr="001A17B5">
              <w:rPr>
                <w:rFonts w:ascii="Times New Roman" w:eastAsia="MS Mincho" w:hAnsi="Times New Roman" w:cs="Times New Roman"/>
                <w:sz w:val="24"/>
                <w:szCs w:val="24"/>
                <w:lang w:val="es-ES_tradnl" w:eastAsia="es-ES"/>
              </w:rPr>
              <w:t xml:space="preserve"> las regiones que comparten algún lado con </w:t>
            </w:r>
            <w:r w:rsidRPr="001A17B5">
              <w:rPr>
                <w:rFonts w:ascii="Times New Roman" w:eastAsia="MS Mincho" w:hAnsi="Times New Roman" w:cs="Times New Roman"/>
                <w:i/>
                <w:iCs/>
                <w:sz w:val="24"/>
                <w:szCs w:val="24"/>
                <w:lang w:val="es-ES_tradnl" w:eastAsia="es-ES"/>
              </w:rPr>
              <w:t>i</w:t>
            </w:r>
            <w:r w:rsidR="001740FB" w:rsidRPr="001A17B5">
              <w:rPr>
                <w:rFonts w:ascii="Times New Roman" w:eastAsia="MS Mincho" w:hAnsi="Times New Roman" w:cs="Times New Roman"/>
                <w:i/>
                <w:iCs/>
                <w:sz w:val="24"/>
                <w:szCs w:val="24"/>
                <w:lang w:val="es-ES_tradnl" w:eastAsia="es-ES"/>
              </w:rPr>
              <w:t>.</w:t>
            </w:r>
          </w:p>
        </w:tc>
      </w:tr>
      <w:tr w:rsidR="00847C5C" w:rsidRPr="001A17B5" w14:paraId="4AA11C3E" w14:textId="77777777" w:rsidTr="001A17B5">
        <w:trPr>
          <w:jc w:val="center"/>
        </w:trPr>
        <w:tc>
          <w:tcPr>
            <w:tcW w:w="2376" w:type="dxa"/>
          </w:tcPr>
          <w:p w14:paraId="427D5E80" w14:textId="77777777" w:rsidR="00847C5C" w:rsidRPr="001A17B5" w:rsidRDefault="00847C5C" w:rsidP="007E785B">
            <w:pPr>
              <w:spacing w:line="360" w:lineRule="auto"/>
              <w:contextualSpacing/>
              <w:jc w:val="both"/>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 xml:space="preserve">Criterio alfil o </w:t>
            </w:r>
            <w:proofErr w:type="spellStart"/>
            <w:r w:rsidRPr="001A17B5">
              <w:rPr>
                <w:rFonts w:ascii="Times New Roman" w:eastAsia="MS Mincho" w:hAnsi="Times New Roman" w:cs="Times New Roman"/>
                <w:i/>
                <w:iCs/>
                <w:sz w:val="24"/>
                <w:szCs w:val="24"/>
                <w:lang w:val="es-ES_tradnl" w:eastAsia="es-ES"/>
              </w:rPr>
              <w:t>bishop</w:t>
            </w:r>
            <w:proofErr w:type="spellEnd"/>
          </w:p>
        </w:tc>
        <w:tc>
          <w:tcPr>
            <w:tcW w:w="1843" w:type="dxa"/>
          </w:tcPr>
          <w:p w14:paraId="5E9F2772" w14:textId="77777777" w:rsidR="00847C5C" w:rsidRPr="001A17B5" w:rsidRDefault="00847C5C" w:rsidP="007E785B">
            <w:pPr>
              <w:spacing w:line="360" w:lineRule="auto"/>
              <w:contextualSpacing/>
              <w:jc w:val="both"/>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4</w:t>
            </w:r>
          </w:p>
        </w:tc>
        <w:tc>
          <w:tcPr>
            <w:tcW w:w="4759" w:type="dxa"/>
          </w:tcPr>
          <w:p w14:paraId="1AB91D2E" w14:textId="05A52762" w:rsidR="00847C5C" w:rsidRPr="001A17B5" w:rsidRDefault="00847C5C" w:rsidP="007E785B">
            <w:pPr>
              <w:spacing w:line="360" w:lineRule="auto"/>
              <w:contextualSpacing/>
              <w:jc w:val="both"/>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 xml:space="preserve">Serán vecinas de </w:t>
            </w:r>
            <w:r w:rsidRPr="001A17B5">
              <w:rPr>
                <w:rFonts w:ascii="Times New Roman" w:eastAsia="MS Mincho" w:hAnsi="Times New Roman" w:cs="Times New Roman"/>
                <w:i/>
                <w:iCs/>
                <w:sz w:val="24"/>
                <w:szCs w:val="24"/>
                <w:lang w:val="es-ES_tradnl" w:eastAsia="es-ES"/>
              </w:rPr>
              <w:t>i</w:t>
            </w:r>
            <w:r w:rsidRPr="001A17B5">
              <w:rPr>
                <w:rFonts w:ascii="Times New Roman" w:eastAsia="MS Mincho" w:hAnsi="Times New Roman" w:cs="Times New Roman"/>
                <w:sz w:val="24"/>
                <w:szCs w:val="24"/>
                <w:lang w:val="es-ES_tradnl" w:eastAsia="es-ES"/>
              </w:rPr>
              <w:t xml:space="preserve"> las regiones que comparten algún vértice con </w:t>
            </w:r>
            <w:r w:rsidRPr="001A17B5">
              <w:rPr>
                <w:rFonts w:ascii="Times New Roman" w:eastAsia="MS Mincho" w:hAnsi="Times New Roman" w:cs="Times New Roman"/>
                <w:i/>
                <w:iCs/>
                <w:sz w:val="24"/>
                <w:szCs w:val="24"/>
                <w:lang w:val="es-ES_tradnl" w:eastAsia="es-ES"/>
              </w:rPr>
              <w:t>i</w:t>
            </w:r>
            <w:r w:rsidR="001740FB" w:rsidRPr="001A17B5">
              <w:rPr>
                <w:rFonts w:ascii="Times New Roman" w:eastAsia="MS Mincho" w:hAnsi="Times New Roman" w:cs="Times New Roman"/>
                <w:i/>
                <w:iCs/>
                <w:sz w:val="24"/>
                <w:szCs w:val="24"/>
                <w:lang w:val="es-ES_tradnl" w:eastAsia="es-ES"/>
              </w:rPr>
              <w:t>.</w:t>
            </w:r>
          </w:p>
        </w:tc>
      </w:tr>
      <w:tr w:rsidR="00847C5C" w:rsidRPr="001A17B5" w14:paraId="6AC33088" w14:textId="77777777" w:rsidTr="001A17B5">
        <w:trPr>
          <w:jc w:val="center"/>
        </w:trPr>
        <w:tc>
          <w:tcPr>
            <w:tcW w:w="2376" w:type="dxa"/>
          </w:tcPr>
          <w:p w14:paraId="21C548A6" w14:textId="77777777" w:rsidR="00847C5C" w:rsidRPr="001A17B5" w:rsidRDefault="00847C5C" w:rsidP="007E785B">
            <w:pPr>
              <w:spacing w:line="360" w:lineRule="auto"/>
              <w:contextualSpacing/>
              <w:jc w:val="both"/>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 xml:space="preserve">Criterio reina o </w:t>
            </w:r>
            <w:proofErr w:type="spellStart"/>
            <w:r w:rsidRPr="001A17B5">
              <w:rPr>
                <w:rFonts w:ascii="Times New Roman" w:eastAsia="MS Mincho" w:hAnsi="Times New Roman" w:cs="Times New Roman"/>
                <w:i/>
                <w:iCs/>
                <w:sz w:val="24"/>
                <w:szCs w:val="24"/>
                <w:lang w:val="es-ES_tradnl" w:eastAsia="es-ES"/>
              </w:rPr>
              <w:t>queen</w:t>
            </w:r>
            <w:proofErr w:type="spellEnd"/>
          </w:p>
        </w:tc>
        <w:tc>
          <w:tcPr>
            <w:tcW w:w="1843" w:type="dxa"/>
          </w:tcPr>
          <w:p w14:paraId="2880BEC8" w14:textId="77777777" w:rsidR="00847C5C" w:rsidRPr="001A17B5" w:rsidRDefault="00847C5C" w:rsidP="007E785B">
            <w:pPr>
              <w:spacing w:line="360" w:lineRule="auto"/>
              <w:contextualSpacing/>
              <w:jc w:val="both"/>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8</w:t>
            </w:r>
          </w:p>
        </w:tc>
        <w:tc>
          <w:tcPr>
            <w:tcW w:w="4759" w:type="dxa"/>
          </w:tcPr>
          <w:p w14:paraId="6E23B427" w14:textId="24B38824" w:rsidR="00847C5C" w:rsidRPr="001A17B5" w:rsidRDefault="00847C5C" w:rsidP="007E785B">
            <w:pPr>
              <w:spacing w:line="360" w:lineRule="auto"/>
              <w:contextualSpacing/>
              <w:jc w:val="both"/>
              <w:rPr>
                <w:rFonts w:ascii="Times New Roman" w:eastAsia="MS Mincho" w:hAnsi="Times New Roman" w:cs="Times New Roman"/>
                <w:sz w:val="24"/>
                <w:szCs w:val="24"/>
                <w:lang w:val="es-ES_tradnl" w:eastAsia="es-ES"/>
              </w:rPr>
            </w:pPr>
            <w:r w:rsidRPr="001A17B5">
              <w:rPr>
                <w:rFonts w:ascii="Times New Roman" w:eastAsia="MS Mincho" w:hAnsi="Times New Roman" w:cs="Times New Roman"/>
                <w:sz w:val="24"/>
                <w:szCs w:val="24"/>
                <w:lang w:val="es-ES_tradnl" w:eastAsia="es-ES"/>
              </w:rPr>
              <w:t xml:space="preserve">Serán vecinas de </w:t>
            </w:r>
            <w:r w:rsidRPr="001A17B5">
              <w:rPr>
                <w:rFonts w:ascii="Times New Roman" w:eastAsia="MS Mincho" w:hAnsi="Times New Roman" w:cs="Times New Roman"/>
                <w:i/>
                <w:iCs/>
                <w:sz w:val="24"/>
                <w:szCs w:val="24"/>
                <w:lang w:val="es-ES_tradnl" w:eastAsia="es-ES"/>
              </w:rPr>
              <w:t>i</w:t>
            </w:r>
            <w:r w:rsidRPr="001A17B5">
              <w:rPr>
                <w:rFonts w:ascii="Times New Roman" w:eastAsia="MS Mincho" w:hAnsi="Times New Roman" w:cs="Times New Roman"/>
                <w:sz w:val="24"/>
                <w:szCs w:val="24"/>
                <w:lang w:val="es-ES_tradnl" w:eastAsia="es-ES"/>
              </w:rPr>
              <w:t xml:space="preserve"> las regiones que comparten algún lado o vértice con </w:t>
            </w:r>
            <w:r w:rsidRPr="001A17B5">
              <w:rPr>
                <w:rFonts w:ascii="Times New Roman" w:eastAsia="MS Mincho" w:hAnsi="Times New Roman" w:cs="Times New Roman"/>
                <w:i/>
                <w:iCs/>
                <w:sz w:val="24"/>
                <w:szCs w:val="24"/>
                <w:lang w:val="es-ES_tradnl" w:eastAsia="es-ES"/>
              </w:rPr>
              <w:t>i</w:t>
            </w:r>
            <w:r w:rsidR="001740FB" w:rsidRPr="001A17B5">
              <w:rPr>
                <w:rFonts w:ascii="Times New Roman" w:eastAsia="MS Mincho" w:hAnsi="Times New Roman" w:cs="Times New Roman"/>
                <w:i/>
                <w:iCs/>
                <w:sz w:val="24"/>
                <w:szCs w:val="24"/>
                <w:lang w:val="es-ES_tradnl" w:eastAsia="es-ES"/>
              </w:rPr>
              <w:t>.</w:t>
            </w:r>
          </w:p>
        </w:tc>
      </w:tr>
    </w:tbl>
    <w:p w14:paraId="5D29AEB1" w14:textId="6F9F7425" w:rsidR="00847C5C" w:rsidRPr="006C4875" w:rsidRDefault="0011564F" w:rsidP="006C4875">
      <w:pPr>
        <w:spacing w:after="0" w:line="360" w:lineRule="auto"/>
        <w:contextualSpacing/>
        <w:jc w:val="center"/>
        <w:rPr>
          <w:rFonts w:ascii="Times New Roman" w:eastAsia="MS Mincho" w:hAnsi="Times New Roman" w:cs="Times New Roman"/>
          <w:sz w:val="24"/>
          <w:szCs w:val="24"/>
          <w:lang w:val="es-ES_tradnl" w:eastAsia="es-ES"/>
        </w:rPr>
      </w:pPr>
      <w:r w:rsidRPr="006C4875">
        <w:rPr>
          <w:rFonts w:ascii="Times New Roman" w:eastAsia="MS Mincho" w:hAnsi="Times New Roman" w:cs="Times New Roman"/>
          <w:sz w:val="24"/>
          <w:szCs w:val="24"/>
          <w:lang w:val="es-ES_tradnl" w:eastAsia="es-ES"/>
        </w:rPr>
        <w:t xml:space="preserve">Fuente: Moreno y </w:t>
      </w:r>
      <w:proofErr w:type="spellStart"/>
      <w:r w:rsidRPr="006C4875">
        <w:rPr>
          <w:rFonts w:ascii="Times New Roman" w:eastAsia="MS Mincho" w:hAnsi="Times New Roman" w:cs="Times New Roman"/>
          <w:sz w:val="24"/>
          <w:szCs w:val="24"/>
          <w:lang w:val="es-ES_tradnl" w:eastAsia="es-ES"/>
        </w:rPr>
        <w:t>Vayá</w:t>
      </w:r>
      <w:proofErr w:type="spellEnd"/>
      <w:r w:rsidR="00C264E8">
        <w:rPr>
          <w:rFonts w:ascii="Times New Roman" w:eastAsia="MS Mincho" w:hAnsi="Times New Roman" w:cs="Times New Roman"/>
          <w:sz w:val="24"/>
          <w:szCs w:val="24"/>
          <w:lang w:val="es-ES_tradnl" w:eastAsia="es-ES"/>
        </w:rPr>
        <w:t xml:space="preserve"> (</w:t>
      </w:r>
      <w:r w:rsidRPr="006C4875">
        <w:rPr>
          <w:rFonts w:ascii="Times New Roman" w:eastAsia="MS Mincho" w:hAnsi="Times New Roman" w:cs="Times New Roman"/>
          <w:sz w:val="24"/>
          <w:szCs w:val="24"/>
          <w:lang w:val="es-ES_tradnl" w:eastAsia="es-ES"/>
        </w:rPr>
        <w:t>2000, p.</w:t>
      </w:r>
      <w:r w:rsidR="00C264E8">
        <w:rPr>
          <w:rFonts w:ascii="Times New Roman" w:eastAsia="MS Mincho" w:hAnsi="Times New Roman" w:cs="Times New Roman"/>
          <w:sz w:val="24"/>
          <w:szCs w:val="24"/>
          <w:lang w:val="es-ES_tradnl" w:eastAsia="es-ES"/>
        </w:rPr>
        <w:t xml:space="preserve"> </w:t>
      </w:r>
      <w:r w:rsidR="00847C5C" w:rsidRPr="006C4875">
        <w:rPr>
          <w:rFonts w:ascii="Times New Roman" w:eastAsia="MS Mincho" w:hAnsi="Times New Roman" w:cs="Times New Roman"/>
          <w:sz w:val="24"/>
          <w:szCs w:val="24"/>
          <w:lang w:val="es-ES_tradnl" w:eastAsia="es-ES"/>
        </w:rPr>
        <w:t>24</w:t>
      </w:r>
      <w:r w:rsidR="00C264E8">
        <w:rPr>
          <w:rFonts w:ascii="Times New Roman" w:eastAsia="MS Mincho" w:hAnsi="Times New Roman" w:cs="Times New Roman"/>
          <w:sz w:val="24"/>
          <w:szCs w:val="24"/>
          <w:lang w:val="es-ES_tradnl" w:eastAsia="es-ES"/>
        </w:rPr>
        <w:t>)</w:t>
      </w:r>
    </w:p>
    <w:p w14:paraId="62F0AAF7" w14:textId="45DBA035" w:rsidR="007D1697" w:rsidRDefault="007D1697" w:rsidP="007E785B">
      <w:pPr>
        <w:spacing w:after="0" w:line="360" w:lineRule="auto"/>
        <w:ind w:firstLine="708"/>
        <w:contextualSpacing/>
        <w:jc w:val="both"/>
        <w:rPr>
          <w:rFonts w:ascii="Times New Roman" w:hAnsi="Times New Roman"/>
        </w:rPr>
      </w:pPr>
    </w:p>
    <w:p w14:paraId="20FE90F1" w14:textId="19320BF0" w:rsidR="00B97087" w:rsidRDefault="00433E96" w:rsidP="006C4875">
      <w:pPr>
        <w:spacing w:after="0" w:line="360" w:lineRule="auto"/>
        <w:contextualSpacing/>
        <w:jc w:val="center"/>
        <w:rPr>
          <w:rFonts w:ascii="Times New Roman" w:hAnsi="Times New Roman"/>
          <w:sz w:val="24"/>
          <w:szCs w:val="24"/>
        </w:rPr>
      </w:pPr>
      <w:r w:rsidRPr="006C4875">
        <w:rPr>
          <w:rFonts w:ascii="Times New Roman" w:hAnsi="Times New Roman"/>
          <w:b/>
          <w:bCs/>
          <w:sz w:val="24"/>
          <w:szCs w:val="24"/>
        </w:rPr>
        <w:t>Tabla 2</w:t>
      </w:r>
      <w:r w:rsidR="00C264E8">
        <w:rPr>
          <w:rFonts w:ascii="Times New Roman" w:hAnsi="Times New Roman"/>
          <w:sz w:val="24"/>
          <w:szCs w:val="24"/>
        </w:rPr>
        <w:t xml:space="preserve">. </w:t>
      </w:r>
      <w:r w:rsidR="00B97087">
        <w:rPr>
          <w:rFonts w:ascii="Times New Roman" w:hAnsi="Times New Roman"/>
          <w:sz w:val="24"/>
          <w:szCs w:val="24"/>
        </w:rPr>
        <w:t xml:space="preserve">Diagrama de dispersión del </w:t>
      </w:r>
      <w:r w:rsidR="001740FB">
        <w:rPr>
          <w:rFonts w:ascii="Times New Roman" w:hAnsi="Times New Roman"/>
          <w:sz w:val="24"/>
          <w:szCs w:val="24"/>
        </w:rPr>
        <w:t>í</w:t>
      </w:r>
      <w:r w:rsidR="00B97087">
        <w:rPr>
          <w:rFonts w:ascii="Times New Roman" w:hAnsi="Times New Roman"/>
          <w:sz w:val="24"/>
          <w:szCs w:val="24"/>
        </w:rPr>
        <w:t>ndice de Moran</w:t>
      </w:r>
    </w:p>
    <w:tbl>
      <w:tblPr>
        <w:tblStyle w:val="Tablaconcuadrcula"/>
        <w:tblW w:w="0" w:type="auto"/>
        <w:jc w:val="center"/>
        <w:tblLook w:val="04A0" w:firstRow="1" w:lastRow="0" w:firstColumn="1" w:lastColumn="0" w:noHBand="0" w:noVBand="1"/>
      </w:tblPr>
      <w:tblGrid>
        <w:gridCol w:w="1980"/>
        <w:gridCol w:w="1843"/>
      </w:tblGrid>
      <w:tr w:rsidR="00C603EA" w:rsidRPr="00FC12E6" w14:paraId="7CDB8258" w14:textId="77777777" w:rsidTr="006C4875">
        <w:trPr>
          <w:trHeight w:val="1286"/>
          <w:jc w:val="center"/>
        </w:trPr>
        <w:tc>
          <w:tcPr>
            <w:tcW w:w="1980" w:type="dxa"/>
            <w:vAlign w:val="center"/>
          </w:tcPr>
          <w:p w14:paraId="0075502C" w14:textId="77777777" w:rsidR="00C603EA" w:rsidRPr="00FC12E6" w:rsidRDefault="00C603EA" w:rsidP="007E785B">
            <w:pPr>
              <w:spacing w:line="360" w:lineRule="auto"/>
              <w:contextualSpacing/>
              <w:jc w:val="center"/>
              <w:rPr>
                <w:rFonts w:ascii="Times New Roman" w:hAnsi="Times New Roman"/>
                <w:sz w:val="24"/>
                <w:szCs w:val="24"/>
              </w:rPr>
            </w:pPr>
            <w:r w:rsidRPr="00FC12E6">
              <w:rPr>
                <w:rFonts w:ascii="Times New Roman" w:hAnsi="Times New Roman"/>
                <w:sz w:val="24"/>
                <w:szCs w:val="24"/>
              </w:rPr>
              <w:t>II</w:t>
            </w:r>
          </w:p>
          <w:p w14:paraId="756EBB0C" w14:textId="3000ABB0" w:rsidR="00C603EA" w:rsidRPr="00FC12E6" w:rsidRDefault="00C603EA" w:rsidP="007E785B">
            <w:pPr>
              <w:spacing w:line="360" w:lineRule="auto"/>
              <w:contextualSpacing/>
              <w:jc w:val="center"/>
              <w:rPr>
                <w:rFonts w:ascii="Times New Roman" w:hAnsi="Times New Roman"/>
                <w:sz w:val="24"/>
                <w:szCs w:val="24"/>
              </w:rPr>
            </w:pPr>
            <w:r w:rsidRPr="00FC12E6">
              <w:rPr>
                <w:rFonts w:ascii="Times New Roman" w:hAnsi="Times New Roman"/>
                <w:sz w:val="24"/>
                <w:szCs w:val="24"/>
              </w:rPr>
              <w:t>Bajo-</w:t>
            </w:r>
            <w:r w:rsidR="001740FB">
              <w:rPr>
                <w:rFonts w:ascii="Times New Roman" w:hAnsi="Times New Roman"/>
                <w:sz w:val="24"/>
                <w:szCs w:val="24"/>
              </w:rPr>
              <w:t>a</w:t>
            </w:r>
            <w:r w:rsidR="001740FB" w:rsidRPr="00FC12E6">
              <w:rPr>
                <w:rFonts w:ascii="Times New Roman" w:hAnsi="Times New Roman"/>
                <w:sz w:val="24"/>
                <w:szCs w:val="24"/>
              </w:rPr>
              <w:t>lto</w:t>
            </w:r>
          </w:p>
        </w:tc>
        <w:tc>
          <w:tcPr>
            <w:tcW w:w="1843" w:type="dxa"/>
            <w:vAlign w:val="center"/>
          </w:tcPr>
          <w:p w14:paraId="340AB5C1" w14:textId="77777777" w:rsidR="00C603EA" w:rsidRPr="00FC12E6" w:rsidRDefault="00C603EA" w:rsidP="007E785B">
            <w:pPr>
              <w:spacing w:line="360" w:lineRule="auto"/>
              <w:contextualSpacing/>
              <w:jc w:val="center"/>
              <w:rPr>
                <w:rFonts w:ascii="Times New Roman" w:hAnsi="Times New Roman"/>
                <w:sz w:val="24"/>
                <w:szCs w:val="24"/>
              </w:rPr>
            </w:pPr>
            <w:r w:rsidRPr="00FC12E6">
              <w:rPr>
                <w:rFonts w:ascii="Times New Roman" w:hAnsi="Times New Roman"/>
                <w:sz w:val="24"/>
                <w:szCs w:val="24"/>
              </w:rPr>
              <w:t>I</w:t>
            </w:r>
          </w:p>
          <w:p w14:paraId="19EB8F0C" w14:textId="24C74CF1" w:rsidR="00C603EA" w:rsidRPr="00FC12E6" w:rsidRDefault="00C603EA" w:rsidP="007E785B">
            <w:pPr>
              <w:spacing w:line="360" w:lineRule="auto"/>
              <w:contextualSpacing/>
              <w:jc w:val="center"/>
              <w:rPr>
                <w:rFonts w:ascii="Times New Roman" w:hAnsi="Times New Roman"/>
                <w:sz w:val="24"/>
                <w:szCs w:val="24"/>
              </w:rPr>
            </w:pPr>
            <w:r w:rsidRPr="00FC12E6">
              <w:rPr>
                <w:rFonts w:ascii="Times New Roman" w:hAnsi="Times New Roman"/>
                <w:sz w:val="24"/>
                <w:szCs w:val="24"/>
              </w:rPr>
              <w:t>Alto-</w:t>
            </w:r>
            <w:r w:rsidR="001740FB">
              <w:rPr>
                <w:rFonts w:ascii="Times New Roman" w:hAnsi="Times New Roman"/>
                <w:sz w:val="24"/>
                <w:szCs w:val="24"/>
              </w:rPr>
              <w:t>a</w:t>
            </w:r>
            <w:r w:rsidR="001740FB" w:rsidRPr="00FC12E6">
              <w:rPr>
                <w:rFonts w:ascii="Times New Roman" w:hAnsi="Times New Roman"/>
                <w:sz w:val="24"/>
                <w:szCs w:val="24"/>
              </w:rPr>
              <w:t>lto</w:t>
            </w:r>
          </w:p>
        </w:tc>
      </w:tr>
      <w:tr w:rsidR="00C603EA" w:rsidRPr="00FC12E6" w14:paraId="7B7978B0" w14:textId="77777777" w:rsidTr="006C4875">
        <w:trPr>
          <w:trHeight w:val="1417"/>
          <w:jc w:val="center"/>
        </w:trPr>
        <w:tc>
          <w:tcPr>
            <w:tcW w:w="1980" w:type="dxa"/>
            <w:vAlign w:val="center"/>
          </w:tcPr>
          <w:p w14:paraId="68835456" w14:textId="77777777" w:rsidR="00C603EA" w:rsidRPr="00FC12E6" w:rsidRDefault="00C603EA" w:rsidP="007E785B">
            <w:pPr>
              <w:spacing w:line="360" w:lineRule="auto"/>
              <w:contextualSpacing/>
              <w:jc w:val="center"/>
              <w:rPr>
                <w:rFonts w:ascii="Times New Roman" w:hAnsi="Times New Roman"/>
                <w:sz w:val="24"/>
                <w:szCs w:val="24"/>
              </w:rPr>
            </w:pPr>
            <w:r w:rsidRPr="00FC12E6">
              <w:rPr>
                <w:rFonts w:ascii="Times New Roman" w:hAnsi="Times New Roman"/>
                <w:sz w:val="24"/>
                <w:szCs w:val="24"/>
              </w:rPr>
              <w:t>III</w:t>
            </w:r>
          </w:p>
          <w:p w14:paraId="7AC5B8AE" w14:textId="0CDF7067" w:rsidR="00C603EA" w:rsidRPr="00FC12E6" w:rsidRDefault="00C603EA" w:rsidP="007E785B">
            <w:pPr>
              <w:spacing w:line="360" w:lineRule="auto"/>
              <w:contextualSpacing/>
              <w:jc w:val="center"/>
              <w:rPr>
                <w:rFonts w:ascii="Times New Roman" w:hAnsi="Times New Roman"/>
                <w:sz w:val="24"/>
                <w:szCs w:val="24"/>
              </w:rPr>
            </w:pPr>
            <w:r w:rsidRPr="00FC12E6">
              <w:rPr>
                <w:rFonts w:ascii="Times New Roman" w:hAnsi="Times New Roman"/>
                <w:sz w:val="24"/>
                <w:szCs w:val="24"/>
              </w:rPr>
              <w:t>Bajo-</w:t>
            </w:r>
            <w:r w:rsidR="001740FB">
              <w:rPr>
                <w:rFonts w:ascii="Times New Roman" w:hAnsi="Times New Roman"/>
                <w:sz w:val="24"/>
                <w:szCs w:val="24"/>
              </w:rPr>
              <w:t>b</w:t>
            </w:r>
            <w:r w:rsidR="001740FB" w:rsidRPr="00FC12E6">
              <w:rPr>
                <w:rFonts w:ascii="Times New Roman" w:hAnsi="Times New Roman"/>
                <w:sz w:val="24"/>
                <w:szCs w:val="24"/>
              </w:rPr>
              <w:t>ajo</w:t>
            </w:r>
          </w:p>
        </w:tc>
        <w:tc>
          <w:tcPr>
            <w:tcW w:w="1843" w:type="dxa"/>
            <w:vAlign w:val="center"/>
          </w:tcPr>
          <w:p w14:paraId="0E4AD6F6" w14:textId="77777777" w:rsidR="00C603EA" w:rsidRPr="00FC12E6" w:rsidRDefault="00C603EA" w:rsidP="007E785B">
            <w:pPr>
              <w:spacing w:line="360" w:lineRule="auto"/>
              <w:contextualSpacing/>
              <w:jc w:val="center"/>
              <w:rPr>
                <w:rFonts w:ascii="Times New Roman" w:hAnsi="Times New Roman"/>
                <w:sz w:val="24"/>
                <w:szCs w:val="24"/>
              </w:rPr>
            </w:pPr>
            <w:r w:rsidRPr="00FC12E6">
              <w:rPr>
                <w:rFonts w:ascii="Times New Roman" w:hAnsi="Times New Roman"/>
                <w:sz w:val="24"/>
                <w:szCs w:val="24"/>
              </w:rPr>
              <w:t>IV</w:t>
            </w:r>
          </w:p>
          <w:p w14:paraId="682556A2" w14:textId="72E7D164" w:rsidR="00395151" w:rsidRPr="00FC12E6" w:rsidRDefault="00C603EA" w:rsidP="007E785B">
            <w:pPr>
              <w:spacing w:line="360" w:lineRule="auto"/>
              <w:contextualSpacing/>
              <w:jc w:val="center"/>
              <w:rPr>
                <w:rFonts w:ascii="Times New Roman" w:hAnsi="Times New Roman"/>
                <w:sz w:val="24"/>
                <w:szCs w:val="24"/>
              </w:rPr>
            </w:pPr>
            <w:r w:rsidRPr="00FC12E6">
              <w:rPr>
                <w:rFonts w:ascii="Times New Roman" w:hAnsi="Times New Roman"/>
                <w:sz w:val="24"/>
                <w:szCs w:val="24"/>
              </w:rPr>
              <w:t>Alto-</w:t>
            </w:r>
            <w:r w:rsidR="001740FB">
              <w:rPr>
                <w:rFonts w:ascii="Times New Roman" w:hAnsi="Times New Roman"/>
                <w:sz w:val="24"/>
                <w:szCs w:val="24"/>
              </w:rPr>
              <w:t>b</w:t>
            </w:r>
            <w:r w:rsidRPr="00FC12E6">
              <w:rPr>
                <w:rFonts w:ascii="Times New Roman" w:hAnsi="Times New Roman"/>
                <w:sz w:val="24"/>
                <w:szCs w:val="24"/>
              </w:rPr>
              <w:t>ajo</w:t>
            </w:r>
          </w:p>
        </w:tc>
      </w:tr>
    </w:tbl>
    <w:p w14:paraId="42140314" w14:textId="77777777" w:rsidR="00C264E8" w:rsidRPr="00D2538B" w:rsidRDefault="00C264E8" w:rsidP="00C264E8">
      <w:pPr>
        <w:pStyle w:val="Prrafodelista"/>
        <w:spacing w:after="0" w:line="360" w:lineRule="auto"/>
        <w:ind w:left="0"/>
        <w:jc w:val="center"/>
        <w:rPr>
          <w:rFonts w:ascii="Times New Roman" w:hAnsi="Times New Roman"/>
          <w:sz w:val="24"/>
          <w:szCs w:val="24"/>
        </w:rPr>
      </w:pPr>
      <w:r w:rsidRPr="00D2538B">
        <w:rPr>
          <w:rFonts w:ascii="Times New Roman" w:hAnsi="Times New Roman"/>
          <w:sz w:val="24"/>
          <w:szCs w:val="24"/>
        </w:rPr>
        <w:t>Fuente: Elaboración propia</w:t>
      </w:r>
    </w:p>
    <w:p w14:paraId="4D209930" w14:textId="185DA55F" w:rsidR="006D325C" w:rsidRDefault="00FB50E5" w:rsidP="007E78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p>
    <w:p w14:paraId="62A69655" w14:textId="68E6EE02" w:rsidR="002F478E" w:rsidRPr="002F478E" w:rsidRDefault="002F478E" w:rsidP="006C4875">
      <w:pPr>
        <w:spacing w:after="0" w:line="360" w:lineRule="auto"/>
        <w:contextualSpacing/>
        <w:jc w:val="center"/>
        <w:rPr>
          <w:rFonts w:ascii="Times New Roman" w:hAnsi="Times New Roman" w:cs="Times New Roman"/>
          <w:sz w:val="24"/>
          <w:szCs w:val="24"/>
        </w:rPr>
      </w:pPr>
      <w:r w:rsidRPr="006C4875">
        <w:rPr>
          <w:rFonts w:ascii="Times New Roman" w:hAnsi="Times New Roman" w:cs="Times New Roman"/>
          <w:b/>
          <w:bCs/>
          <w:sz w:val="24"/>
          <w:szCs w:val="24"/>
        </w:rPr>
        <w:t xml:space="preserve">Tabla </w:t>
      </w:r>
      <w:r w:rsidR="00433E96" w:rsidRPr="006C4875">
        <w:rPr>
          <w:rFonts w:ascii="Times New Roman" w:hAnsi="Times New Roman" w:cs="Times New Roman"/>
          <w:b/>
          <w:bCs/>
          <w:sz w:val="24"/>
          <w:szCs w:val="24"/>
        </w:rPr>
        <w:t>3</w:t>
      </w:r>
      <w:r w:rsidR="00C264E8">
        <w:rPr>
          <w:rFonts w:ascii="Times New Roman" w:hAnsi="Times New Roman" w:cs="Times New Roman"/>
          <w:sz w:val="24"/>
          <w:szCs w:val="24"/>
        </w:rPr>
        <w:t xml:space="preserve">. </w:t>
      </w:r>
      <w:r>
        <w:rPr>
          <w:rFonts w:ascii="Times New Roman" w:hAnsi="Times New Roman" w:cs="Times New Roman"/>
          <w:sz w:val="24"/>
          <w:szCs w:val="24"/>
        </w:rPr>
        <w:t>Índice de Moran (W-reina)</w:t>
      </w:r>
    </w:p>
    <w:tbl>
      <w:tblPr>
        <w:tblStyle w:val="Tablaconcuadrcula"/>
        <w:tblW w:w="8123" w:type="dxa"/>
        <w:jc w:val="center"/>
        <w:tblLook w:val="04A0" w:firstRow="1" w:lastRow="0" w:firstColumn="1" w:lastColumn="0" w:noHBand="0" w:noVBand="1"/>
      </w:tblPr>
      <w:tblGrid>
        <w:gridCol w:w="1200"/>
        <w:gridCol w:w="1200"/>
        <w:gridCol w:w="1200"/>
        <w:gridCol w:w="1200"/>
        <w:gridCol w:w="1200"/>
        <w:gridCol w:w="2123"/>
      </w:tblGrid>
      <w:tr w:rsidR="00C420E1" w:rsidRPr="001A17B5" w14:paraId="6F23E2C3" w14:textId="77777777" w:rsidTr="006C4875">
        <w:trPr>
          <w:trHeight w:val="315"/>
          <w:jc w:val="center"/>
        </w:trPr>
        <w:tc>
          <w:tcPr>
            <w:tcW w:w="1200" w:type="dxa"/>
            <w:noWrap/>
            <w:hideMark/>
          </w:tcPr>
          <w:p w14:paraId="76873BB5"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Año</w:t>
            </w:r>
          </w:p>
        </w:tc>
        <w:tc>
          <w:tcPr>
            <w:tcW w:w="1200" w:type="dxa"/>
            <w:noWrap/>
            <w:hideMark/>
          </w:tcPr>
          <w:p w14:paraId="3D0A8AB0"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PE</w:t>
            </w:r>
          </w:p>
        </w:tc>
        <w:tc>
          <w:tcPr>
            <w:tcW w:w="1200" w:type="dxa"/>
            <w:noWrap/>
            <w:hideMark/>
          </w:tcPr>
          <w:p w14:paraId="58774632"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PAN</w:t>
            </w:r>
          </w:p>
        </w:tc>
        <w:tc>
          <w:tcPr>
            <w:tcW w:w="1200" w:type="dxa"/>
            <w:noWrap/>
            <w:hideMark/>
          </w:tcPr>
          <w:p w14:paraId="72CCD835"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PRI</w:t>
            </w:r>
          </w:p>
        </w:tc>
        <w:tc>
          <w:tcPr>
            <w:tcW w:w="1200" w:type="dxa"/>
            <w:noWrap/>
            <w:hideMark/>
          </w:tcPr>
          <w:p w14:paraId="378F669C"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PRD</w:t>
            </w:r>
          </w:p>
        </w:tc>
        <w:tc>
          <w:tcPr>
            <w:tcW w:w="2123" w:type="dxa"/>
            <w:noWrap/>
            <w:hideMark/>
          </w:tcPr>
          <w:p w14:paraId="1360442B" w14:textId="7E45BDC1" w:rsidR="00C420E1" w:rsidRPr="001A17B5" w:rsidRDefault="00C876BC"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Morena</w:t>
            </w:r>
          </w:p>
        </w:tc>
      </w:tr>
      <w:tr w:rsidR="00C420E1" w:rsidRPr="001A17B5" w14:paraId="30AC1985" w14:textId="77777777" w:rsidTr="006C4875">
        <w:trPr>
          <w:trHeight w:val="315"/>
          <w:jc w:val="center"/>
        </w:trPr>
        <w:tc>
          <w:tcPr>
            <w:tcW w:w="1200" w:type="dxa"/>
            <w:noWrap/>
            <w:hideMark/>
          </w:tcPr>
          <w:p w14:paraId="4EBF3512"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1998</w:t>
            </w:r>
          </w:p>
        </w:tc>
        <w:tc>
          <w:tcPr>
            <w:tcW w:w="1200" w:type="dxa"/>
            <w:noWrap/>
            <w:hideMark/>
          </w:tcPr>
          <w:p w14:paraId="1863D27A"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0.0714</w:t>
            </w:r>
          </w:p>
        </w:tc>
        <w:tc>
          <w:tcPr>
            <w:tcW w:w="1200" w:type="dxa"/>
            <w:noWrap/>
            <w:hideMark/>
          </w:tcPr>
          <w:p w14:paraId="488E4B1E"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0.0152</w:t>
            </w:r>
          </w:p>
        </w:tc>
        <w:tc>
          <w:tcPr>
            <w:tcW w:w="1200" w:type="dxa"/>
            <w:noWrap/>
            <w:hideMark/>
          </w:tcPr>
          <w:p w14:paraId="15E48B9A"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-0.1416</w:t>
            </w:r>
          </w:p>
        </w:tc>
        <w:tc>
          <w:tcPr>
            <w:tcW w:w="1200" w:type="dxa"/>
            <w:noWrap/>
            <w:hideMark/>
          </w:tcPr>
          <w:p w14:paraId="7BCC5448"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-0.0898</w:t>
            </w:r>
          </w:p>
        </w:tc>
        <w:tc>
          <w:tcPr>
            <w:tcW w:w="2123" w:type="dxa"/>
            <w:noWrap/>
            <w:hideMark/>
          </w:tcPr>
          <w:p w14:paraId="68CA36FB"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p>
        </w:tc>
      </w:tr>
      <w:tr w:rsidR="00C420E1" w:rsidRPr="001A17B5" w14:paraId="0337484A" w14:textId="77777777" w:rsidTr="006C4875">
        <w:trPr>
          <w:trHeight w:val="315"/>
          <w:jc w:val="center"/>
        </w:trPr>
        <w:tc>
          <w:tcPr>
            <w:tcW w:w="1200" w:type="dxa"/>
            <w:noWrap/>
            <w:hideMark/>
          </w:tcPr>
          <w:p w14:paraId="555BD117"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2004</w:t>
            </w:r>
          </w:p>
        </w:tc>
        <w:tc>
          <w:tcPr>
            <w:tcW w:w="1200" w:type="dxa"/>
            <w:noWrap/>
            <w:hideMark/>
          </w:tcPr>
          <w:p w14:paraId="3E714E06"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-0.0749</w:t>
            </w:r>
          </w:p>
        </w:tc>
        <w:tc>
          <w:tcPr>
            <w:tcW w:w="1200" w:type="dxa"/>
            <w:noWrap/>
            <w:hideMark/>
          </w:tcPr>
          <w:p w14:paraId="1BCB20E3"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-0.0513</w:t>
            </w:r>
          </w:p>
        </w:tc>
        <w:tc>
          <w:tcPr>
            <w:tcW w:w="1200" w:type="dxa"/>
            <w:noWrap/>
            <w:hideMark/>
          </w:tcPr>
          <w:p w14:paraId="5AB95CBC"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-0.0546</w:t>
            </w:r>
          </w:p>
        </w:tc>
        <w:tc>
          <w:tcPr>
            <w:tcW w:w="1200" w:type="dxa"/>
            <w:noWrap/>
            <w:hideMark/>
          </w:tcPr>
          <w:p w14:paraId="142781F3"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-0.1311</w:t>
            </w:r>
          </w:p>
        </w:tc>
        <w:tc>
          <w:tcPr>
            <w:tcW w:w="2123" w:type="dxa"/>
            <w:noWrap/>
            <w:hideMark/>
          </w:tcPr>
          <w:p w14:paraId="4AB0FF19"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p>
        </w:tc>
      </w:tr>
      <w:tr w:rsidR="00C420E1" w:rsidRPr="001A17B5" w14:paraId="45937DBA" w14:textId="77777777" w:rsidTr="006C4875">
        <w:trPr>
          <w:trHeight w:val="315"/>
          <w:jc w:val="center"/>
        </w:trPr>
        <w:tc>
          <w:tcPr>
            <w:tcW w:w="1200" w:type="dxa"/>
            <w:noWrap/>
            <w:hideMark/>
          </w:tcPr>
          <w:p w14:paraId="7ADCE910"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2010</w:t>
            </w:r>
          </w:p>
        </w:tc>
        <w:tc>
          <w:tcPr>
            <w:tcW w:w="1200" w:type="dxa"/>
            <w:noWrap/>
            <w:hideMark/>
          </w:tcPr>
          <w:p w14:paraId="07E61523"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0.0776</w:t>
            </w:r>
          </w:p>
        </w:tc>
        <w:tc>
          <w:tcPr>
            <w:tcW w:w="1200" w:type="dxa"/>
            <w:noWrap/>
            <w:hideMark/>
          </w:tcPr>
          <w:p w14:paraId="20C58FBF"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-0.1195</w:t>
            </w:r>
          </w:p>
        </w:tc>
        <w:tc>
          <w:tcPr>
            <w:tcW w:w="1200" w:type="dxa"/>
            <w:noWrap/>
            <w:hideMark/>
          </w:tcPr>
          <w:p w14:paraId="5628566C"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-0.0589</w:t>
            </w:r>
          </w:p>
        </w:tc>
        <w:tc>
          <w:tcPr>
            <w:tcW w:w="1200" w:type="dxa"/>
            <w:noWrap/>
            <w:hideMark/>
          </w:tcPr>
          <w:p w14:paraId="64884460"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-0.0183</w:t>
            </w:r>
          </w:p>
        </w:tc>
        <w:tc>
          <w:tcPr>
            <w:tcW w:w="2123" w:type="dxa"/>
            <w:noWrap/>
            <w:hideMark/>
          </w:tcPr>
          <w:p w14:paraId="5AB3FA3B"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p>
        </w:tc>
      </w:tr>
      <w:tr w:rsidR="00C420E1" w:rsidRPr="001A17B5" w14:paraId="294DD99A" w14:textId="77777777" w:rsidTr="006C4875">
        <w:trPr>
          <w:trHeight w:val="315"/>
          <w:jc w:val="center"/>
        </w:trPr>
        <w:tc>
          <w:tcPr>
            <w:tcW w:w="1200" w:type="dxa"/>
            <w:noWrap/>
            <w:hideMark/>
          </w:tcPr>
          <w:p w14:paraId="464B2FAC"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2016</w:t>
            </w:r>
          </w:p>
        </w:tc>
        <w:tc>
          <w:tcPr>
            <w:tcW w:w="1200" w:type="dxa"/>
            <w:noWrap/>
            <w:hideMark/>
          </w:tcPr>
          <w:p w14:paraId="4D70B0ED"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-0.0174</w:t>
            </w:r>
          </w:p>
        </w:tc>
        <w:tc>
          <w:tcPr>
            <w:tcW w:w="1200" w:type="dxa"/>
            <w:noWrap/>
            <w:hideMark/>
          </w:tcPr>
          <w:p w14:paraId="77404CF6"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-0.1121</w:t>
            </w:r>
          </w:p>
        </w:tc>
        <w:tc>
          <w:tcPr>
            <w:tcW w:w="1200" w:type="dxa"/>
            <w:noWrap/>
            <w:hideMark/>
          </w:tcPr>
          <w:p w14:paraId="78D5638A"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-0.1362</w:t>
            </w:r>
          </w:p>
        </w:tc>
        <w:tc>
          <w:tcPr>
            <w:tcW w:w="1200" w:type="dxa"/>
            <w:noWrap/>
            <w:hideMark/>
          </w:tcPr>
          <w:p w14:paraId="2D588DCF"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-0.0412</w:t>
            </w:r>
          </w:p>
        </w:tc>
        <w:tc>
          <w:tcPr>
            <w:tcW w:w="2123" w:type="dxa"/>
            <w:noWrap/>
            <w:hideMark/>
          </w:tcPr>
          <w:p w14:paraId="39450E99"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p>
        </w:tc>
      </w:tr>
      <w:tr w:rsidR="00C420E1" w:rsidRPr="001A17B5" w14:paraId="52883830" w14:textId="77777777" w:rsidTr="006C4875">
        <w:trPr>
          <w:trHeight w:val="315"/>
          <w:jc w:val="center"/>
        </w:trPr>
        <w:tc>
          <w:tcPr>
            <w:tcW w:w="1200" w:type="dxa"/>
            <w:noWrap/>
            <w:hideMark/>
          </w:tcPr>
          <w:p w14:paraId="2AA1B081"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2021</w:t>
            </w:r>
          </w:p>
        </w:tc>
        <w:tc>
          <w:tcPr>
            <w:tcW w:w="1200" w:type="dxa"/>
            <w:noWrap/>
            <w:hideMark/>
          </w:tcPr>
          <w:p w14:paraId="17FD0A40"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0.1102</w:t>
            </w:r>
          </w:p>
        </w:tc>
        <w:tc>
          <w:tcPr>
            <w:tcW w:w="1200" w:type="dxa"/>
            <w:noWrap/>
            <w:hideMark/>
          </w:tcPr>
          <w:p w14:paraId="617EF45E"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w:t>
            </w:r>
          </w:p>
        </w:tc>
        <w:tc>
          <w:tcPr>
            <w:tcW w:w="1200" w:type="dxa"/>
            <w:noWrap/>
            <w:hideMark/>
          </w:tcPr>
          <w:p w14:paraId="5E71A00D"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-0.1708</w:t>
            </w:r>
          </w:p>
        </w:tc>
        <w:tc>
          <w:tcPr>
            <w:tcW w:w="1200" w:type="dxa"/>
            <w:noWrap/>
            <w:hideMark/>
          </w:tcPr>
          <w:p w14:paraId="4815EDC3"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w:t>
            </w:r>
          </w:p>
        </w:tc>
        <w:tc>
          <w:tcPr>
            <w:tcW w:w="2123" w:type="dxa"/>
            <w:noWrap/>
            <w:hideMark/>
          </w:tcPr>
          <w:p w14:paraId="0C4F1FEB" w14:textId="77777777" w:rsidR="00C420E1" w:rsidRPr="001A17B5" w:rsidRDefault="00C420E1"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-0.1299</w:t>
            </w:r>
          </w:p>
        </w:tc>
      </w:tr>
    </w:tbl>
    <w:p w14:paraId="509A9293" w14:textId="77777777" w:rsidR="00C264E8" w:rsidRPr="00D2538B" w:rsidRDefault="00C264E8" w:rsidP="00C264E8">
      <w:pPr>
        <w:pStyle w:val="Prrafodelista"/>
        <w:spacing w:after="0" w:line="360" w:lineRule="auto"/>
        <w:ind w:left="0"/>
        <w:jc w:val="center"/>
        <w:rPr>
          <w:rFonts w:ascii="Times New Roman" w:hAnsi="Times New Roman"/>
          <w:sz w:val="24"/>
          <w:szCs w:val="24"/>
        </w:rPr>
      </w:pPr>
      <w:r w:rsidRPr="00D2538B">
        <w:rPr>
          <w:rFonts w:ascii="Times New Roman" w:hAnsi="Times New Roman"/>
          <w:sz w:val="24"/>
          <w:szCs w:val="24"/>
        </w:rPr>
        <w:t>Fuente: Elaboración propia</w:t>
      </w:r>
    </w:p>
    <w:p w14:paraId="3792E3F9" w14:textId="48BD5F2E" w:rsidR="0065209A" w:rsidRPr="00D14C09" w:rsidRDefault="00510087" w:rsidP="007E785B">
      <w:pPr>
        <w:pStyle w:val="Prrafodelista"/>
        <w:spacing w:after="0" w:line="360" w:lineRule="auto"/>
        <w:ind w:left="0"/>
        <w:jc w:val="both"/>
        <w:rPr>
          <w:rFonts w:ascii="Times New Roman" w:hAnsi="Times New Roman"/>
          <w:sz w:val="24"/>
          <w:szCs w:val="24"/>
        </w:rPr>
      </w:pPr>
      <w:r>
        <w:rPr>
          <w:rFonts w:ascii="Times New Roman" w:hAnsi="Times New Roman"/>
          <w:sz w:val="24"/>
          <w:szCs w:val="24"/>
        </w:rPr>
        <w:tab/>
      </w:r>
      <w:r w:rsidR="00BE0916" w:rsidRPr="00D14C09">
        <w:rPr>
          <w:rFonts w:ascii="Times New Roman" w:hAnsi="Times New Roman"/>
          <w:sz w:val="24"/>
          <w:szCs w:val="24"/>
        </w:rPr>
        <w:t>En la tabl</w:t>
      </w:r>
      <w:r w:rsidR="00A40102" w:rsidRPr="00D14C09">
        <w:rPr>
          <w:rFonts w:ascii="Times New Roman" w:hAnsi="Times New Roman"/>
          <w:sz w:val="24"/>
          <w:szCs w:val="24"/>
        </w:rPr>
        <w:t>a</w:t>
      </w:r>
      <w:r w:rsidR="00BE0916" w:rsidRPr="00D14C09">
        <w:rPr>
          <w:rFonts w:ascii="Times New Roman" w:hAnsi="Times New Roman"/>
          <w:sz w:val="24"/>
          <w:szCs w:val="24"/>
        </w:rPr>
        <w:t xml:space="preserve"> 3 se presentan los resultados del </w:t>
      </w:r>
      <w:r w:rsidR="00D11268">
        <w:rPr>
          <w:rFonts w:ascii="Times New Roman" w:hAnsi="Times New Roman"/>
          <w:sz w:val="24"/>
          <w:szCs w:val="24"/>
        </w:rPr>
        <w:t>índice</w:t>
      </w:r>
      <w:r w:rsidR="00BE0916" w:rsidRPr="00D14C09">
        <w:rPr>
          <w:rFonts w:ascii="Times New Roman" w:hAnsi="Times New Roman"/>
          <w:sz w:val="24"/>
          <w:szCs w:val="24"/>
        </w:rPr>
        <w:t xml:space="preserve"> de Moran desde 1998 hasta 2021 tanto para la </w:t>
      </w:r>
      <w:r w:rsidR="00C76CF0">
        <w:rPr>
          <w:rFonts w:ascii="Times New Roman" w:hAnsi="Times New Roman"/>
          <w:sz w:val="24"/>
          <w:szCs w:val="24"/>
        </w:rPr>
        <w:t>PE</w:t>
      </w:r>
      <w:r w:rsidR="006C0BE7" w:rsidRPr="00D14C09">
        <w:rPr>
          <w:rFonts w:ascii="Times New Roman" w:hAnsi="Times New Roman"/>
          <w:sz w:val="24"/>
          <w:szCs w:val="24"/>
        </w:rPr>
        <w:t xml:space="preserve"> </w:t>
      </w:r>
      <w:r w:rsidR="00BE0916" w:rsidRPr="00D14C09">
        <w:rPr>
          <w:rFonts w:ascii="Times New Roman" w:hAnsi="Times New Roman"/>
          <w:sz w:val="24"/>
          <w:szCs w:val="24"/>
        </w:rPr>
        <w:t>como para las preferencias políticas</w:t>
      </w:r>
      <w:r w:rsidR="006C0BE7">
        <w:rPr>
          <w:rFonts w:ascii="Times New Roman" w:hAnsi="Times New Roman"/>
          <w:sz w:val="24"/>
          <w:szCs w:val="24"/>
        </w:rPr>
        <w:t>. Como se puede observar,</w:t>
      </w:r>
      <w:r w:rsidR="006C0BE7" w:rsidRPr="00D14C09">
        <w:rPr>
          <w:rFonts w:ascii="Times New Roman" w:hAnsi="Times New Roman"/>
          <w:sz w:val="24"/>
          <w:szCs w:val="24"/>
        </w:rPr>
        <w:t xml:space="preserve"> </w:t>
      </w:r>
      <w:r w:rsidR="006C0BE7">
        <w:rPr>
          <w:rFonts w:ascii="Times New Roman" w:hAnsi="Times New Roman"/>
          <w:sz w:val="24"/>
          <w:szCs w:val="24"/>
        </w:rPr>
        <w:t xml:space="preserve">no hay ninguno igual </w:t>
      </w:r>
      <w:r w:rsidR="00BE0916" w:rsidRPr="00D14C09">
        <w:rPr>
          <w:rFonts w:ascii="Times New Roman" w:hAnsi="Times New Roman"/>
          <w:sz w:val="24"/>
          <w:szCs w:val="24"/>
        </w:rPr>
        <w:t>a cero; es decir</w:t>
      </w:r>
      <w:r w:rsidR="006C0BE7">
        <w:rPr>
          <w:rFonts w:ascii="Times New Roman" w:hAnsi="Times New Roman"/>
          <w:sz w:val="24"/>
          <w:szCs w:val="24"/>
        </w:rPr>
        <w:t>,</w:t>
      </w:r>
      <w:r w:rsidR="00BE0916" w:rsidRPr="00D14C09">
        <w:rPr>
          <w:rFonts w:ascii="Times New Roman" w:hAnsi="Times New Roman"/>
          <w:sz w:val="24"/>
          <w:szCs w:val="24"/>
        </w:rPr>
        <w:t xml:space="preserve"> </w:t>
      </w:r>
      <w:r w:rsidR="004E134C" w:rsidRPr="00D14C09">
        <w:rPr>
          <w:rFonts w:ascii="Times New Roman" w:hAnsi="Times New Roman"/>
          <w:sz w:val="24"/>
          <w:szCs w:val="24"/>
        </w:rPr>
        <w:t xml:space="preserve">se comprueba estadísticamente la </w:t>
      </w:r>
      <w:r w:rsidR="00BE0916" w:rsidRPr="00D14C09">
        <w:rPr>
          <w:rFonts w:ascii="Times New Roman" w:hAnsi="Times New Roman"/>
          <w:sz w:val="24"/>
          <w:szCs w:val="24"/>
        </w:rPr>
        <w:t>existe</w:t>
      </w:r>
      <w:r w:rsidR="004E134C" w:rsidRPr="00D14C09">
        <w:rPr>
          <w:rFonts w:ascii="Times New Roman" w:hAnsi="Times New Roman"/>
          <w:sz w:val="24"/>
          <w:szCs w:val="24"/>
        </w:rPr>
        <w:t xml:space="preserve">ncia de </w:t>
      </w:r>
      <w:r w:rsidR="004E134C" w:rsidRPr="00D14C09">
        <w:rPr>
          <w:rFonts w:ascii="Times New Roman" w:hAnsi="Times New Roman"/>
          <w:sz w:val="24"/>
          <w:szCs w:val="24"/>
        </w:rPr>
        <w:lastRenderedPageBreak/>
        <w:t>a</w:t>
      </w:r>
      <w:r w:rsidR="00BE0916" w:rsidRPr="00D14C09">
        <w:rPr>
          <w:rFonts w:ascii="Times New Roman" w:hAnsi="Times New Roman"/>
          <w:sz w:val="24"/>
          <w:szCs w:val="24"/>
        </w:rPr>
        <w:t>utocorrelación espacial del voto</w:t>
      </w:r>
      <w:r w:rsidR="00A40102" w:rsidRPr="00D14C09">
        <w:rPr>
          <w:rFonts w:ascii="Times New Roman" w:hAnsi="Times New Roman"/>
          <w:sz w:val="24"/>
          <w:szCs w:val="24"/>
        </w:rPr>
        <w:t xml:space="preserve"> con tendencia negativa</w:t>
      </w:r>
      <w:r w:rsidR="00D218F9" w:rsidRPr="00D14C09">
        <w:rPr>
          <w:rFonts w:ascii="Times New Roman" w:hAnsi="Times New Roman"/>
          <w:sz w:val="24"/>
          <w:szCs w:val="24"/>
        </w:rPr>
        <w:t xml:space="preserve"> y</w:t>
      </w:r>
      <w:r w:rsidR="006C0BE7">
        <w:rPr>
          <w:rFonts w:ascii="Times New Roman" w:hAnsi="Times New Roman"/>
          <w:sz w:val="24"/>
          <w:szCs w:val="24"/>
        </w:rPr>
        <w:t>,</w:t>
      </w:r>
      <w:r w:rsidR="00D218F9" w:rsidRPr="00D14C09">
        <w:rPr>
          <w:rFonts w:ascii="Times New Roman" w:hAnsi="Times New Roman"/>
          <w:sz w:val="24"/>
          <w:szCs w:val="24"/>
        </w:rPr>
        <w:t xml:space="preserve"> dado que el dato no </w:t>
      </w:r>
      <w:r w:rsidR="001B6827" w:rsidRPr="00D14C09">
        <w:rPr>
          <w:rFonts w:ascii="Times New Roman" w:hAnsi="Times New Roman"/>
          <w:sz w:val="24"/>
          <w:szCs w:val="24"/>
        </w:rPr>
        <w:t>alcanza</w:t>
      </w:r>
      <w:r w:rsidR="00A20918" w:rsidRPr="00D14C09">
        <w:rPr>
          <w:rStyle w:val="Refdenotaalpie"/>
          <w:rFonts w:ascii="Times New Roman" w:hAnsi="Times New Roman"/>
          <w:sz w:val="24"/>
          <w:szCs w:val="24"/>
        </w:rPr>
        <w:footnoteReference w:id="4"/>
      </w:r>
      <w:r w:rsidR="00D218F9" w:rsidRPr="00D14C09">
        <w:rPr>
          <w:rFonts w:ascii="Times New Roman" w:hAnsi="Times New Roman"/>
          <w:sz w:val="24"/>
          <w:szCs w:val="24"/>
        </w:rPr>
        <w:t xml:space="preserve"> la significancia esperada (0.05)</w:t>
      </w:r>
      <w:r w:rsidR="006C0BE7">
        <w:rPr>
          <w:rFonts w:ascii="Times New Roman" w:hAnsi="Times New Roman"/>
          <w:sz w:val="24"/>
          <w:szCs w:val="24"/>
        </w:rPr>
        <w:t>,</w:t>
      </w:r>
      <w:r w:rsidR="00D218F9" w:rsidRPr="00D14C09">
        <w:rPr>
          <w:rFonts w:ascii="Times New Roman" w:hAnsi="Times New Roman"/>
          <w:sz w:val="24"/>
          <w:szCs w:val="24"/>
        </w:rPr>
        <w:t xml:space="preserve"> el fenómeno del voto analizado desde la </w:t>
      </w:r>
      <w:r w:rsidR="006C0BE7">
        <w:rPr>
          <w:rFonts w:ascii="Times New Roman" w:hAnsi="Times New Roman"/>
          <w:sz w:val="24"/>
          <w:szCs w:val="24"/>
        </w:rPr>
        <w:t>e</w:t>
      </w:r>
      <w:r w:rsidR="006C0BE7" w:rsidRPr="00D14C09">
        <w:rPr>
          <w:rFonts w:ascii="Times New Roman" w:hAnsi="Times New Roman"/>
          <w:sz w:val="24"/>
          <w:szCs w:val="24"/>
        </w:rPr>
        <w:t xml:space="preserve">conometría </w:t>
      </w:r>
      <w:r w:rsidR="006C0BE7">
        <w:rPr>
          <w:rFonts w:ascii="Times New Roman" w:hAnsi="Times New Roman"/>
          <w:sz w:val="24"/>
          <w:szCs w:val="24"/>
        </w:rPr>
        <w:t>e</w:t>
      </w:r>
      <w:r w:rsidR="006C0BE7" w:rsidRPr="00D14C09">
        <w:rPr>
          <w:rFonts w:ascii="Times New Roman" w:hAnsi="Times New Roman"/>
          <w:sz w:val="24"/>
          <w:szCs w:val="24"/>
        </w:rPr>
        <w:t xml:space="preserve">spacial </w:t>
      </w:r>
      <w:r w:rsidR="00D218F9" w:rsidRPr="00D14C09">
        <w:rPr>
          <w:rFonts w:ascii="Times New Roman" w:hAnsi="Times New Roman"/>
          <w:sz w:val="24"/>
          <w:szCs w:val="24"/>
        </w:rPr>
        <w:t>no permite avanzar a la segunda fase</w:t>
      </w:r>
      <w:r w:rsidR="001B6827" w:rsidRPr="00D14C09">
        <w:rPr>
          <w:rFonts w:ascii="Times New Roman" w:hAnsi="Times New Roman"/>
          <w:sz w:val="24"/>
          <w:szCs w:val="24"/>
        </w:rPr>
        <w:t xml:space="preserve">, </w:t>
      </w:r>
      <w:r w:rsidR="006C0BE7">
        <w:rPr>
          <w:rFonts w:ascii="Times New Roman" w:hAnsi="Times New Roman"/>
          <w:sz w:val="24"/>
          <w:szCs w:val="24"/>
        </w:rPr>
        <w:t xml:space="preserve">o </w:t>
      </w:r>
      <w:r w:rsidR="006C0BE7" w:rsidRPr="00D14C09">
        <w:rPr>
          <w:rFonts w:ascii="Times New Roman" w:hAnsi="Times New Roman"/>
          <w:sz w:val="24"/>
          <w:szCs w:val="24"/>
        </w:rPr>
        <w:t>sea</w:t>
      </w:r>
      <w:r w:rsidR="006C0BE7">
        <w:rPr>
          <w:rFonts w:ascii="Times New Roman" w:hAnsi="Times New Roman"/>
          <w:sz w:val="24"/>
          <w:szCs w:val="24"/>
        </w:rPr>
        <w:t>,</w:t>
      </w:r>
      <w:r w:rsidR="006C0BE7" w:rsidRPr="00D14C09">
        <w:rPr>
          <w:rFonts w:ascii="Times New Roman" w:hAnsi="Times New Roman"/>
          <w:sz w:val="24"/>
          <w:szCs w:val="24"/>
        </w:rPr>
        <w:t xml:space="preserve"> </w:t>
      </w:r>
      <w:r w:rsidR="00D218F9" w:rsidRPr="00D14C09">
        <w:rPr>
          <w:rFonts w:ascii="Times New Roman" w:hAnsi="Times New Roman"/>
          <w:sz w:val="24"/>
          <w:szCs w:val="24"/>
        </w:rPr>
        <w:t>pla</w:t>
      </w:r>
      <w:r w:rsidR="0065209A" w:rsidRPr="00D14C09">
        <w:rPr>
          <w:rFonts w:ascii="Times New Roman" w:hAnsi="Times New Roman"/>
          <w:sz w:val="24"/>
          <w:szCs w:val="24"/>
        </w:rPr>
        <w:t>n</w:t>
      </w:r>
      <w:r w:rsidR="00D218F9" w:rsidRPr="00D14C09">
        <w:rPr>
          <w:rFonts w:ascii="Times New Roman" w:hAnsi="Times New Roman"/>
          <w:sz w:val="24"/>
          <w:szCs w:val="24"/>
        </w:rPr>
        <w:t xml:space="preserve">tear un modelo econométrico espacial. </w:t>
      </w:r>
    </w:p>
    <w:p w14:paraId="06A6CBAE" w14:textId="413A3984" w:rsidR="0040661B" w:rsidRPr="00D14C09" w:rsidRDefault="0065209A" w:rsidP="007E785B">
      <w:pPr>
        <w:pStyle w:val="Prrafodelista"/>
        <w:spacing w:after="0" w:line="360" w:lineRule="auto"/>
        <w:ind w:left="0"/>
        <w:jc w:val="both"/>
        <w:rPr>
          <w:rFonts w:ascii="Times New Roman" w:hAnsi="Times New Roman"/>
          <w:sz w:val="24"/>
          <w:szCs w:val="24"/>
        </w:rPr>
      </w:pPr>
      <w:r w:rsidRPr="00D14C09">
        <w:rPr>
          <w:rFonts w:ascii="Times New Roman" w:hAnsi="Times New Roman"/>
          <w:sz w:val="24"/>
          <w:szCs w:val="24"/>
        </w:rPr>
        <w:tab/>
      </w:r>
      <w:r w:rsidR="00A20918" w:rsidRPr="00D14C09">
        <w:rPr>
          <w:rFonts w:ascii="Times New Roman" w:hAnsi="Times New Roman"/>
          <w:sz w:val="24"/>
          <w:szCs w:val="24"/>
        </w:rPr>
        <w:t>Por lo tanto, solo se</w:t>
      </w:r>
      <w:r w:rsidR="00A40102" w:rsidRPr="00D14C09">
        <w:rPr>
          <w:rFonts w:ascii="Times New Roman" w:hAnsi="Times New Roman"/>
          <w:sz w:val="24"/>
          <w:szCs w:val="24"/>
        </w:rPr>
        <w:t xml:space="preserve"> demuestra la relación que existe entre lo que sucede en un punto en el espacio y otro lugar. </w:t>
      </w:r>
      <w:r w:rsidR="005607EF">
        <w:rPr>
          <w:rFonts w:ascii="Times New Roman" w:hAnsi="Times New Roman"/>
          <w:sz w:val="24"/>
          <w:szCs w:val="24"/>
        </w:rPr>
        <w:t>A. sabiendas de que</w:t>
      </w:r>
      <w:r w:rsidR="00A20918" w:rsidRPr="00D14C09">
        <w:rPr>
          <w:rFonts w:ascii="Times New Roman" w:hAnsi="Times New Roman"/>
          <w:sz w:val="24"/>
          <w:szCs w:val="24"/>
        </w:rPr>
        <w:t xml:space="preserve"> l</w:t>
      </w:r>
      <w:r w:rsidR="00A8417A" w:rsidRPr="00D14C09">
        <w:rPr>
          <w:rFonts w:ascii="Times New Roman" w:hAnsi="Times New Roman"/>
          <w:sz w:val="24"/>
          <w:szCs w:val="24"/>
        </w:rPr>
        <w:t xml:space="preserve">a dependencia espacial </w:t>
      </w:r>
      <w:r w:rsidR="004E134C" w:rsidRPr="00D14C09">
        <w:rPr>
          <w:rFonts w:ascii="Times New Roman" w:hAnsi="Times New Roman" w:cs="Times New Roman"/>
          <w:sz w:val="24"/>
          <w:szCs w:val="24"/>
        </w:rPr>
        <w:t>“se presenta cuando los valores observados en una región dependen de los valores de las regiones vecinas” (Agudelo, 20</w:t>
      </w:r>
      <w:r w:rsidRPr="00D14C09">
        <w:rPr>
          <w:rFonts w:ascii="Times New Roman" w:hAnsi="Times New Roman" w:cs="Times New Roman"/>
          <w:sz w:val="24"/>
          <w:szCs w:val="24"/>
        </w:rPr>
        <w:t>10, p.</w:t>
      </w:r>
      <w:r w:rsidR="005607EF">
        <w:rPr>
          <w:rFonts w:ascii="Times New Roman" w:hAnsi="Times New Roman" w:cs="Times New Roman"/>
          <w:sz w:val="24"/>
          <w:szCs w:val="24"/>
        </w:rPr>
        <w:t xml:space="preserve"> </w:t>
      </w:r>
      <w:r w:rsidRPr="00D14C09">
        <w:rPr>
          <w:rFonts w:ascii="Times New Roman" w:hAnsi="Times New Roman" w:cs="Times New Roman"/>
          <w:sz w:val="24"/>
          <w:szCs w:val="24"/>
        </w:rPr>
        <w:t>15)</w:t>
      </w:r>
      <w:r w:rsidR="005607EF">
        <w:rPr>
          <w:rFonts w:ascii="Times New Roman" w:hAnsi="Times New Roman" w:cs="Times New Roman"/>
          <w:sz w:val="24"/>
          <w:szCs w:val="24"/>
        </w:rPr>
        <w:t>,</w:t>
      </w:r>
      <w:r w:rsidRPr="00D14C09">
        <w:rPr>
          <w:rFonts w:ascii="Times New Roman" w:hAnsi="Times New Roman" w:cs="Times New Roman"/>
          <w:sz w:val="24"/>
          <w:szCs w:val="24"/>
        </w:rPr>
        <w:t xml:space="preserve"> </w:t>
      </w:r>
      <w:r w:rsidR="00A8417A" w:rsidRPr="00D14C09">
        <w:rPr>
          <w:rFonts w:ascii="Times New Roman" w:hAnsi="Times New Roman" w:cs="Times New Roman"/>
          <w:sz w:val="24"/>
          <w:szCs w:val="24"/>
        </w:rPr>
        <w:t>y</w:t>
      </w:r>
      <w:r w:rsidR="00A8417A" w:rsidRPr="00D14C09">
        <w:rPr>
          <w:rFonts w:ascii="Times New Roman" w:hAnsi="Times New Roman"/>
          <w:sz w:val="24"/>
          <w:szCs w:val="24"/>
        </w:rPr>
        <w:t xml:space="preserve"> </w:t>
      </w:r>
      <w:r w:rsidR="005607EF">
        <w:rPr>
          <w:rFonts w:ascii="Times New Roman" w:hAnsi="Times New Roman"/>
          <w:sz w:val="24"/>
          <w:szCs w:val="24"/>
        </w:rPr>
        <w:t xml:space="preserve">al </w:t>
      </w:r>
      <w:r w:rsidR="00A20918" w:rsidRPr="00D14C09">
        <w:rPr>
          <w:rFonts w:ascii="Times New Roman" w:hAnsi="Times New Roman"/>
          <w:sz w:val="24"/>
          <w:szCs w:val="24"/>
        </w:rPr>
        <w:t>resultar</w:t>
      </w:r>
      <w:r w:rsidR="00A8417A" w:rsidRPr="00D14C09">
        <w:rPr>
          <w:rFonts w:ascii="Times New Roman" w:hAnsi="Times New Roman"/>
          <w:sz w:val="24"/>
          <w:szCs w:val="24"/>
        </w:rPr>
        <w:t xml:space="preserve"> </w:t>
      </w:r>
      <w:r w:rsidR="00A40102" w:rsidRPr="00D14C09">
        <w:rPr>
          <w:rFonts w:ascii="Times New Roman" w:hAnsi="Times New Roman"/>
          <w:sz w:val="24"/>
          <w:szCs w:val="24"/>
        </w:rPr>
        <w:t>negativa</w:t>
      </w:r>
      <w:r w:rsidR="005607EF">
        <w:rPr>
          <w:rFonts w:ascii="Times New Roman" w:hAnsi="Times New Roman"/>
          <w:sz w:val="24"/>
          <w:szCs w:val="24"/>
        </w:rPr>
        <w:t xml:space="preserve"> aquí</w:t>
      </w:r>
      <w:r w:rsidR="00A8417A" w:rsidRPr="00D14C09">
        <w:rPr>
          <w:rFonts w:ascii="Times New Roman" w:hAnsi="Times New Roman"/>
          <w:sz w:val="24"/>
          <w:szCs w:val="24"/>
        </w:rPr>
        <w:t xml:space="preserve">, significa que la presencia de un atributo obstaculiza a sus vecindades. </w:t>
      </w:r>
    </w:p>
    <w:p w14:paraId="009CEFBA" w14:textId="63B5C7FB" w:rsidR="00A20918" w:rsidRPr="00D14C09" w:rsidRDefault="00A20918" w:rsidP="007E785B">
      <w:pPr>
        <w:pStyle w:val="Prrafodelista"/>
        <w:spacing w:after="0" w:line="360" w:lineRule="auto"/>
        <w:ind w:left="0"/>
        <w:jc w:val="both"/>
        <w:rPr>
          <w:rFonts w:ascii="Times New Roman" w:hAnsi="Times New Roman"/>
          <w:sz w:val="24"/>
          <w:szCs w:val="24"/>
        </w:rPr>
      </w:pPr>
      <w:r w:rsidRPr="00D14C09">
        <w:rPr>
          <w:rFonts w:ascii="Times New Roman" w:hAnsi="Times New Roman"/>
          <w:sz w:val="24"/>
          <w:szCs w:val="24"/>
        </w:rPr>
        <w:tab/>
        <w:t>Los círculos en cada cuadrante</w:t>
      </w:r>
      <w:r w:rsidR="001978C4" w:rsidRPr="00D14C09">
        <w:rPr>
          <w:rFonts w:ascii="Times New Roman" w:hAnsi="Times New Roman"/>
          <w:sz w:val="24"/>
          <w:szCs w:val="24"/>
        </w:rPr>
        <w:t xml:space="preserve"> (figura 1)</w:t>
      </w:r>
      <w:r w:rsidRPr="00D14C09">
        <w:rPr>
          <w:rFonts w:ascii="Times New Roman" w:hAnsi="Times New Roman"/>
          <w:sz w:val="24"/>
          <w:szCs w:val="24"/>
        </w:rPr>
        <w:t xml:space="preserve"> </w:t>
      </w:r>
      <w:r w:rsidR="001B6827" w:rsidRPr="00D14C09">
        <w:rPr>
          <w:rFonts w:ascii="Times New Roman" w:hAnsi="Times New Roman"/>
          <w:sz w:val="24"/>
          <w:szCs w:val="24"/>
        </w:rPr>
        <w:t>representan</w:t>
      </w:r>
      <w:r w:rsidRPr="00D14C09">
        <w:rPr>
          <w:rFonts w:ascii="Times New Roman" w:hAnsi="Times New Roman"/>
          <w:sz w:val="24"/>
          <w:szCs w:val="24"/>
        </w:rPr>
        <w:t xml:space="preserve"> los municipios observados según el criterio de vecindad utilizado, </w:t>
      </w:r>
      <w:r w:rsidR="00390FA3" w:rsidRPr="00D14C09">
        <w:rPr>
          <w:rFonts w:ascii="Times New Roman" w:hAnsi="Times New Roman"/>
          <w:sz w:val="24"/>
          <w:szCs w:val="24"/>
        </w:rPr>
        <w:t xml:space="preserve">que </w:t>
      </w:r>
      <w:r w:rsidRPr="00D14C09">
        <w:rPr>
          <w:rFonts w:ascii="Times New Roman" w:hAnsi="Times New Roman"/>
          <w:sz w:val="24"/>
          <w:szCs w:val="24"/>
        </w:rPr>
        <w:t>para este ejercicio fue el criterio reina</w:t>
      </w:r>
      <w:r w:rsidR="004A3AA0" w:rsidRPr="00D14C09">
        <w:rPr>
          <w:rFonts w:ascii="Times New Roman" w:hAnsi="Times New Roman"/>
          <w:sz w:val="24"/>
          <w:szCs w:val="24"/>
        </w:rPr>
        <w:t xml:space="preserve"> (tabla 1)</w:t>
      </w:r>
      <w:r w:rsidRPr="00D14C09">
        <w:rPr>
          <w:rFonts w:ascii="Times New Roman" w:hAnsi="Times New Roman"/>
          <w:sz w:val="24"/>
          <w:szCs w:val="24"/>
        </w:rPr>
        <w:t xml:space="preserve">. </w:t>
      </w:r>
      <w:r w:rsidR="001978C4" w:rsidRPr="00D14C09">
        <w:rPr>
          <w:rFonts w:ascii="Times New Roman" w:hAnsi="Times New Roman"/>
          <w:sz w:val="24"/>
          <w:szCs w:val="24"/>
        </w:rPr>
        <w:t>La lectura de los cuadrantes</w:t>
      </w:r>
      <w:r w:rsidR="004A3AA0" w:rsidRPr="00D14C09">
        <w:rPr>
          <w:rFonts w:ascii="Times New Roman" w:hAnsi="Times New Roman"/>
          <w:sz w:val="24"/>
          <w:szCs w:val="24"/>
        </w:rPr>
        <w:t xml:space="preserve"> (tabla 2)</w:t>
      </w:r>
      <w:r w:rsidR="001978C4" w:rsidRPr="00D14C09">
        <w:rPr>
          <w:rFonts w:ascii="Times New Roman" w:hAnsi="Times New Roman"/>
          <w:sz w:val="24"/>
          <w:szCs w:val="24"/>
        </w:rPr>
        <w:t xml:space="preserve"> significa</w:t>
      </w:r>
      <w:r w:rsidR="002E4F5D" w:rsidRPr="00D14C09">
        <w:rPr>
          <w:rFonts w:ascii="Times New Roman" w:hAnsi="Times New Roman"/>
          <w:sz w:val="24"/>
          <w:szCs w:val="24"/>
        </w:rPr>
        <w:t>, según la variable entre paréntesis</w:t>
      </w:r>
      <w:r w:rsidRPr="00D14C09">
        <w:rPr>
          <w:rFonts w:ascii="Times New Roman" w:hAnsi="Times New Roman"/>
          <w:sz w:val="24"/>
          <w:szCs w:val="24"/>
        </w:rPr>
        <w:t xml:space="preserve">: primer cuadrante con </w:t>
      </w:r>
      <w:r w:rsidR="001978C4" w:rsidRPr="00D14C09">
        <w:rPr>
          <w:rFonts w:ascii="Times New Roman" w:hAnsi="Times New Roman"/>
          <w:sz w:val="24"/>
          <w:szCs w:val="24"/>
        </w:rPr>
        <w:t xml:space="preserve">localidad alta (PE) </w:t>
      </w:r>
      <w:r w:rsidR="003C4642" w:rsidRPr="00D14C09">
        <w:rPr>
          <w:rFonts w:ascii="Times New Roman" w:hAnsi="Times New Roman"/>
          <w:sz w:val="24"/>
          <w:szCs w:val="24"/>
        </w:rPr>
        <w:t>con</w:t>
      </w:r>
      <w:r w:rsidR="001978C4" w:rsidRPr="00D14C09">
        <w:rPr>
          <w:rFonts w:ascii="Times New Roman" w:hAnsi="Times New Roman"/>
          <w:sz w:val="24"/>
          <w:szCs w:val="24"/>
        </w:rPr>
        <w:t xml:space="preserve"> vecinos alto (PE); segundo cuadrante con localidad baja (PE) </w:t>
      </w:r>
      <w:r w:rsidR="003C4642" w:rsidRPr="00D14C09">
        <w:rPr>
          <w:rFonts w:ascii="Times New Roman" w:hAnsi="Times New Roman"/>
          <w:sz w:val="24"/>
          <w:szCs w:val="24"/>
        </w:rPr>
        <w:t>con</w:t>
      </w:r>
      <w:r w:rsidR="001978C4" w:rsidRPr="00D14C09">
        <w:rPr>
          <w:rFonts w:ascii="Times New Roman" w:hAnsi="Times New Roman"/>
          <w:sz w:val="24"/>
          <w:szCs w:val="24"/>
        </w:rPr>
        <w:t xml:space="preserve"> vecinos </w:t>
      </w:r>
      <w:r w:rsidR="003C4642" w:rsidRPr="00D14C09">
        <w:rPr>
          <w:rFonts w:ascii="Times New Roman" w:hAnsi="Times New Roman"/>
          <w:sz w:val="24"/>
          <w:szCs w:val="24"/>
        </w:rPr>
        <w:t>alto</w:t>
      </w:r>
      <w:r w:rsidR="001978C4" w:rsidRPr="00D14C09">
        <w:rPr>
          <w:rFonts w:ascii="Times New Roman" w:hAnsi="Times New Roman"/>
          <w:sz w:val="24"/>
          <w:szCs w:val="24"/>
        </w:rPr>
        <w:t xml:space="preserve"> (PE); tercer cuadrante con localidad baja (PE) </w:t>
      </w:r>
      <w:r w:rsidR="001B6827" w:rsidRPr="00D14C09">
        <w:rPr>
          <w:rFonts w:ascii="Times New Roman" w:hAnsi="Times New Roman"/>
          <w:sz w:val="24"/>
          <w:szCs w:val="24"/>
        </w:rPr>
        <w:t>con</w:t>
      </w:r>
      <w:r w:rsidR="001978C4" w:rsidRPr="00D14C09">
        <w:rPr>
          <w:rFonts w:ascii="Times New Roman" w:hAnsi="Times New Roman"/>
          <w:sz w:val="24"/>
          <w:szCs w:val="24"/>
        </w:rPr>
        <w:t xml:space="preserve"> vecinos </w:t>
      </w:r>
      <w:r w:rsidR="003C4642" w:rsidRPr="00D14C09">
        <w:rPr>
          <w:rFonts w:ascii="Times New Roman" w:hAnsi="Times New Roman"/>
          <w:sz w:val="24"/>
          <w:szCs w:val="24"/>
        </w:rPr>
        <w:t>bajo</w:t>
      </w:r>
      <w:r w:rsidR="001978C4" w:rsidRPr="00D14C09">
        <w:rPr>
          <w:rFonts w:ascii="Times New Roman" w:hAnsi="Times New Roman"/>
          <w:sz w:val="24"/>
          <w:szCs w:val="24"/>
        </w:rPr>
        <w:t xml:space="preserve"> (PE)</w:t>
      </w:r>
      <w:r w:rsidR="00F071EA">
        <w:rPr>
          <w:rFonts w:ascii="Times New Roman" w:hAnsi="Times New Roman"/>
          <w:sz w:val="24"/>
          <w:szCs w:val="24"/>
        </w:rPr>
        <w:t>,</w:t>
      </w:r>
      <w:r w:rsidR="001978C4" w:rsidRPr="00D14C09">
        <w:rPr>
          <w:rFonts w:ascii="Times New Roman" w:hAnsi="Times New Roman"/>
          <w:sz w:val="24"/>
          <w:szCs w:val="24"/>
        </w:rPr>
        <w:t xml:space="preserve"> y cuarto cuadrante con localidad </w:t>
      </w:r>
      <w:r w:rsidR="001B6827" w:rsidRPr="00D14C09">
        <w:rPr>
          <w:rFonts w:ascii="Times New Roman" w:hAnsi="Times New Roman"/>
          <w:sz w:val="24"/>
          <w:szCs w:val="24"/>
        </w:rPr>
        <w:t>alta</w:t>
      </w:r>
      <w:r w:rsidR="001978C4" w:rsidRPr="00D14C09">
        <w:rPr>
          <w:rFonts w:ascii="Times New Roman" w:hAnsi="Times New Roman"/>
          <w:sz w:val="24"/>
          <w:szCs w:val="24"/>
        </w:rPr>
        <w:t xml:space="preserve"> (PE) </w:t>
      </w:r>
      <w:r w:rsidR="003C4642" w:rsidRPr="00D14C09">
        <w:rPr>
          <w:rFonts w:ascii="Times New Roman" w:hAnsi="Times New Roman"/>
          <w:sz w:val="24"/>
          <w:szCs w:val="24"/>
        </w:rPr>
        <w:t>con</w:t>
      </w:r>
      <w:r w:rsidR="001978C4" w:rsidRPr="00D14C09">
        <w:rPr>
          <w:rFonts w:ascii="Times New Roman" w:hAnsi="Times New Roman"/>
          <w:sz w:val="24"/>
          <w:szCs w:val="24"/>
        </w:rPr>
        <w:t xml:space="preserve"> vecinos bajo (PE). Y lo mismo para las preferencias políticas, PRI+ y </w:t>
      </w:r>
      <w:r w:rsidR="00C876BC">
        <w:rPr>
          <w:rFonts w:ascii="Times New Roman" w:hAnsi="Times New Roman"/>
          <w:sz w:val="24"/>
          <w:szCs w:val="24"/>
        </w:rPr>
        <w:t>Morena</w:t>
      </w:r>
      <w:r w:rsidR="001978C4" w:rsidRPr="00D14C09">
        <w:rPr>
          <w:rFonts w:ascii="Times New Roman" w:hAnsi="Times New Roman"/>
          <w:sz w:val="24"/>
          <w:szCs w:val="24"/>
        </w:rPr>
        <w:t>+</w:t>
      </w:r>
      <w:r w:rsidR="004A3AA0" w:rsidRPr="00D14C09">
        <w:rPr>
          <w:rFonts w:ascii="Times New Roman" w:hAnsi="Times New Roman"/>
          <w:sz w:val="24"/>
          <w:szCs w:val="24"/>
        </w:rPr>
        <w:t xml:space="preserve">. </w:t>
      </w:r>
      <w:r w:rsidR="001978C4" w:rsidRPr="00D14C09">
        <w:rPr>
          <w:rFonts w:ascii="Times New Roman" w:hAnsi="Times New Roman"/>
          <w:sz w:val="24"/>
          <w:szCs w:val="24"/>
        </w:rPr>
        <w:t xml:space="preserve">En las figuras </w:t>
      </w:r>
      <w:r w:rsidR="00390FA3" w:rsidRPr="00D14C09">
        <w:rPr>
          <w:rFonts w:ascii="Times New Roman" w:hAnsi="Times New Roman"/>
          <w:sz w:val="24"/>
          <w:szCs w:val="24"/>
        </w:rPr>
        <w:t xml:space="preserve">2, 3 y 4 se muestran los municipios </w:t>
      </w:r>
      <w:r w:rsidR="003D0BDB" w:rsidRPr="00D14C09">
        <w:rPr>
          <w:rFonts w:ascii="Times New Roman" w:hAnsi="Times New Roman"/>
          <w:sz w:val="24"/>
          <w:szCs w:val="24"/>
        </w:rPr>
        <w:t xml:space="preserve">según los cuadrantes de dispersión y en la tabla </w:t>
      </w:r>
      <w:r w:rsidR="00510087" w:rsidRPr="00D14C09">
        <w:rPr>
          <w:rFonts w:ascii="Times New Roman" w:hAnsi="Times New Roman"/>
          <w:sz w:val="24"/>
          <w:szCs w:val="24"/>
        </w:rPr>
        <w:t>4</w:t>
      </w:r>
      <w:r w:rsidR="003D0BDB" w:rsidRPr="00D14C09">
        <w:rPr>
          <w:rFonts w:ascii="Times New Roman" w:hAnsi="Times New Roman"/>
          <w:sz w:val="24"/>
          <w:szCs w:val="24"/>
        </w:rPr>
        <w:t xml:space="preserve"> se presenta la descripción de </w:t>
      </w:r>
      <w:r w:rsidR="00191F87">
        <w:rPr>
          <w:rFonts w:ascii="Times New Roman" w:hAnsi="Times New Roman"/>
          <w:sz w:val="24"/>
          <w:szCs w:val="24"/>
        </w:rPr>
        <w:t>e</w:t>
      </w:r>
      <w:r w:rsidR="00191F87" w:rsidRPr="00D14C09">
        <w:rPr>
          <w:rFonts w:ascii="Times New Roman" w:hAnsi="Times New Roman"/>
          <w:sz w:val="24"/>
          <w:szCs w:val="24"/>
        </w:rPr>
        <w:t>stos</w:t>
      </w:r>
      <w:r w:rsidR="003D0BDB" w:rsidRPr="00D14C09">
        <w:rPr>
          <w:rFonts w:ascii="Times New Roman" w:hAnsi="Times New Roman"/>
          <w:sz w:val="24"/>
          <w:szCs w:val="24"/>
        </w:rPr>
        <w:t>.</w:t>
      </w:r>
    </w:p>
    <w:p w14:paraId="2416AA11" w14:textId="505CF595" w:rsidR="00510087" w:rsidRDefault="00510087" w:rsidP="007E785B">
      <w:pPr>
        <w:spacing w:after="0" w:line="360" w:lineRule="auto"/>
        <w:ind w:firstLine="708"/>
        <w:contextualSpacing/>
        <w:jc w:val="both"/>
        <w:rPr>
          <w:rFonts w:ascii="Times New Roman" w:eastAsia="MS Mincho" w:hAnsi="Times New Roman" w:cs="Times New Roman"/>
          <w:sz w:val="24"/>
          <w:szCs w:val="24"/>
          <w:lang w:val="es-ES_tradnl" w:eastAsia="es-ES"/>
        </w:rPr>
      </w:pPr>
      <w:r w:rsidRPr="00E5412E">
        <w:rPr>
          <w:rFonts w:ascii="Times New Roman" w:eastAsia="MS Mincho" w:hAnsi="Times New Roman" w:cs="Times New Roman"/>
          <w:sz w:val="24"/>
          <w:szCs w:val="24"/>
          <w:lang w:val="es-ES_tradnl" w:eastAsia="es-ES"/>
        </w:rPr>
        <w:t xml:space="preserve">Por lo que respecta al LISA, identifica de manera cartográfica la dependencia local espacial a partir del </w:t>
      </w:r>
      <w:r w:rsidR="00D11268">
        <w:rPr>
          <w:rFonts w:ascii="Times New Roman" w:eastAsia="MS Mincho" w:hAnsi="Times New Roman" w:cs="Times New Roman"/>
          <w:sz w:val="24"/>
          <w:szCs w:val="24"/>
          <w:lang w:val="es-ES_tradnl" w:eastAsia="es-ES"/>
        </w:rPr>
        <w:t>índice</w:t>
      </w:r>
      <w:r w:rsidRPr="00E5412E">
        <w:rPr>
          <w:rFonts w:ascii="Times New Roman" w:eastAsia="MS Mincho" w:hAnsi="Times New Roman" w:cs="Times New Roman"/>
          <w:sz w:val="24"/>
          <w:szCs w:val="24"/>
          <w:lang w:val="es-ES_tradnl" w:eastAsia="es-ES"/>
        </w:rPr>
        <w:t xml:space="preserve"> de Moran. (Lizama</w:t>
      </w:r>
      <w:r w:rsidR="0083317F">
        <w:rPr>
          <w:rFonts w:ascii="Times New Roman" w:eastAsia="MS Mincho" w:hAnsi="Times New Roman" w:cs="Times New Roman"/>
          <w:sz w:val="24"/>
          <w:szCs w:val="24"/>
          <w:lang w:val="es-ES_tradnl" w:eastAsia="es-ES"/>
        </w:rPr>
        <w:t>, 2012</w:t>
      </w:r>
      <w:r w:rsidRPr="00E5412E">
        <w:rPr>
          <w:rFonts w:ascii="Times New Roman" w:eastAsia="MS Mincho" w:hAnsi="Times New Roman" w:cs="Times New Roman"/>
          <w:sz w:val="24"/>
          <w:szCs w:val="24"/>
          <w:lang w:val="es-ES_tradnl" w:eastAsia="es-ES"/>
        </w:rPr>
        <w:t>, p.19). Su fórmula se expresa de la siguiente manera:</w:t>
      </w:r>
    </w:p>
    <w:p w14:paraId="1BC59DDA" w14:textId="77777777" w:rsidR="00510087" w:rsidRPr="00A63260" w:rsidRDefault="00000000" w:rsidP="007E785B">
      <w:pPr>
        <w:spacing w:after="0" w:line="360" w:lineRule="auto"/>
        <w:ind w:firstLine="708"/>
        <w:contextualSpacing/>
        <w:jc w:val="both"/>
        <w:rPr>
          <w:rFonts w:ascii="Times New Roman" w:eastAsia="MS Mincho" w:hAnsi="Times New Roman" w:cs="Times New Roman"/>
          <w:sz w:val="28"/>
          <w:szCs w:val="28"/>
          <w:lang w:val="es-ES_tradnl" w:eastAsia="es-ES"/>
        </w:rPr>
      </w:pPr>
      <m:oMathPara>
        <m:oMath>
          <m:sSub>
            <m:sSubPr>
              <m:ctrlPr>
                <w:rPr>
                  <w:rFonts w:ascii="Cambria Math" w:eastAsia="MS Mincho" w:hAnsi="Cambria Math" w:cs="Times New Roman"/>
                  <w:sz w:val="28"/>
                  <w:szCs w:val="28"/>
                  <w:lang w:val="es-ES_tradnl" w:eastAsia="es-ES"/>
                </w:rPr>
              </m:ctrlPr>
            </m:sSubPr>
            <m:e>
              <m:r>
                <w:rPr>
                  <w:rFonts w:ascii="Cambria Math" w:eastAsia="MS Mincho" w:hAnsi="Cambria Math" w:cs="Times New Roman"/>
                  <w:sz w:val="28"/>
                  <w:szCs w:val="28"/>
                  <w:lang w:val="es-ES_tradnl" w:eastAsia="es-ES"/>
                </w:rPr>
                <m:t>I</m:t>
              </m:r>
            </m:e>
            <m:sub>
              <m:r>
                <w:rPr>
                  <w:rFonts w:ascii="Cambria Math" w:eastAsia="MS Mincho" w:hAnsi="Cambria Math" w:cs="Times New Roman"/>
                  <w:sz w:val="28"/>
                  <w:szCs w:val="28"/>
                  <w:lang w:val="es-ES_tradnl" w:eastAsia="es-ES"/>
                </w:rPr>
                <m:t>i</m:t>
              </m:r>
            </m:sub>
          </m:sSub>
          <m:r>
            <m:rPr>
              <m:sty m:val="p"/>
            </m:rPr>
            <w:rPr>
              <w:rFonts w:ascii="Cambria Math" w:eastAsia="MS Mincho" w:hAnsi="Cambria Math" w:cs="Times New Roman"/>
              <w:sz w:val="28"/>
              <w:szCs w:val="28"/>
              <w:lang w:val="es-ES_tradnl" w:eastAsia="es-ES"/>
            </w:rPr>
            <m:t>=</m:t>
          </m:r>
          <m:f>
            <m:fPr>
              <m:ctrlPr>
                <w:rPr>
                  <w:rFonts w:ascii="Cambria Math" w:eastAsia="MS Mincho" w:hAnsi="Cambria Math" w:cs="Times New Roman"/>
                  <w:sz w:val="28"/>
                  <w:szCs w:val="28"/>
                  <w:lang w:val="es-ES_tradnl" w:eastAsia="es-ES"/>
                </w:rPr>
              </m:ctrlPr>
            </m:fPr>
            <m:num>
              <m:d>
                <m:dPr>
                  <m:ctrlPr>
                    <w:rPr>
                      <w:rFonts w:ascii="Cambria Math" w:eastAsia="MS Mincho" w:hAnsi="Cambria Math" w:cs="Times New Roman"/>
                      <w:sz w:val="28"/>
                      <w:szCs w:val="28"/>
                      <w:lang w:val="es-ES_tradnl" w:eastAsia="es-ES"/>
                    </w:rPr>
                  </m:ctrlPr>
                </m:dPr>
                <m:e>
                  <m:sSub>
                    <m:sSubPr>
                      <m:ctrlPr>
                        <w:rPr>
                          <w:rFonts w:ascii="Cambria Math" w:eastAsia="MS Mincho" w:hAnsi="Cambria Math" w:cs="Times New Roman"/>
                          <w:sz w:val="28"/>
                          <w:szCs w:val="28"/>
                          <w:lang w:val="es-ES_tradnl" w:eastAsia="es-ES"/>
                        </w:rPr>
                      </m:ctrlPr>
                    </m:sSubPr>
                    <m:e>
                      <m:r>
                        <w:rPr>
                          <w:rFonts w:ascii="Cambria Math" w:eastAsia="MS Mincho" w:hAnsi="Cambria Math" w:cs="Times New Roman"/>
                          <w:sz w:val="28"/>
                          <w:szCs w:val="28"/>
                          <w:lang w:val="es-ES_tradnl" w:eastAsia="es-ES"/>
                        </w:rPr>
                        <m:t>x</m:t>
                      </m:r>
                    </m:e>
                    <m:sub>
                      <m:r>
                        <w:rPr>
                          <w:rFonts w:ascii="Cambria Math" w:eastAsia="MS Mincho" w:hAnsi="Cambria Math" w:cs="Times New Roman"/>
                          <w:sz w:val="28"/>
                          <w:szCs w:val="28"/>
                          <w:lang w:val="es-ES_tradnl" w:eastAsia="es-ES"/>
                        </w:rPr>
                        <m:t>i</m:t>
                      </m:r>
                    </m:sub>
                  </m:sSub>
                  <m:r>
                    <m:rPr>
                      <m:sty m:val="p"/>
                    </m:rPr>
                    <w:rPr>
                      <w:rFonts w:ascii="Cambria Math" w:eastAsia="MS Mincho" w:hAnsi="Cambria Math" w:cs="Times New Roman"/>
                      <w:sz w:val="28"/>
                      <w:szCs w:val="28"/>
                      <w:lang w:val="es-ES_tradnl" w:eastAsia="es-ES"/>
                    </w:rPr>
                    <m:t>-</m:t>
                  </m:r>
                  <m:acc>
                    <m:accPr>
                      <m:chr m:val="̅"/>
                      <m:ctrlPr>
                        <w:rPr>
                          <w:rFonts w:ascii="Cambria Math" w:eastAsia="MS Mincho" w:hAnsi="Cambria Math" w:cs="Times New Roman"/>
                          <w:sz w:val="28"/>
                          <w:szCs w:val="28"/>
                          <w:lang w:val="es-ES_tradnl" w:eastAsia="es-ES"/>
                        </w:rPr>
                      </m:ctrlPr>
                    </m:accPr>
                    <m:e>
                      <m:r>
                        <w:rPr>
                          <w:rFonts w:ascii="Cambria Math" w:eastAsia="MS Mincho" w:hAnsi="Cambria Math" w:cs="Times New Roman"/>
                          <w:sz w:val="28"/>
                          <w:szCs w:val="28"/>
                          <w:lang w:val="es-ES_tradnl" w:eastAsia="es-ES"/>
                        </w:rPr>
                        <m:t>x</m:t>
                      </m:r>
                    </m:e>
                  </m:acc>
                </m:e>
              </m:d>
              <m:nary>
                <m:naryPr>
                  <m:chr m:val="∑"/>
                  <m:limLoc m:val="subSup"/>
                  <m:supHide m:val="1"/>
                  <m:ctrlPr>
                    <w:rPr>
                      <w:rFonts w:ascii="Cambria Math" w:eastAsia="MS Mincho" w:hAnsi="Cambria Math" w:cs="Times New Roman"/>
                      <w:sz w:val="28"/>
                      <w:szCs w:val="28"/>
                      <w:lang w:val="es-ES_tradnl" w:eastAsia="es-ES"/>
                    </w:rPr>
                  </m:ctrlPr>
                </m:naryPr>
                <m:sub>
                  <m:r>
                    <w:rPr>
                      <w:rFonts w:ascii="Cambria Math" w:eastAsia="MS Mincho" w:hAnsi="Cambria Math" w:cs="Times New Roman"/>
                      <w:sz w:val="28"/>
                      <w:szCs w:val="28"/>
                      <w:lang w:val="es-ES_tradnl" w:eastAsia="es-ES"/>
                    </w:rPr>
                    <m:t>j</m:t>
                  </m:r>
                </m:sub>
                <m:sup/>
                <m:e>
                  <m:sSub>
                    <m:sSubPr>
                      <m:ctrlPr>
                        <w:rPr>
                          <w:rFonts w:ascii="Cambria Math" w:eastAsia="MS Mincho" w:hAnsi="Cambria Math" w:cs="Times New Roman"/>
                          <w:sz w:val="28"/>
                          <w:szCs w:val="28"/>
                          <w:lang w:val="es-ES_tradnl" w:eastAsia="es-ES"/>
                        </w:rPr>
                      </m:ctrlPr>
                    </m:sSubPr>
                    <m:e>
                      <m:r>
                        <w:rPr>
                          <w:rFonts w:ascii="Cambria Math" w:eastAsia="MS Mincho" w:hAnsi="Cambria Math" w:cs="Times New Roman"/>
                          <w:sz w:val="28"/>
                          <w:szCs w:val="28"/>
                          <w:lang w:val="es-ES_tradnl" w:eastAsia="es-ES"/>
                        </w:rPr>
                        <m:t>w</m:t>
                      </m:r>
                    </m:e>
                    <m:sub>
                      <m:r>
                        <w:rPr>
                          <w:rFonts w:ascii="Cambria Math" w:eastAsia="MS Mincho" w:hAnsi="Cambria Math" w:cs="Times New Roman"/>
                          <w:sz w:val="28"/>
                          <w:szCs w:val="28"/>
                          <w:lang w:val="es-ES_tradnl" w:eastAsia="es-ES"/>
                        </w:rPr>
                        <m:t>ij</m:t>
                      </m:r>
                    </m:sub>
                  </m:sSub>
                  <m:d>
                    <m:dPr>
                      <m:ctrlPr>
                        <w:rPr>
                          <w:rFonts w:ascii="Cambria Math" w:eastAsia="MS Mincho" w:hAnsi="Cambria Math" w:cs="Times New Roman"/>
                          <w:sz w:val="28"/>
                          <w:szCs w:val="28"/>
                          <w:lang w:val="es-ES_tradnl" w:eastAsia="es-ES"/>
                        </w:rPr>
                      </m:ctrlPr>
                    </m:dPr>
                    <m:e>
                      <m:sSub>
                        <m:sSubPr>
                          <m:ctrlPr>
                            <w:rPr>
                              <w:rFonts w:ascii="Cambria Math" w:eastAsia="MS Mincho" w:hAnsi="Cambria Math" w:cs="Times New Roman"/>
                              <w:sz w:val="28"/>
                              <w:szCs w:val="28"/>
                              <w:lang w:val="es-ES_tradnl" w:eastAsia="es-ES"/>
                            </w:rPr>
                          </m:ctrlPr>
                        </m:sSubPr>
                        <m:e>
                          <m:r>
                            <w:rPr>
                              <w:rFonts w:ascii="Cambria Math" w:eastAsia="MS Mincho" w:hAnsi="Cambria Math" w:cs="Times New Roman"/>
                              <w:sz w:val="28"/>
                              <w:szCs w:val="28"/>
                              <w:lang w:val="es-ES_tradnl" w:eastAsia="es-ES"/>
                            </w:rPr>
                            <m:t>x</m:t>
                          </m:r>
                        </m:e>
                        <m:sub>
                          <m:r>
                            <w:rPr>
                              <w:rFonts w:ascii="Cambria Math" w:eastAsia="MS Mincho" w:hAnsi="Cambria Math" w:cs="Times New Roman"/>
                              <w:sz w:val="28"/>
                              <w:szCs w:val="28"/>
                              <w:lang w:val="es-ES_tradnl" w:eastAsia="es-ES"/>
                            </w:rPr>
                            <m:t>j</m:t>
                          </m:r>
                        </m:sub>
                      </m:sSub>
                      <m:r>
                        <m:rPr>
                          <m:sty m:val="p"/>
                        </m:rPr>
                        <w:rPr>
                          <w:rFonts w:ascii="Cambria Math" w:eastAsia="MS Mincho" w:hAnsi="Cambria Math" w:cs="Times New Roman"/>
                          <w:sz w:val="28"/>
                          <w:szCs w:val="28"/>
                          <w:lang w:val="es-ES_tradnl" w:eastAsia="es-ES"/>
                        </w:rPr>
                        <m:t>-</m:t>
                      </m:r>
                      <m:acc>
                        <m:accPr>
                          <m:chr m:val="̅"/>
                          <m:ctrlPr>
                            <w:rPr>
                              <w:rFonts w:ascii="Cambria Math" w:eastAsia="MS Mincho" w:hAnsi="Cambria Math" w:cs="Times New Roman"/>
                              <w:sz w:val="28"/>
                              <w:szCs w:val="28"/>
                              <w:lang w:val="es-ES_tradnl" w:eastAsia="es-ES"/>
                            </w:rPr>
                          </m:ctrlPr>
                        </m:accPr>
                        <m:e>
                          <m:r>
                            <w:rPr>
                              <w:rFonts w:ascii="Cambria Math" w:eastAsia="MS Mincho" w:hAnsi="Cambria Math" w:cs="Times New Roman"/>
                              <w:sz w:val="28"/>
                              <w:szCs w:val="28"/>
                              <w:lang w:val="es-ES_tradnl" w:eastAsia="es-ES"/>
                            </w:rPr>
                            <m:t>x</m:t>
                          </m:r>
                        </m:e>
                      </m:acc>
                    </m:e>
                  </m:d>
                </m:e>
              </m:nary>
            </m:num>
            <m:den>
              <m:nary>
                <m:naryPr>
                  <m:chr m:val="∑"/>
                  <m:limLoc m:val="undOvr"/>
                  <m:supHide m:val="1"/>
                  <m:ctrlPr>
                    <w:rPr>
                      <w:rFonts w:ascii="Cambria Math" w:eastAsia="MS Mincho" w:hAnsi="Cambria Math" w:cs="Times New Roman"/>
                      <w:sz w:val="28"/>
                      <w:szCs w:val="28"/>
                      <w:lang w:val="es-ES_tradnl" w:eastAsia="es-ES"/>
                    </w:rPr>
                  </m:ctrlPr>
                </m:naryPr>
                <m:sub>
                  <m:r>
                    <w:rPr>
                      <w:rFonts w:ascii="Cambria Math" w:eastAsia="MS Mincho" w:hAnsi="Cambria Math" w:cs="Times New Roman"/>
                      <w:sz w:val="28"/>
                      <w:szCs w:val="28"/>
                      <w:lang w:val="es-ES_tradnl" w:eastAsia="es-ES"/>
                    </w:rPr>
                    <m:t>i</m:t>
                  </m:r>
                </m:sub>
                <m:sup/>
                <m:e>
                  <m:f>
                    <m:fPr>
                      <m:type m:val="skw"/>
                      <m:ctrlPr>
                        <w:rPr>
                          <w:rFonts w:ascii="Cambria Math" w:eastAsia="MS Mincho" w:hAnsi="Cambria Math" w:cs="Times New Roman"/>
                          <w:sz w:val="28"/>
                          <w:szCs w:val="28"/>
                          <w:lang w:val="es-ES_tradnl" w:eastAsia="es-ES"/>
                        </w:rPr>
                      </m:ctrlPr>
                    </m:fPr>
                    <m:num>
                      <m:sSup>
                        <m:sSupPr>
                          <m:ctrlPr>
                            <w:rPr>
                              <w:rFonts w:ascii="Cambria Math" w:eastAsia="MS Mincho" w:hAnsi="Cambria Math" w:cs="Times New Roman"/>
                              <w:sz w:val="28"/>
                              <w:szCs w:val="28"/>
                              <w:lang w:val="es-ES_tradnl" w:eastAsia="es-ES"/>
                            </w:rPr>
                          </m:ctrlPr>
                        </m:sSupPr>
                        <m:e>
                          <m:d>
                            <m:dPr>
                              <m:ctrlPr>
                                <w:rPr>
                                  <w:rFonts w:ascii="Cambria Math" w:eastAsia="MS Mincho" w:hAnsi="Cambria Math" w:cs="Times New Roman"/>
                                  <w:sz w:val="28"/>
                                  <w:szCs w:val="28"/>
                                  <w:lang w:val="es-ES_tradnl" w:eastAsia="es-ES"/>
                                </w:rPr>
                              </m:ctrlPr>
                            </m:dPr>
                            <m:e>
                              <m:sSub>
                                <m:sSubPr>
                                  <m:ctrlPr>
                                    <w:rPr>
                                      <w:rFonts w:ascii="Cambria Math" w:eastAsia="MS Mincho" w:hAnsi="Cambria Math" w:cs="Times New Roman"/>
                                      <w:sz w:val="28"/>
                                      <w:szCs w:val="28"/>
                                      <w:lang w:val="es-ES_tradnl" w:eastAsia="es-ES"/>
                                    </w:rPr>
                                  </m:ctrlPr>
                                </m:sSubPr>
                                <m:e>
                                  <m:r>
                                    <w:rPr>
                                      <w:rFonts w:ascii="Cambria Math" w:eastAsia="MS Mincho" w:hAnsi="Cambria Math" w:cs="Times New Roman"/>
                                      <w:sz w:val="28"/>
                                      <w:szCs w:val="28"/>
                                      <w:lang w:val="es-ES_tradnl" w:eastAsia="es-ES"/>
                                    </w:rPr>
                                    <m:t>x</m:t>
                                  </m:r>
                                </m:e>
                                <m:sub>
                                  <m:r>
                                    <w:rPr>
                                      <w:rFonts w:ascii="Cambria Math" w:eastAsia="MS Mincho" w:hAnsi="Cambria Math" w:cs="Times New Roman"/>
                                      <w:sz w:val="28"/>
                                      <w:szCs w:val="28"/>
                                      <w:lang w:val="es-ES_tradnl" w:eastAsia="es-ES"/>
                                    </w:rPr>
                                    <m:t>i</m:t>
                                  </m:r>
                                </m:sub>
                              </m:sSub>
                              <m:r>
                                <m:rPr>
                                  <m:sty m:val="p"/>
                                </m:rPr>
                                <w:rPr>
                                  <w:rFonts w:ascii="Cambria Math" w:eastAsia="MS Mincho" w:hAnsi="Cambria Math" w:cs="Times New Roman"/>
                                  <w:sz w:val="28"/>
                                  <w:szCs w:val="28"/>
                                  <w:lang w:val="es-ES_tradnl" w:eastAsia="es-ES"/>
                                </w:rPr>
                                <m:t>-</m:t>
                              </m:r>
                              <m:acc>
                                <m:accPr>
                                  <m:chr m:val="̅"/>
                                  <m:ctrlPr>
                                    <w:rPr>
                                      <w:rFonts w:ascii="Cambria Math" w:eastAsia="MS Mincho" w:hAnsi="Cambria Math" w:cs="Times New Roman"/>
                                      <w:sz w:val="28"/>
                                      <w:szCs w:val="28"/>
                                      <w:lang w:val="es-ES_tradnl" w:eastAsia="es-ES"/>
                                    </w:rPr>
                                  </m:ctrlPr>
                                </m:accPr>
                                <m:e>
                                  <m:r>
                                    <w:rPr>
                                      <w:rFonts w:ascii="Cambria Math" w:eastAsia="MS Mincho" w:hAnsi="Cambria Math" w:cs="Times New Roman"/>
                                      <w:sz w:val="28"/>
                                      <w:szCs w:val="28"/>
                                      <w:lang w:val="es-ES_tradnl" w:eastAsia="es-ES"/>
                                    </w:rPr>
                                    <m:t>x</m:t>
                                  </m:r>
                                </m:e>
                              </m:acc>
                            </m:e>
                          </m:d>
                        </m:e>
                        <m:sup>
                          <m:r>
                            <m:rPr>
                              <m:sty m:val="p"/>
                            </m:rPr>
                            <w:rPr>
                              <w:rFonts w:ascii="Cambria Math" w:eastAsia="MS Mincho" w:hAnsi="Cambria Math" w:cs="Times New Roman"/>
                              <w:sz w:val="28"/>
                              <w:szCs w:val="28"/>
                              <w:lang w:val="es-ES_tradnl" w:eastAsia="es-ES"/>
                            </w:rPr>
                            <m:t>2</m:t>
                          </m:r>
                        </m:sup>
                      </m:sSup>
                    </m:num>
                    <m:den>
                      <m:r>
                        <w:rPr>
                          <w:rFonts w:ascii="Cambria Math" w:eastAsia="MS Mincho" w:hAnsi="Cambria Math" w:cs="Times New Roman"/>
                          <w:sz w:val="28"/>
                          <w:szCs w:val="28"/>
                          <w:lang w:val="es-ES_tradnl" w:eastAsia="es-ES"/>
                        </w:rPr>
                        <m:t>n</m:t>
                      </m:r>
                    </m:den>
                  </m:f>
                </m:e>
              </m:nary>
            </m:den>
          </m:f>
        </m:oMath>
      </m:oMathPara>
    </w:p>
    <w:p w14:paraId="0CD0B149" w14:textId="77777777" w:rsidR="00510087" w:rsidRPr="00E5412E" w:rsidRDefault="00510087" w:rsidP="006C4875">
      <w:pPr>
        <w:spacing w:after="0" w:line="360" w:lineRule="auto"/>
        <w:ind w:firstLine="708"/>
        <w:contextualSpacing/>
        <w:jc w:val="both"/>
        <w:rPr>
          <w:rFonts w:ascii="Times New Roman" w:eastAsia="MS Mincho" w:hAnsi="Times New Roman" w:cs="Times New Roman"/>
          <w:sz w:val="24"/>
          <w:szCs w:val="24"/>
          <w:lang w:val="es-ES_tradnl" w:eastAsia="es-ES"/>
        </w:rPr>
      </w:pPr>
      <w:r w:rsidRPr="00E5412E">
        <w:rPr>
          <w:rFonts w:ascii="Times New Roman" w:eastAsia="MS Mincho" w:hAnsi="Times New Roman" w:cs="Times New Roman"/>
          <w:sz w:val="24"/>
          <w:szCs w:val="24"/>
          <w:lang w:val="es-ES_tradnl" w:eastAsia="es-ES"/>
        </w:rPr>
        <w:t>En donde:</w:t>
      </w:r>
    </w:p>
    <w:p w14:paraId="7FA90C69" w14:textId="194624C8" w:rsidR="00A63260" w:rsidRDefault="00510087" w:rsidP="006C4875">
      <w:pPr>
        <w:pStyle w:val="Prrafodelista"/>
        <w:numPr>
          <w:ilvl w:val="0"/>
          <w:numId w:val="4"/>
        </w:numPr>
        <w:autoSpaceDE w:val="0"/>
        <w:autoSpaceDN w:val="0"/>
        <w:adjustRightInd w:val="0"/>
        <w:spacing w:after="0" w:line="360" w:lineRule="auto"/>
        <w:ind w:left="0" w:firstLine="709"/>
        <w:jc w:val="both"/>
        <w:rPr>
          <w:rFonts w:ascii="Times New Roman" w:eastAsia="MS Mincho" w:hAnsi="Times New Roman" w:cs="Times New Roman"/>
          <w:color w:val="000000"/>
          <w:sz w:val="24"/>
          <w:szCs w:val="24"/>
          <w:lang w:eastAsia="es-MX"/>
        </w:rPr>
      </w:pPr>
      <w:r w:rsidRPr="006C4875">
        <w:rPr>
          <w:rFonts w:ascii="Times New Roman" w:eastAsia="MS Mincho" w:hAnsi="Times New Roman" w:cs="Times New Roman"/>
          <w:i/>
          <w:iCs/>
          <w:color w:val="000000"/>
          <w:sz w:val="24"/>
          <w:szCs w:val="24"/>
          <w:lang w:eastAsia="es-MX"/>
        </w:rPr>
        <w:t>n</w:t>
      </w:r>
      <w:r w:rsidRPr="006C4875">
        <w:rPr>
          <w:rFonts w:ascii="Times New Roman" w:eastAsia="MS Mincho" w:hAnsi="Times New Roman" w:cs="Times New Roman"/>
          <w:color w:val="000000"/>
          <w:sz w:val="24"/>
          <w:szCs w:val="24"/>
          <w:lang w:eastAsia="es-MX"/>
        </w:rPr>
        <w:t>: Número de municipios en el mapa.</w:t>
      </w:r>
    </w:p>
    <w:p w14:paraId="48505902" w14:textId="1771E264" w:rsidR="00510087" w:rsidRPr="00E5412E" w:rsidRDefault="00510087" w:rsidP="006C4875">
      <w:pPr>
        <w:pStyle w:val="Prrafodelista"/>
        <w:numPr>
          <w:ilvl w:val="0"/>
          <w:numId w:val="4"/>
        </w:numPr>
        <w:autoSpaceDE w:val="0"/>
        <w:autoSpaceDN w:val="0"/>
        <w:adjustRightInd w:val="0"/>
        <w:spacing w:after="0" w:line="360" w:lineRule="auto"/>
        <w:ind w:left="0" w:firstLine="709"/>
        <w:jc w:val="both"/>
        <w:rPr>
          <w:lang w:val="es-ES_tradnl" w:eastAsia="es-ES"/>
        </w:rPr>
      </w:pPr>
      <w:r w:rsidRPr="006C4875">
        <w:rPr>
          <w:rFonts w:ascii="Times New Roman" w:eastAsia="MS Mincho" w:hAnsi="Times New Roman" w:cs="Times New Roman"/>
          <w:color w:val="000000"/>
          <w:sz w:val="24"/>
          <w:szCs w:val="24"/>
          <w:lang w:eastAsia="es-MX"/>
        </w:rPr>
        <w:t xml:space="preserve"> </w:t>
      </w:r>
      <w:proofErr w:type="spellStart"/>
      <w:r w:rsidRPr="006C4875">
        <w:rPr>
          <w:rFonts w:ascii="Times New Roman" w:eastAsia="MS Mincho" w:hAnsi="Times New Roman" w:cs="Times New Roman"/>
          <w:i/>
          <w:iCs/>
          <w:sz w:val="24"/>
          <w:szCs w:val="24"/>
          <w:lang w:val="es-ES_tradnl" w:eastAsia="es-ES"/>
        </w:rPr>
        <w:t>Wij</w:t>
      </w:r>
      <w:proofErr w:type="spellEnd"/>
      <w:r w:rsidRPr="006C4875">
        <w:rPr>
          <w:rFonts w:ascii="Times New Roman" w:eastAsia="MS Mincho" w:hAnsi="Times New Roman" w:cs="Times New Roman"/>
          <w:i/>
          <w:iCs/>
          <w:sz w:val="24"/>
          <w:szCs w:val="24"/>
          <w:lang w:val="es-ES_tradnl" w:eastAsia="es-ES"/>
        </w:rPr>
        <w:t xml:space="preserve">: </w:t>
      </w:r>
      <w:r w:rsidRPr="006C4875">
        <w:rPr>
          <w:rFonts w:ascii="Times New Roman" w:eastAsia="MS Mincho" w:hAnsi="Times New Roman" w:cs="Times New Roman"/>
          <w:sz w:val="24"/>
          <w:szCs w:val="24"/>
          <w:lang w:val="es-ES_tradnl" w:eastAsia="es-ES"/>
        </w:rPr>
        <w:t xml:space="preserve">Matriz de distancia que define si las áreas geográficas i y j son </w:t>
      </w:r>
      <w:r w:rsidR="00EA0EBD" w:rsidRPr="006C4875">
        <w:rPr>
          <w:rFonts w:ascii="Times New Roman" w:eastAsia="MS Mincho" w:hAnsi="Times New Roman" w:cs="Times New Roman"/>
          <w:sz w:val="24"/>
          <w:szCs w:val="24"/>
          <w:lang w:val="es-ES_tradnl" w:eastAsia="es-ES"/>
        </w:rPr>
        <w:t>contigu</w:t>
      </w:r>
      <w:r w:rsidR="00EA0EBD">
        <w:rPr>
          <w:rFonts w:ascii="Times New Roman" w:eastAsia="MS Mincho" w:hAnsi="Times New Roman" w:cs="Times New Roman"/>
          <w:sz w:val="24"/>
          <w:szCs w:val="24"/>
          <w:lang w:val="es-ES_tradnl" w:eastAsia="es-ES"/>
        </w:rPr>
        <w:t>a</w:t>
      </w:r>
      <w:r w:rsidR="00EA0EBD" w:rsidRPr="006C4875">
        <w:rPr>
          <w:rFonts w:ascii="Times New Roman" w:eastAsia="MS Mincho" w:hAnsi="Times New Roman" w:cs="Times New Roman"/>
          <w:sz w:val="24"/>
          <w:szCs w:val="24"/>
          <w:lang w:val="es-ES_tradnl" w:eastAsia="es-ES"/>
        </w:rPr>
        <w:t xml:space="preserve">s </w:t>
      </w:r>
      <w:r w:rsidRPr="006C4875">
        <w:rPr>
          <w:rFonts w:ascii="Times New Roman" w:eastAsia="MS Mincho" w:hAnsi="Times New Roman" w:cs="Times New Roman"/>
          <w:sz w:val="24"/>
          <w:szCs w:val="24"/>
          <w:lang w:val="es-ES_tradnl" w:eastAsia="es-ES"/>
        </w:rPr>
        <w:t xml:space="preserve">o no. </w:t>
      </w:r>
    </w:p>
    <w:p w14:paraId="45BF0946" w14:textId="0706E2AF" w:rsidR="0011564F" w:rsidRDefault="003B0EBB" w:rsidP="007E785B">
      <w:pPr>
        <w:pStyle w:val="Prrafodelista"/>
        <w:spacing w:after="0" w:line="360" w:lineRule="auto"/>
        <w:ind w:left="0"/>
        <w:jc w:val="both"/>
        <w:rPr>
          <w:rFonts w:ascii="Times New Roman" w:eastAsia="MS Mincho" w:hAnsi="Times New Roman" w:cs="Times New Roman"/>
          <w:sz w:val="24"/>
          <w:szCs w:val="24"/>
          <w:lang w:val="es-ES_tradnl" w:eastAsia="es-ES"/>
        </w:rPr>
      </w:pPr>
      <w:r>
        <w:rPr>
          <w:rFonts w:ascii="Times New Roman" w:hAnsi="Times New Roman"/>
          <w:noProof/>
          <w:sz w:val="24"/>
          <w:szCs w:val="24"/>
          <w:lang w:eastAsia="es-MX"/>
        </w:rPr>
        <w:lastRenderedPageBreak/>
        <w:drawing>
          <wp:anchor distT="0" distB="0" distL="114300" distR="114300" simplePos="0" relativeHeight="251659264" behindDoc="0" locked="0" layoutInCell="1" allowOverlap="1" wp14:anchorId="48E1ABB0" wp14:editId="377AD5A8">
            <wp:simplePos x="0" y="0"/>
            <wp:positionH relativeFrom="column">
              <wp:posOffset>762000</wp:posOffset>
            </wp:positionH>
            <wp:positionV relativeFrom="paragraph">
              <wp:posOffset>501015</wp:posOffset>
            </wp:positionV>
            <wp:extent cx="4005580" cy="6280785"/>
            <wp:effectExtent l="5397" t="0" r="318" b="317"/>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rotWithShape="1">
                    <a:blip r:embed="rId8">
                      <a:extLst>
                        <a:ext uri="{28A0092B-C50C-407E-A947-70E740481C1C}">
                          <a14:useLocalDpi xmlns:a14="http://schemas.microsoft.com/office/drawing/2010/main" val="0"/>
                        </a:ext>
                      </a:extLst>
                    </a:blip>
                    <a:srcRect l="11154" t="-546" r="7433" b="-1"/>
                    <a:stretch/>
                  </pic:blipFill>
                  <pic:spPr bwMode="auto">
                    <a:xfrm rot="5400000">
                      <a:off x="0" y="0"/>
                      <a:ext cx="4005580" cy="6280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0087">
        <w:rPr>
          <w:rFonts w:ascii="Times New Roman" w:eastAsia="MS Mincho" w:hAnsi="Times New Roman" w:cs="Times New Roman"/>
          <w:sz w:val="24"/>
          <w:szCs w:val="24"/>
          <w:lang w:val="es-ES_tradnl" w:eastAsia="es-ES"/>
        </w:rPr>
        <w:tab/>
      </w:r>
      <w:r w:rsidR="00510087" w:rsidRPr="00E5412E">
        <w:rPr>
          <w:rFonts w:ascii="Times New Roman" w:eastAsia="MS Mincho" w:hAnsi="Times New Roman" w:cs="Times New Roman"/>
          <w:sz w:val="24"/>
          <w:szCs w:val="24"/>
          <w:lang w:val="es-ES_tradnl" w:eastAsia="es-ES"/>
        </w:rPr>
        <w:t xml:space="preserve">El </w:t>
      </w:r>
      <w:r w:rsidR="00D11268" w:rsidRPr="00E5412E">
        <w:rPr>
          <w:rFonts w:ascii="Times New Roman" w:eastAsia="MS Mincho" w:hAnsi="Times New Roman" w:cs="Times New Roman"/>
          <w:sz w:val="24"/>
          <w:szCs w:val="24"/>
          <w:lang w:val="es-ES_tradnl" w:eastAsia="es-ES"/>
        </w:rPr>
        <w:t xml:space="preserve">coeficiente del índice </w:t>
      </w:r>
      <w:r w:rsidR="00510087" w:rsidRPr="00E5412E">
        <w:rPr>
          <w:rFonts w:ascii="Times New Roman" w:eastAsia="MS Mincho" w:hAnsi="Times New Roman" w:cs="Times New Roman"/>
          <w:sz w:val="24"/>
          <w:szCs w:val="24"/>
          <w:lang w:val="es-ES_tradnl" w:eastAsia="es-ES"/>
        </w:rPr>
        <w:t xml:space="preserve">de Moran se ajusta a la prueba de significancia estadística de valores </w:t>
      </w:r>
      <w:r w:rsidR="00510087" w:rsidRPr="006C4875">
        <w:rPr>
          <w:rFonts w:ascii="Times New Roman" w:eastAsia="MS Mincho" w:hAnsi="Times New Roman" w:cs="Times New Roman"/>
          <w:i/>
          <w:iCs/>
          <w:sz w:val="24"/>
          <w:szCs w:val="24"/>
          <w:lang w:val="es-ES_tradnl" w:eastAsia="es-ES"/>
        </w:rPr>
        <w:t>Z</w:t>
      </w:r>
      <w:r w:rsidR="00510087" w:rsidRPr="00E5412E">
        <w:rPr>
          <w:rFonts w:ascii="Times New Roman" w:eastAsia="MS Mincho" w:hAnsi="Times New Roman" w:cs="Times New Roman"/>
          <w:sz w:val="24"/>
          <w:szCs w:val="24"/>
          <w:lang w:val="es-ES_tradnl" w:eastAsia="es-ES"/>
        </w:rPr>
        <w:t>, suponiendo una distribución normal.</w:t>
      </w:r>
      <w:r w:rsidR="00BC4E99">
        <w:rPr>
          <w:rFonts w:ascii="Times New Roman" w:eastAsia="MS Mincho" w:hAnsi="Times New Roman" w:cs="Times New Roman"/>
          <w:sz w:val="24"/>
          <w:szCs w:val="24"/>
          <w:lang w:val="es-ES_tradnl" w:eastAsia="es-ES"/>
        </w:rPr>
        <w:t xml:space="preserve"> </w:t>
      </w:r>
      <w:r w:rsidR="00395151">
        <w:rPr>
          <w:rFonts w:ascii="Times New Roman" w:eastAsia="MS Mincho" w:hAnsi="Times New Roman" w:cs="Times New Roman"/>
          <w:sz w:val="24"/>
          <w:szCs w:val="24"/>
          <w:lang w:val="es-ES_tradnl" w:eastAsia="es-ES"/>
        </w:rPr>
        <w:t>En la figura 5</w:t>
      </w:r>
      <w:r w:rsidR="00510087" w:rsidRPr="00E5412E">
        <w:rPr>
          <w:rFonts w:ascii="Times New Roman" w:eastAsia="MS Mincho" w:hAnsi="Times New Roman" w:cs="Times New Roman"/>
          <w:sz w:val="24"/>
          <w:szCs w:val="24"/>
          <w:lang w:val="es-ES_tradnl" w:eastAsia="es-ES"/>
        </w:rPr>
        <w:t xml:space="preserve"> se presentan las </w:t>
      </w:r>
      <w:r w:rsidR="00510087" w:rsidRPr="0086684B">
        <w:rPr>
          <w:rFonts w:ascii="Times New Roman" w:eastAsia="MS Mincho" w:hAnsi="Times New Roman" w:cs="Times New Roman"/>
          <w:sz w:val="24"/>
          <w:szCs w:val="24"/>
          <w:lang w:val="es-ES_tradnl" w:eastAsia="es-ES"/>
        </w:rPr>
        <w:t xml:space="preserve">aglomeraciones electorales, según </w:t>
      </w:r>
      <w:r w:rsidR="00510087" w:rsidRPr="00E5412E">
        <w:rPr>
          <w:rFonts w:ascii="Times New Roman" w:eastAsia="MS Mincho" w:hAnsi="Times New Roman" w:cs="Times New Roman"/>
          <w:sz w:val="24"/>
          <w:szCs w:val="24"/>
          <w:lang w:val="es-ES_tradnl" w:eastAsia="es-ES"/>
        </w:rPr>
        <w:t>el tipo de vecindad seleccionado</w:t>
      </w:r>
      <w:r w:rsidR="00395151">
        <w:rPr>
          <w:rFonts w:ascii="Times New Roman" w:eastAsia="MS Mincho" w:hAnsi="Times New Roman" w:cs="Times New Roman"/>
          <w:sz w:val="24"/>
          <w:szCs w:val="24"/>
          <w:lang w:val="es-ES_tradnl" w:eastAsia="es-ES"/>
        </w:rPr>
        <w:t>, cuya descripción se presenta en la tabla 5</w:t>
      </w:r>
      <w:r w:rsidR="008711E5">
        <w:rPr>
          <w:rFonts w:ascii="Times New Roman" w:eastAsia="MS Mincho" w:hAnsi="Times New Roman" w:cs="Times New Roman"/>
          <w:sz w:val="24"/>
          <w:szCs w:val="24"/>
          <w:lang w:val="es-ES_tradnl" w:eastAsia="es-ES"/>
        </w:rPr>
        <w:t>.</w:t>
      </w:r>
    </w:p>
    <w:p w14:paraId="43553A16" w14:textId="77777777" w:rsidR="00514953" w:rsidRDefault="00514953" w:rsidP="007E785B">
      <w:pPr>
        <w:pStyle w:val="Prrafodelista"/>
        <w:spacing w:after="0" w:line="360" w:lineRule="auto"/>
        <w:ind w:left="0"/>
        <w:jc w:val="both"/>
        <w:rPr>
          <w:rFonts w:ascii="Times New Roman" w:eastAsia="MS Mincho" w:hAnsi="Times New Roman" w:cs="Times New Roman"/>
          <w:sz w:val="24"/>
          <w:szCs w:val="24"/>
          <w:lang w:val="es-ES_tradnl" w:eastAsia="es-ES"/>
        </w:rPr>
      </w:pPr>
    </w:p>
    <w:p w14:paraId="3CF9236C" w14:textId="2E711591" w:rsidR="00514953" w:rsidRDefault="00514953" w:rsidP="00514953">
      <w:pPr>
        <w:pStyle w:val="Prrafodelista"/>
        <w:spacing w:after="0" w:line="360" w:lineRule="auto"/>
        <w:ind w:left="0"/>
        <w:jc w:val="center"/>
        <w:rPr>
          <w:rFonts w:ascii="Times New Roman" w:eastAsia="MS Mincho" w:hAnsi="Times New Roman" w:cs="Times New Roman"/>
          <w:sz w:val="24"/>
          <w:szCs w:val="24"/>
          <w:lang w:val="es-ES_tradnl" w:eastAsia="es-ES"/>
        </w:rPr>
      </w:pPr>
      <w:r w:rsidRPr="00514953">
        <w:rPr>
          <w:rFonts w:ascii="Times New Roman" w:eastAsia="MS Mincho" w:hAnsi="Times New Roman" w:cs="Times New Roman"/>
          <w:b/>
          <w:sz w:val="24"/>
          <w:szCs w:val="24"/>
          <w:lang w:val="es-ES_tradnl" w:eastAsia="es-ES"/>
        </w:rPr>
        <w:t>Figura1.</w:t>
      </w:r>
      <w:r>
        <w:rPr>
          <w:rFonts w:ascii="Times New Roman" w:eastAsia="MS Mincho" w:hAnsi="Times New Roman" w:cs="Times New Roman"/>
          <w:sz w:val="24"/>
          <w:szCs w:val="24"/>
          <w:lang w:val="es-ES_tradnl" w:eastAsia="es-ES"/>
        </w:rPr>
        <w:t xml:space="preserve"> Diagrama de dispersión de Moran, 2021</w:t>
      </w:r>
    </w:p>
    <w:p w14:paraId="39090C97" w14:textId="7CA15996" w:rsidR="00C264E8" w:rsidRDefault="00C264E8" w:rsidP="00C264E8">
      <w:pPr>
        <w:pStyle w:val="Prrafodelista"/>
        <w:spacing w:after="0" w:line="360" w:lineRule="auto"/>
        <w:ind w:left="0"/>
        <w:jc w:val="center"/>
        <w:rPr>
          <w:rFonts w:ascii="Times New Roman" w:hAnsi="Times New Roman"/>
          <w:sz w:val="24"/>
          <w:szCs w:val="24"/>
        </w:rPr>
      </w:pPr>
      <w:r w:rsidRPr="00D2538B">
        <w:rPr>
          <w:rFonts w:ascii="Times New Roman" w:hAnsi="Times New Roman"/>
          <w:sz w:val="24"/>
          <w:szCs w:val="24"/>
        </w:rPr>
        <w:t>Fuente: Elaboración propia</w:t>
      </w:r>
    </w:p>
    <w:p w14:paraId="4A97EA5F" w14:textId="77777777" w:rsidR="00C264E8" w:rsidRDefault="00C264E8" w:rsidP="00962384">
      <w:pPr>
        <w:pStyle w:val="Prrafodelista"/>
        <w:spacing w:after="0" w:line="360" w:lineRule="auto"/>
        <w:ind w:left="0"/>
        <w:rPr>
          <w:rFonts w:ascii="Times New Roman" w:hAnsi="Times New Roman"/>
          <w:sz w:val="24"/>
          <w:szCs w:val="24"/>
        </w:rPr>
      </w:pPr>
    </w:p>
    <w:p w14:paraId="3C7DCC6F" w14:textId="77777777" w:rsidR="00C74867" w:rsidRDefault="00C74867" w:rsidP="006C4875">
      <w:pPr>
        <w:pStyle w:val="Prrafodelista"/>
        <w:spacing w:after="0" w:line="360" w:lineRule="auto"/>
        <w:ind w:left="0"/>
        <w:jc w:val="center"/>
        <w:rPr>
          <w:rFonts w:ascii="Times New Roman" w:hAnsi="Times New Roman"/>
          <w:b/>
          <w:bCs/>
          <w:sz w:val="24"/>
          <w:szCs w:val="24"/>
        </w:rPr>
      </w:pPr>
    </w:p>
    <w:p w14:paraId="6433FBBA" w14:textId="77777777" w:rsidR="00C74867" w:rsidRDefault="00C74867" w:rsidP="006C4875">
      <w:pPr>
        <w:pStyle w:val="Prrafodelista"/>
        <w:spacing w:after="0" w:line="360" w:lineRule="auto"/>
        <w:ind w:left="0"/>
        <w:jc w:val="center"/>
        <w:rPr>
          <w:rFonts w:ascii="Times New Roman" w:hAnsi="Times New Roman"/>
          <w:b/>
          <w:bCs/>
          <w:sz w:val="24"/>
          <w:szCs w:val="24"/>
        </w:rPr>
      </w:pPr>
    </w:p>
    <w:p w14:paraId="57B90797" w14:textId="77777777" w:rsidR="00C74867" w:rsidRDefault="00C74867" w:rsidP="006C4875">
      <w:pPr>
        <w:pStyle w:val="Prrafodelista"/>
        <w:spacing w:after="0" w:line="360" w:lineRule="auto"/>
        <w:ind w:left="0"/>
        <w:jc w:val="center"/>
        <w:rPr>
          <w:rFonts w:ascii="Times New Roman" w:hAnsi="Times New Roman"/>
          <w:b/>
          <w:bCs/>
          <w:sz w:val="24"/>
          <w:szCs w:val="24"/>
        </w:rPr>
      </w:pPr>
    </w:p>
    <w:p w14:paraId="6F9543F4" w14:textId="77777777" w:rsidR="00C74867" w:rsidRDefault="00C74867" w:rsidP="006C4875">
      <w:pPr>
        <w:pStyle w:val="Prrafodelista"/>
        <w:spacing w:after="0" w:line="360" w:lineRule="auto"/>
        <w:ind w:left="0"/>
        <w:jc w:val="center"/>
        <w:rPr>
          <w:rFonts w:ascii="Times New Roman" w:hAnsi="Times New Roman"/>
          <w:b/>
          <w:bCs/>
          <w:sz w:val="24"/>
          <w:szCs w:val="24"/>
        </w:rPr>
      </w:pPr>
    </w:p>
    <w:p w14:paraId="2090B9BD" w14:textId="77777777" w:rsidR="00C74867" w:rsidRDefault="00C74867" w:rsidP="006C4875">
      <w:pPr>
        <w:pStyle w:val="Prrafodelista"/>
        <w:spacing w:after="0" w:line="360" w:lineRule="auto"/>
        <w:ind w:left="0"/>
        <w:jc w:val="center"/>
        <w:rPr>
          <w:rFonts w:ascii="Times New Roman" w:hAnsi="Times New Roman"/>
          <w:b/>
          <w:bCs/>
          <w:sz w:val="24"/>
          <w:szCs w:val="24"/>
        </w:rPr>
      </w:pPr>
    </w:p>
    <w:p w14:paraId="0412FCDC" w14:textId="77777777" w:rsidR="00C74867" w:rsidRDefault="00C74867" w:rsidP="006C4875">
      <w:pPr>
        <w:pStyle w:val="Prrafodelista"/>
        <w:spacing w:after="0" w:line="360" w:lineRule="auto"/>
        <w:ind w:left="0"/>
        <w:jc w:val="center"/>
        <w:rPr>
          <w:rFonts w:ascii="Times New Roman" w:hAnsi="Times New Roman"/>
          <w:b/>
          <w:bCs/>
          <w:sz w:val="24"/>
          <w:szCs w:val="24"/>
        </w:rPr>
      </w:pPr>
    </w:p>
    <w:p w14:paraId="7ECF414A" w14:textId="77777777" w:rsidR="00C74867" w:rsidRDefault="00C74867" w:rsidP="006C4875">
      <w:pPr>
        <w:pStyle w:val="Prrafodelista"/>
        <w:spacing w:after="0" w:line="360" w:lineRule="auto"/>
        <w:ind w:left="0"/>
        <w:jc w:val="center"/>
        <w:rPr>
          <w:rFonts w:ascii="Times New Roman" w:hAnsi="Times New Roman"/>
          <w:b/>
          <w:bCs/>
          <w:sz w:val="24"/>
          <w:szCs w:val="24"/>
        </w:rPr>
      </w:pPr>
    </w:p>
    <w:p w14:paraId="190880B5" w14:textId="77777777" w:rsidR="00C74867" w:rsidRDefault="00C74867" w:rsidP="006C4875">
      <w:pPr>
        <w:pStyle w:val="Prrafodelista"/>
        <w:spacing w:after="0" w:line="360" w:lineRule="auto"/>
        <w:ind w:left="0"/>
        <w:jc w:val="center"/>
        <w:rPr>
          <w:rFonts w:ascii="Times New Roman" w:hAnsi="Times New Roman"/>
          <w:b/>
          <w:bCs/>
          <w:sz w:val="24"/>
          <w:szCs w:val="24"/>
        </w:rPr>
      </w:pPr>
    </w:p>
    <w:p w14:paraId="51D7BB6A" w14:textId="77777777" w:rsidR="00C74867" w:rsidRDefault="00C74867" w:rsidP="006C4875">
      <w:pPr>
        <w:pStyle w:val="Prrafodelista"/>
        <w:spacing w:after="0" w:line="360" w:lineRule="auto"/>
        <w:ind w:left="0"/>
        <w:jc w:val="center"/>
        <w:rPr>
          <w:rFonts w:ascii="Times New Roman" w:hAnsi="Times New Roman"/>
          <w:b/>
          <w:bCs/>
          <w:sz w:val="24"/>
          <w:szCs w:val="24"/>
        </w:rPr>
      </w:pPr>
    </w:p>
    <w:p w14:paraId="7D635AE3" w14:textId="763E5F37" w:rsidR="00962384" w:rsidRPr="006C4875" w:rsidRDefault="00962384" w:rsidP="006C4875">
      <w:pPr>
        <w:pStyle w:val="Prrafodelista"/>
        <w:spacing w:after="0" w:line="360" w:lineRule="auto"/>
        <w:ind w:left="0"/>
        <w:jc w:val="center"/>
        <w:rPr>
          <w:rFonts w:ascii="Times New Roman" w:hAnsi="Times New Roman"/>
          <w:sz w:val="24"/>
          <w:szCs w:val="24"/>
        </w:rPr>
      </w:pPr>
      <w:r w:rsidRPr="001A17B5">
        <w:rPr>
          <w:rFonts w:ascii="Times New Roman" w:hAnsi="Times New Roman"/>
          <w:b/>
          <w:bCs/>
          <w:sz w:val="24"/>
          <w:szCs w:val="24"/>
        </w:rPr>
        <w:lastRenderedPageBreak/>
        <w:t>Figura 2.</w:t>
      </w:r>
      <w:r>
        <w:rPr>
          <w:rFonts w:ascii="Times New Roman" w:hAnsi="Times New Roman"/>
          <w:sz w:val="24"/>
          <w:szCs w:val="24"/>
        </w:rPr>
        <w:t xml:space="preserve"> Municipios de PE, 2021</w:t>
      </w:r>
    </w:p>
    <w:p w14:paraId="0DF925ED" w14:textId="1C72B1AE" w:rsidR="002D305F" w:rsidRDefault="00A448FD" w:rsidP="002837A8">
      <w:pPr>
        <w:tabs>
          <w:tab w:val="left" w:pos="7691"/>
        </w:tabs>
        <w:spacing w:after="0" w:line="360" w:lineRule="auto"/>
        <w:ind w:left="-426"/>
      </w:pPr>
      <w:r>
        <w:rPr>
          <w:noProof/>
          <w:lang w:eastAsia="es-MX"/>
        </w:rPr>
        <w:drawing>
          <wp:inline distT="0" distB="0" distL="0" distR="0" wp14:anchorId="172BD2B9" wp14:editId="1455DF1F">
            <wp:extent cx="4594529" cy="6361430"/>
            <wp:effectExtent l="5398" t="0" r="0" b="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n 226"/>
                    <pic:cNvPicPr/>
                  </pic:nvPicPr>
                  <pic:blipFill rotWithShape="1">
                    <a:blip r:embed="rId9">
                      <a:extLst>
                        <a:ext uri="{28A0092B-C50C-407E-A947-70E740481C1C}">
                          <a14:useLocalDpi xmlns:a14="http://schemas.microsoft.com/office/drawing/2010/main" val="0"/>
                        </a:ext>
                      </a:extLst>
                    </a:blip>
                    <a:srcRect l="4910" r="3645"/>
                    <a:stretch/>
                  </pic:blipFill>
                  <pic:spPr bwMode="auto">
                    <a:xfrm rot="5400000">
                      <a:off x="0" y="0"/>
                      <a:ext cx="4604089" cy="6374666"/>
                    </a:xfrm>
                    <a:prstGeom prst="rect">
                      <a:avLst/>
                    </a:prstGeom>
                    <a:ln>
                      <a:noFill/>
                    </a:ln>
                    <a:extLst>
                      <a:ext uri="{53640926-AAD7-44D8-BBD7-CCE9431645EC}">
                        <a14:shadowObscured xmlns:a14="http://schemas.microsoft.com/office/drawing/2010/main"/>
                      </a:ext>
                    </a:extLst>
                  </pic:spPr>
                </pic:pic>
              </a:graphicData>
            </a:graphic>
          </wp:inline>
        </w:drawing>
      </w:r>
    </w:p>
    <w:p w14:paraId="1F47B6EE" w14:textId="36395502" w:rsidR="00C264E8" w:rsidRDefault="00C264E8" w:rsidP="00C264E8">
      <w:pPr>
        <w:pStyle w:val="Prrafodelista"/>
        <w:spacing w:after="0" w:line="360" w:lineRule="auto"/>
        <w:ind w:left="0"/>
        <w:jc w:val="center"/>
        <w:rPr>
          <w:rFonts w:ascii="Times New Roman" w:hAnsi="Times New Roman"/>
          <w:sz w:val="24"/>
          <w:szCs w:val="24"/>
        </w:rPr>
      </w:pPr>
      <w:r w:rsidRPr="00D2538B">
        <w:rPr>
          <w:rFonts w:ascii="Times New Roman" w:hAnsi="Times New Roman"/>
          <w:sz w:val="24"/>
          <w:szCs w:val="24"/>
        </w:rPr>
        <w:t>Fuente: Elaboración propia</w:t>
      </w:r>
    </w:p>
    <w:p w14:paraId="2DC670C1" w14:textId="5C3DA3DA" w:rsidR="00C264E8" w:rsidRDefault="00C264E8" w:rsidP="004B04CF">
      <w:pPr>
        <w:pStyle w:val="Prrafodelista"/>
        <w:spacing w:after="0" w:line="360" w:lineRule="auto"/>
        <w:ind w:left="0"/>
        <w:rPr>
          <w:rFonts w:ascii="Times New Roman" w:hAnsi="Times New Roman"/>
          <w:sz w:val="24"/>
          <w:szCs w:val="24"/>
        </w:rPr>
      </w:pPr>
    </w:p>
    <w:p w14:paraId="43C3D3F0" w14:textId="4AA66DB0" w:rsidR="00C74867" w:rsidRDefault="00C74867" w:rsidP="004B04CF">
      <w:pPr>
        <w:pStyle w:val="Prrafodelista"/>
        <w:spacing w:after="0" w:line="360" w:lineRule="auto"/>
        <w:ind w:left="0"/>
        <w:rPr>
          <w:rFonts w:ascii="Times New Roman" w:hAnsi="Times New Roman"/>
          <w:sz w:val="24"/>
          <w:szCs w:val="24"/>
        </w:rPr>
      </w:pPr>
    </w:p>
    <w:p w14:paraId="6DCAC80F" w14:textId="1769E076" w:rsidR="00C74867" w:rsidRDefault="00C74867" w:rsidP="004B04CF">
      <w:pPr>
        <w:pStyle w:val="Prrafodelista"/>
        <w:spacing w:after="0" w:line="360" w:lineRule="auto"/>
        <w:ind w:left="0"/>
        <w:rPr>
          <w:rFonts w:ascii="Times New Roman" w:hAnsi="Times New Roman"/>
          <w:sz w:val="24"/>
          <w:szCs w:val="24"/>
        </w:rPr>
      </w:pPr>
    </w:p>
    <w:p w14:paraId="53D4CFD4" w14:textId="2635E45D" w:rsidR="00C74867" w:rsidRDefault="00C74867" w:rsidP="004B04CF">
      <w:pPr>
        <w:pStyle w:val="Prrafodelista"/>
        <w:spacing w:after="0" w:line="360" w:lineRule="auto"/>
        <w:ind w:left="0"/>
        <w:rPr>
          <w:rFonts w:ascii="Times New Roman" w:hAnsi="Times New Roman"/>
          <w:sz w:val="24"/>
          <w:szCs w:val="24"/>
        </w:rPr>
      </w:pPr>
    </w:p>
    <w:p w14:paraId="7C869049" w14:textId="515A2BD1" w:rsidR="00C74867" w:rsidRDefault="00C74867" w:rsidP="004B04CF">
      <w:pPr>
        <w:pStyle w:val="Prrafodelista"/>
        <w:spacing w:after="0" w:line="360" w:lineRule="auto"/>
        <w:ind w:left="0"/>
        <w:rPr>
          <w:rFonts w:ascii="Times New Roman" w:hAnsi="Times New Roman"/>
          <w:sz w:val="24"/>
          <w:szCs w:val="24"/>
        </w:rPr>
      </w:pPr>
    </w:p>
    <w:p w14:paraId="0B4FCEF7" w14:textId="0FC38BA3" w:rsidR="00C74867" w:rsidRDefault="00C74867" w:rsidP="004B04CF">
      <w:pPr>
        <w:pStyle w:val="Prrafodelista"/>
        <w:spacing w:after="0" w:line="360" w:lineRule="auto"/>
        <w:ind w:left="0"/>
        <w:rPr>
          <w:rFonts w:ascii="Times New Roman" w:hAnsi="Times New Roman"/>
          <w:sz w:val="24"/>
          <w:szCs w:val="24"/>
        </w:rPr>
      </w:pPr>
    </w:p>
    <w:p w14:paraId="5BD09EA4" w14:textId="6D62DCC8" w:rsidR="00C74867" w:rsidRDefault="00C74867" w:rsidP="004B04CF">
      <w:pPr>
        <w:pStyle w:val="Prrafodelista"/>
        <w:spacing w:after="0" w:line="360" w:lineRule="auto"/>
        <w:ind w:left="0"/>
        <w:rPr>
          <w:rFonts w:ascii="Times New Roman" w:hAnsi="Times New Roman"/>
          <w:sz w:val="24"/>
          <w:szCs w:val="24"/>
        </w:rPr>
      </w:pPr>
    </w:p>
    <w:p w14:paraId="04BCD162" w14:textId="5AB93F4B" w:rsidR="00C74867" w:rsidRDefault="00C74867" w:rsidP="004B04CF">
      <w:pPr>
        <w:pStyle w:val="Prrafodelista"/>
        <w:spacing w:after="0" w:line="360" w:lineRule="auto"/>
        <w:ind w:left="0"/>
        <w:rPr>
          <w:rFonts w:ascii="Times New Roman" w:hAnsi="Times New Roman"/>
          <w:sz w:val="24"/>
          <w:szCs w:val="24"/>
        </w:rPr>
      </w:pPr>
    </w:p>
    <w:p w14:paraId="0FBDFDE9" w14:textId="06C28912" w:rsidR="00C74867" w:rsidRDefault="00C74867" w:rsidP="004B04CF">
      <w:pPr>
        <w:pStyle w:val="Prrafodelista"/>
        <w:spacing w:after="0" w:line="360" w:lineRule="auto"/>
        <w:ind w:left="0"/>
        <w:rPr>
          <w:rFonts w:ascii="Times New Roman" w:hAnsi="Times New Roman"/>
          <w:sz w:val="24"/>
          <w:szCs w:val="24"/>
        </w:rPr>
      </w:pPr>
    </w:p>
    <w:p w14:paraId="70113E92" w14:textId="609A485F" w:rsidR="00C74867" w:rsidRDefault="00C74867" w:rsidP="004B04CF">
      <w:pPr>
        <w:pStyle w:val="Prrafodelista"/>
        <w:spacing w:after="0" w:line="360" w:lineRule="auto"/>
        <w:ind w:left="0"/>
        <w:rPr>
          <w:rFonts w:ascii="Times New Roman" w:hAnsi="Times New Roman"/>
          <w:sz w:val="24"/>
          <w:szCs w:val="24"/>
        </w:rPr>
      </w:pPr>
    </w:p>
    <w:p w14:paraId="19D73C8E" w14:textId="713AD778" w:rsidR="00C74867" w:rsidRDefault="00C74867" w:rsidP="004B04CF">
      <w:pPr>
        <w:pStyle w:val="Prrafodelista"/>
        <w:spacing w:after="0" w:line="360" w:lineRule="auto"/>
        <w:ind w:left="0"/>
        <w:rPr>
          <w:rFonts w:ascii="Times New Roman" w:hAnsi="Times New Roman"/>
          <w:sz w:val="24"/>
          <w:szCs w:val="24"/>
        </w:rPr>
      </w:pPr>
    </w:p>
    <w:p w14:paraId="79690629" w14:textId="77777777" w:rsidR="00C74867" w:rsidRDefault="00C74867" w:rsidP="004B04CF">
      <w:pPr>
        <w:pStyle w:val="Prrafodelista"/>
        <w:spacing w:after="0" w:line="360" w:lineRule="auto"/>
        <w:ind w:left="0"/>
        <w:rPr>
          <w:rFonts w:ascii="Times New Roman" w:hAnsi="Times New Roman"/>
          <w:sz w:val="24"/>
          <w:szCs w:val="24"/>
        </w:rPr>
      </w:pPr>
    </w:p>
    <w:p w14:paraId="6A36EC16" w14:textId="35935DCE" w:rsidR="004B04CF" w:rsidRPr="006C4875" w:rsidRDefault="004B04CF" w:rsidP="006C4875">
      <w:pPr>
        <w:pStyle w:val="Prrafodelista"/>
        <w:spacing w:after="0" w:line="360" w:lineRule="auto"/>
        <w:ind w:left="0"/>
        <w:jc w:val="center"/>
        <w:rPr>
          <w:rFonts w:ascii="Times New Roman" w:hAnsi="Times New Roman"/>
          <w:sz w:val="24"/>
          <w:szCs w:val="24"/>
        </w:rPr>
      </w:pPr>
      <w:r w:rsidRPr="006C4875">
        <w:rPr>
          <w:rFonts w:ascii="Times New Roman" w:hAnsi="Times New Roman"/>
          <w:b/>
          <w:bCs/>
          <w:sz w:val="24"/>
          <w:szCs w:val="24"/>
        </w:rPr>
        <w:lastRenderedPageBreak/>
        <w:t>Figura 3</w:t>
      </w:r>
      <w:r>
        <w:rPr>
          <w:rFonts w:ascii="Times New Roman" w:hAnsi="Times New Roman"/>
          <w:sz w:val="24"/>
          <w:szCs w:val="24"/>
        </w:rPr>
        <w:t>. Municipios con PRI+, 2021</w:t>
      </w:r>
    </w:p>
    <w:p w14:paraId="27E81F44" w14:textId="65F8FF9A" w:rsidR="002D305F" w:rsidRDefault="00A448FD" w:rsidP="006C4875">
      <w:pPr>
        <w:tabs>
          <w:tab w:val="left" w:pos="7691"/>
        </w:tabs>
        <w:spacing w:after="0" w:line="360" w:lineRule="auto"/>
        <w:ind w:left="-709"/>
      </w:pPr>
      <w:r>
        <w:rPr>
          <w:noProof/>
          <w:lang w:eastAsia="es-MX"/>
        </w:rPr>
        <w:drawing>
          <wp:inline distT="0" distB="0" distL="0" distR="0" wp14:anchorId="4DC96BEE" wp14:editId="28F30E7C">
            <wp:extent cx="4325889" cy="6635750"/>
            <wp:effectExtent l="635" t="0" r="5715" b="5715"/>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n 227"/>
                    <pic:cNvPicPr/>
                  </pic:nvPicPr>
                  <pic:blipFill rotWithShape="1">
                    <a:blip r:embed="rId10">
                      <a:extLst>
                        <a:ext uri="{28A0092B-C50C-407E-A947-70E740481C1C}">
                          <a14:useLocalDpi xmlns:a14="http://schemas.microsoft.com/office/drawing/2010/main" val="0"/>
                        </a:ext>
                      </a:extLst>
                    </a:blip>
                    <a:srcRect l="6672" r="5182"/>
                    <a:stretch/>
                  </pic:blipFill>
                  <pic:spPr bwMode="auto">
                    <a:xfrm rot="5400000">
                      <a:off x="0" y="0"/>
                      <a:ext cx="4341855" cy="6660242"/>
                    </a:xfrm>
                    <a:prstGeom prst="rect">
                      <a:avLst/>
                    </a:prstGeom>
                    <a:ln>
                      <a:noFill/>
                    </a:ln>
                    <a:extLst>
                      <a:ext uri="{53640926-AAD7-44D8-BBD7-CCE9431645EC}">
                        <a14:shadowObscured xmlns:a14="http://schemas.microsoft.com/office/drawing/2010/main"/>
                      </a:ext>
                    </a:extLst>
                  </pic:spPr>
                </pic:pic>
              </a:graphicData>
            </a:graphic>
          </wp:inline>
        </w:drawing>
      </w:r>
    </w:p>
    <w:p w14:paraId="1283078B" w14:textId="68DCB235" w:rsidR="005C4452" w:rsidRDefault="00C264E8" w:rsidP="005C4452">
      <w:pPr>
        <w:jc w:val="center"/>
        <w:rPr>
          <w:rFonts w:ascii="Times New Roman" w:hAnsi="Times New Roman"/>
          <w:sz w:val="24"/>
          <w:szCs w:val="24"/>
        </w:rPr>
      </w:pPr>
      <w:r w:rsidRPr="006C4875">
        <w:rPr>
          <w:rFonts w:ascii="Times New Roman" w:hAnsi="Times New Roman"/>
          <w:sz w:val="24"/>
          <w:szCs w:val="24"/>
        </w:rPr>
        <w:t>Fuente: Elaboración propia</w:t>
      </w:r>
    </w:p>
    <w:p w14:paraId="6ACBA0DD" w14:textId="4D1E3E91" w:rsidR="005C4452" w:rsidRDefault="005C4452" w:rsidP="005C4452">
      <w:pPr>
        <w:jc w:val="center"/>
        <w:rPr>
          <w:rFonts w:ascii="Times New Roman" w:hAnsi="Times New Roman"/>
          <w:sz w:val="24"/>
          <w:szCs w:val="24"/>
        </w:rPr>
      </w:pPr>
    </w:p>
    <w:p w14:paraId="1C531B44" w14:textId="3B49CA55" w:rsidR="00C74867" w:rsidRDefault="00C74867" w:rsidP="005C4452">
      <w:pPr>
        <w:jc w:val="center"/>
        <w:rPr>
          <w:rFonts w:ascii="Times New Roman" w:hAnsi="Times New Roman"/>
          <w:sz w:val="24"/>
          <w:szCs w:val="24"/>
        </w:rPr>
      </w:pPr>
    </w:p>
    <w:p w14:paraId="18E3F56C" w14:textId="7C4B0234" w:rsidR="00C74867" w:rsidRDefault="00C74867" w:rsidP="005C4452">
      <w:pPr>
        <w:jc w:val="center"/>
        <w:rPr>
          <w:rFonts w:ascii="Times New Roman" w:hAnsi="Times New Roman"/>
          <w:sz w:val="24"/>
          <w:szCs w:val="24"/>
        </w:rPr>
      </w:pPr>
    </w:p>
    <w:p w14:paraId="64A07A27" w14:textId="7B7B0E58" w:rsidR="00C74867" w:rsidRDefault="00C74867" w:rsidP="005C4452">
      <w:pPr>
        <w:jc w:val="center"/>
        <w:rPr>
          <w:rFonts w:ascii="Times New Roman" w:hAnsi="Times New Roman"/>
          <w:sz w:val="24"/>
          <w:szCs w:val="24"/>
        </w:rPr>
      </w:pPr>
    </w:p>
    <w:p w14:paraId="3AE2408D" w14:textId="14D3415C" w:rsidR="00C74867" w:rsidRDefault="00C74867" w:rsidP="005C4452">
      <w:pPr>
        <w:jc w:val="center"/>
        <w:rPr>
          <w:rFonts w:ascii="Times New Roman" w:hAnsi="Times New Roman"/>
          <w:sz w:val="24"/>
          <w:szCs w:val="24"/>
        </w:rPr>
      </w:pPr>
    </w:p>
    <w:p w14:paraId="077F1BA0" w14:textId="32537B41" w:rsidR="00C74867" w:rsidRDefault="00C74867" w:rsidP="005C4452">
      <w:pPr>
        <w:jc w:val="center"/>
        <w:rPr>
          <w:rFonts w:ascii="Times New Roman" w:hAnsi="Times New Roman"/>
          <w:sz w:val="24"/>
          <w:szCs w:val="24"/>
        </w:rPr>
      </w:pPr>
    </w:p>
    <w:p w14:paraId="47AC33F2" w14:textId="3451A1C2" w:rsidR="00C74867" w:rsidRDefault="00C74867" w:rsidP="005C4452">
      <w:pPr>
        <w:jc w:val="center"/>
        <w:rPr>
          <w:rFonts w:ascii="Times New Roman" w:hAnsi="Times New Roman"/>
          <w:sz w:val="24"/>
          <w:szCs w:val="24"/>
        </w:rPr>
      </w:pPr>
    </w:p>
    <w:p w14:paraId="3AB756F5" w14:textId="268FD9C9" w:rsidR="00C74867" w:rsidRDefault="00C74867" w:rsidP="005C4452">
      <w:pPr>
        <w:jc w:val="center"/>
        <w:rPr>
          <w:rFonts w:ascii="Times New Roman" w:hAnsi="Times New Roman"/>
          <w:sz w:val="24"/>
          <w:szCs w:val="24"/>
        </w:rPr>
      </w:pPr>
    </w:p>
    <w:p w14:paraId="77A2B342" w14:textId="37C3D081" w:rsidR="00C74867" w:rsidRDefault="00C74867" w:rsidP="005C4452">
      <w:pPr>
        <w:jc w:val="center"/>
        <w:rPr>
          <w:rFonts w:ascii="Times New Roman" w:hAnsi="Times New Roman"/>
          <w:sz w:val="24"/>
          <w:szCs w:val="24"/>
        </w:rPr>
      </w:pPr>
    </w:p>
    <w:p w14:paraId="6E22C37F" w14:textId="46B2C8C9" w:rsidR="00C74867" w:rsidRDefault="00C74867" w:rsidP="005C4452">
      <w:pPr>
        <w:jc w:val="center"/>
        <w:rPr>
          <w:rFonts w:ascii="Times New Roman" w:hAnsi="Times New Roman"/>
          <w:sz w:val="24"/>
          <w:szCs w:val="24"/>
        </w:rPr>
      </w:pPr>
    </w:p>
    <w:p w14:paraId="53CDA55A" w14:textId="134D61D6" w:rsidR="00C74867" w:rsidRDefault="00C74867" w:rsidP="005C4452">
      <w:pPr>
        <w:jc w:val="center"/>
        <w:rPr>
          <w:rFonts w:ascii="Times New Roman" w:hAnsi="Times New Roman"/>
          <w:sz w:val="24"/>
          <w:szCs w:val="24"/>
        </w:rPr>
      </w:pPr>
    </w:p>
    <w:p w14:paraId="1AAF170D" w14:textId="77777777" w:rsidR="00C74867" w:rsidRDefault="00C74867" w:rsidP="005C4452">
      <w:pPr>
        <w:jc w:val="center"/>
        <w:rPr>
          <w:rFonts w:ascii="Times New Roman" w:hAnsi="Times New Roman"/>
          <w:sz w:val="24"/>
          <w:szCs w:val="24"/>
        </w:rPr>
      </w:pPr>
    </w:p>
    <w:p w14:paraId="45D17287" w14:textId="69972EED" w:rsidR="005C4452" w:rsidRPr="006C4875" w:rsidRDefault="005C4452" w:rsidP="006C4875">
      <w:pPr>
        <w:jc w:val="center"/>
        <w:rPr>
          <w:rFonts w:ascii="Times New Roman" w:hAnsi="Times New Roman"/>
          <w:sz w:val="24"/>
          <w:szCs w:val="24"/>
        </w:rPr>
      </w:pPr>
      <w:r w:rsidRPr="006C4875">
        <w:rPr>
          <w:rFonts w:ascii="Times New Roman" w:hAnsi="Times New Roman"/>
          <w:b/>
          <w:bCs/>
          <w:sz w:val="24"/>
          <w:szCs w:val="24"/>
        </w:rPr>
        <w:lastRenderedPageBreak/>
        <w:t>Figura 4</w:t>
      </w:r>
      <w:r>
        <w:rPr>
          <w:rFonts w:ascii="Times New Roman" w:hAnsi="Times New Roman"/>
          <w:sz w:val="24"/>
          <w:szCs w:val="24"/>
        </w:rPr>
        <w:t>. Municipios con Morena, 2021</w:t>
      </w:r>
    </w:p>
    <w:p w14:paraId="34593E75" w14:textId="77777777" w:rsidR="005C4452" w:rsidRDefault="005C4452" w:rsidP="006C4875">
      <w:pPr>
        <w:jc w:val="center"/>
      </w:pPr>
    </w:p>
    <w:p w14:paraId="591CBAD5" w14:textId="77777777" w:rsidR="00C264E8" w:rsidRPr="006C4875" w:rsidRDefault="00C264E8" w:rsidP="006C4875">
      <w:pPr>
        <w:pStyle w:val="Prrafodelista"/>
        <w:spacing w:after="0" w:line="360" w:lineRule="auto"/>
        <w:ind w:left="0"/>
        <w:jc w:val="center"/>
        <w:rPr>
          <w:rFonts w:ascii="Times New Roman" w:hAnsi="Times New Roman"/>
          <w:sz w:val="24"/>
          <w:szCs w:val="24"/>
        </w:rPr>
      </w:pPr>
    </w:p>
    <w:p w14:paraId="4481F3A2" w14:textId="486C6A17" w:rsidR="00A448FD" w:rsidRDefault="00A448FD" w:rsidP="006C4875">
      <w:pPr>
        <w:pStyle w:val="Prrafodelista"/>
        <w:jc w:val="center"/>
      </w:pPr>
    </w:p>
    <w:p w14:paraId="5D031E93" w14:textId="60D0B036" w:rsidR="00A448FD" w:rsidRDefault="00A448FD" w:rsidP="006C4875">
      <w:pPr>
        <w:tabs>
          <w:tab w:val="left" w:pos="7691"/>
        </w:tabs>
        <w:spacing w:after="0" w:line="360" w:lineRule="auto"/>
        <w:ind w:left="-709"/>
      </w:pPr>
      <w:r>
        <w:rPr>
          <w:noProof/>
          <w:lang w:eastAsia="es-MX"/>
        </w:rPr>
        <w:drawing>
          <wp:inline distT="0" distB="0" distL="0" distR="0" wp14:anchorId="343813E3" wp14:editId="7AC8BCA4">
            <wp:extent cx="4312345" cy="6609769"/>
            <wp:effectExtent l="0" t="5715" r="0" b="0"/>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n 228"/>
                    <pic:cNvPicPr/>
                  </pic:nvPicPr>
                  <pic:blipFill rotWithShape="1">
                    <a:blip r:embed="rId11">
                      <a:extLst>
                        <a:ext uri="{28A0092B-C50C-407E-A947-70E740481C1C}">
                          <a14:useLocalDpi xmlns:a14="http://schemas.microsoft.com/office/drawing/2010/main" val="0"/>
                        </a:ext>
                      </a:extLst>
                    </a:blip>
                    <a:srcRect l="7138" r="7365"/>
                    <a:stretch/>
                  </pic:blipFill>
                  <pic:spPr bwMode="auto">
                    <a:xfrm rot="5400000">
                      <a:off x="0" y="0"/>
                      <a:ext cx="4317753" cy="6618058"/>
                    </a:xfrm>
                    <a:prstGeom prst="rect">
                      <a:avLst/>
                    </a:prstGeom>
                    <a:ln>
                      <a:noFill/>
                    </a:ln>
                    <a:extLst>
                      <a:ext uri="{53640926-AAD7-44D8-BBD7-CCE9431645EC}">
                        <a14:shadowObscured xmlns:a14="http://schemas.microsoft.com/office/drawing/2010/main"/>
                      </a:ext>
                    </a:extLst>
                  </pic:spPr>
                </pic:pic>
              </a:graphicData>
            </a:graphic>
          </wp:inline>
        </w:drawing>
      </w:r>
    </w:p>
    <w:p w14:paraId="7C33E43B" w14:textId="4495D574" w:rsidR="00C264E8" w:rsidRDefault="00C264E8" w:rsidP="00C264E8">
      <w:pPr>
        <w:pStyle w:val="Prrafodelista"/>
        <w:spacing w:after="0" w:line="360" w:lineRule="auto"/>
        <w:ind w:left="0"/>
        <w:jc w:val="center"/>
        <w:rPr>
          <w:rFonts w:ascii="Times New Roman" w:hAnsi="Times New Roman"/>
          <w:sz w:val="24"/>
          <w:szCs w:val="24"/>
        </w:rPr>
      </w:pPr>
      <w:r w:rsidRPr="00D2538B">
        <w:rPr>
          <w:rFonts w:ascii="Times New Roman" w:hAnsi="Times New Roman"/>
          <w:sz w:val="24"/>
          <w:szCs w:val="24"/>
        </w:rPr>
        <w:t>Fuente: Elaboración propia</w:t>
      </w:r>
    </w:p>
    <w:p w14:paraId="08DF60AD" w14:textId="4A140C10" w:rsidR="00C264E8" w:rsidRDefault="00C264E8" w:rsidP="006C4875">
      <w:pPr>
        <w:pStyle w:val="Prrafodelista"/>
        <w:spacing w:after="0" w:line="360" w:lineRule="auto"/>
        <w:ind w:left="0"/>
        <w:jc w:val="center"/>
        <w:rPr>
          <w:rFonts w:ascii="Times New Roman" w:hAnsi="Times New Roman"/>
          <w:sz w:val="24"/>
          <w:szCs w:val="24"/>
        </w:rPr>
      </w:pPr>
    </w:p>
    <w:p w14:paraId="7E1FA072" w14:textId="1E5B1F11" w:rsidR="00C74867" w:rsidRDefault="00C74867" w:rsidP="006C4875">
      <w:pPr>
        <w:pStyle w:val="Prrafodelista"/>
        <w:spacing w:after="0" w:line="360" w:lineRule="auto"/>
        <w:ind w:left="0"/>
        <w:jc w:val="center"/>
        <w:rPr>
          <w:rFonts w:ascii="Times New Roman" w:hAnsi="Times New Roman"/>
          <w:sz w:val="24"/>
          <w:szCs w:val="24"/>
        </w:rPr>
      </w:pPr>
    </w:p>
    <w:p w14:paraId="28C38726" w14:textId="29990D1B" w:rsidR="00C74867" w:rsidRDefault="00C74867" w:rsidP="006C4875">
      <w:pPr>
        <w:pStyle w:val="Prrafodelista"/>
        <w:spacing w:after="0" w:line="360" w:lineRule="auto"/>
        <w:ind w:left="0"/>
        <w:jc w:val="center"/>
        <w:rPr>
          <w:rFonts w:ascii="Times New Roman" w:hAnsi="Times New Roman"/>
          <w:sz w:val="24"/>
          <w:szCs w:val="24"/>
        </w:rPr>
      </w:pPr>
    </w:p>
    <w:p w14:paraId="6F98840C" w14:textId="381BACBB" w:rsidR="00C74867" w:rsidRDefault="00C74867" w:rsidP="006C4875">
      <w:pPr>
        <w:pStyle w:val="Prrafodelista"/>
        <w:spacing w:after="0" w:line="360" w:lineRule="auto"/>
        <w:ind w:left="0"/>
        <w:jc w:val="center"/>
        <w:rPr>
          <w:rFonts w:ascii="Times New Roman" w:hAnsi="Times New Roman"/>
          <w:sz w:val="24"/>
          <w:szCs w:val="24"/>
        </w:rPr>
      </w:pPr>
    </w:p>
    <w:p w14:paraId="18BE601F" w14:textId="3513E23B" w:rsidR="00C74867" w:rsidRDefault="00C74867" w:rsidP="006C4875">
      <w:pPr>
        <w:pStyle w:val="Prrafodelista"/>
        <w:spacing w:after="0" w:line="360" w:lineRule="auto"/>
        <w:ind w:left="0"/>
        <w:jc w:val="center"/>
        <w:rPr>
          <w:rFonts w:ascii="Times New Roman" w:hAnsi="Times New Roman"/>
          <w:sz w:val="24"/>
          <w:szCs w:val="24"/>
        </w:rPr>
      </w:pPr>
    </w:p>
    <w:p w14:paraId="56DAB0BF" w14:textId="3A6CFC30" w:rsidR="00C74867" w:rsidRDefault="00C74867" w:rsidP="006C4875">
      <w:pPr>
        <w:pStyle w:val="Prrafodelista"/>
        <w:spacing w:after="0" w:line="360" w:lineRule="auto"/>
        <w:ind w:left="0"/>
        <w:jc w:val="center"/>
        <w:rPr>
          <w:rFonts w:ascii="Times New Roman" w:hAnsi="Times New Roman"/>
          <w:sz w:val="24"/>
          <w:szCs w:val="24"/>
        </w:rPr>
      </w:pPr>
    </w:p>
    <w:p w14:paraId="02139C3A" w14:textId="0BF06C60" w:rsidR="00C74867" w:rsidRDefault="00C74867" w:rsidP="006C4875">
      <w:pPr>
        <w:pStyle w:val="Prrafodelista"/>
        <w:spacing w:after="0" w:line="360" w:lineRule="auto"/>
        <w:ind w:left="0"/>
        <w:jc w:val="center"/>
        <w:rPr>
          <w:rFonts w:ascii="Times New Roman" w:hAnsi="Times New Roman"/>
          <w:sz w:val="24"/>
          <w:szCs w:val="24"/>
        </w:rPr>
      </w:pPr>
    </w:p>
    <w:p w14:paraId="217A5F51" w14:textId="60A75A96" w:rsidR="00C74867" w:rsidRDefault="00C74867" w:rsidP="006C4875">
      <w:pPr>
        <w:pStyle w:val="Prrafodelista"/>
        <w:spacing w:after="0" w:line="360" w:lineRule="auto"/>
        <w:ind w:left="0"/>
        <w:jc w:val="center"/>
        <w:rPr>
          <w:rFonts w:ascii="Times New Roman" w:hAnsi="Times New Roman"/>
          <w:sz w:val="24"/>
          <w:szCs w:val="24"/>
        </w:rPr>
      </w:pPr>
    </w:p>
    <w:p w14:paraId="0F4B0AC1" w14:textId="363C3F39" w:rsidR="00C74867" w:rsidRDefault="00C74867" w:rsidP="006C4875">
      <w:pPr>
        <w:pStyle w:val="Prrafodelista"/>
        <w:spacing w:after="0" w:line="360" w:lineRule="auto"/>
        <w:ind w:left="0"/>
        <w:jc w:val="center"/>
        <w:rPr>
          <w:rFonts w:ascii="Times New Roman" w:hAnsi="Times New Roman"/>
          <w:sz w:val="24"/>
          <w:szCs w:val="24"/>
        </w:rPr>
      </w:pPr>
    </w:p>
    <w:p w14:paraId="75876DF4" w14:textId="77777777" w:rsidR="00C74867" w:rsidRPr="006C4875" w:rsidRDefault="00C74867" w:rsidP="006C4875">
      <w:pPr>
        <w:pStyle w:val="Prrafodelista"/>
        <w:spacing w:after="0" w:line="360" w:lineRule="auto"/>
        <w:ind w:left="0"/>
        <w:jc w:val="center"/>
        <w:rPr>
          <w:rFonts w:ascii="Times New Roman" w:hAnsi="Times New Roman"/>
          <w:sz w:val="24"/>
          <w:szCs w:val="24"/>
        </w:rPr>
      </w:pPr>
    </w:p>
    <w:p w14:paraId="440D08AD" w14:textId="40AD22B1" w:rsidR="003D0BDB" w:rsidRDefault="003D0BDB" w:rsidP="006C4875">
      <w:pPr>
        <w:pStyle w:val="Prrafodelista"/>
        <w:spacing w:after="0" w:line="360" w:lineRule="auto"/>
        <w:ind w:left="0"/>
        <w:jc w:val="center"/>
        <w:rPr>
          <w:rFonts w:ascii="Times New Roman" w:hAnsi="Times New Roman"/>
          <w:sz w:val="24"/>
          <w:szCs w:val="24"/>
        </w:rPr>
      </w:pPr>
      <w:bookmarkStart w:id="3" w:name="_Hlk98847809"/>
      <w:r w:rsidRPr="006C4875">
        <w:rPr>
          <w:rFonts w:ascii="Times New Roman" w:hAnsi="Times New Roman"/>
          <w:b/>
          <w:bCs/>
          <w:sz w:val="24"/>
          <w:szCs w:val="24"/>
        </w:rPr>
        <w:lastRenderedPageBreak/>
        <w:t xml:space="preserve">Tabla </w:t>
      </w:r>
      <w:r w:rsidR="00510087" w:rsidRPr="006C4875">
        <w:rPr>
          <w:rFonts w:ascii="Times New Roman" w:hAnsi="Times New Roman"/>
          <w:b/>
          <w:bCs/>
          <w:sz w:val="24"/>
          <w:szCs w:val="24"/>
        </w:rPr>
        <w:t>4</w:t>
      </w:r>
      <w:r w:rsidRPr="006C4875">
        <w:rPr>
          <w:rFonts w:ascii="Times New Roman" w:hAnsi="Times New Roman"/>
          <w:b/>
          <w:bCs/>
          <w:sz w:val="24"/>
          <w:szCs w:val="24"/>
        </w:rPr>
        <w:t>.</w:t>
      </w:r>
      <w:r w:rsidR="00BC4E99">
        <w:rPr>
          <w:rFonts w:ascii="Times New Roman" w:hAnsi="Times New Roman"/>
          <w:sz w:val="24"/>
          <w:szCs w:val="24"/>
        </w:rPr>
        <w:t xml:space="preserve"> </w:t>
      </w:r>
      <w:r>
        <w:rPr>
          <w:rFonts w:ascii="Times New Roman" w:hAnsi="Times New Roman"/>
          <w:sz w:val="24"/>
          <w:szCs w:val="24"/>
        </w:rPr>
        <w:t>Municipios según cuadrantes de Mora</w:t>
      </w:r>
      <w:r w:rsidR="00510087">
        <w:rPr>
          <w:rFonts w:ascii="Times New Roman" w:hAnsi="Times New Roman"/>
          <w:sz w:val="24"/>
          <w:szCs w:val="24"/>
        </w:rPr>
        <w:t>n</w:t>
      </w:r>
      <w:r>
        <w:rPr>
          <w:rFonts w:ascii="Times New Roman" w:hAnsi="Times New Roman"/>
          <w:sz w:val="24"/>
          <w:szCs w:val="24"/>
        </w:rPr>
        <w:t>, 2021</w:t>
      </w:r>
    </w:p>
    <w:tbl>
      <w:tblPr>
        <w:tblStyle w:val="Tablaconcuadrcula"/>
        <w:tblW w:w="0" w:type="auto"/>
        <w:tblLook w:val="04A0" w:firstRow="1" w:lastRow="0" w:firstColumn="1" w:lastColumn="0" w:noHBand="0" w:noVBand="1"/>
      </w:tblPr>
      <w:tblGrid>
        <w:gridCol w:w="1336"/>
        <w:gridCol w:w="2735"/>
        <w:gridCol w:w="2547"/>
        <w:gridCol w:w="2436"/>
      </w:tblGrid>
      <w:tr w:rsidR="003D0BDB" w:rsidRPr="003E3C30" w14:paraId="294F0D5F" w14:textId="77777777" w:rsidTr="008711E5">
        <w:tc>
          <w:tcPr>
            <w:tcW w:w="1413" w:type="dxa"/>
          </w:tcPr>
          <w:p w14:paraId="70AAE876" w14:textId="2F4BFD40" w:rsidR="003D0BDB" w:rsidRPr="001A17B5" w:rsidRDefault="003D0BDB" w:rsidP="007E785B">
            <w:pPr>
              <w:pStyle w:val="Prrafodelista"/>
              <w:spacing w:line="360" w:lineRule="auto"/>
              <w:ind w:left="0"/>
              <w:jc w:val="center"/>
              <w:rPr>
                <w:rFonts w:ascii="Times New Roman" w:hAnsi="Times New Roman" w:cs="Times New Roman"/>
                <w:sz w:val="24"/>
                <w:szCs w:val="24"/>
              </w:rPr>
            </w:pPr>
            <w:bookmarkStart w:id="4" w:name="_Hlk98848010"/>
            <w:bookmarkEnd w:id="3"/>
            <w:r w:rsidRPr="001A17B5">
              <w:rPr>
                <w:rFonts w:ascii="Times New Roman" w:hAnsi="Times New Roman" w:cs="Times New Roman"/>
                <w:sz w:val="24"/>
                <w:szCs w:val="24"/>
              </w:rPr>
              <w:t>Cuadrante</w:t>
            </w:r>
            <w:r w:rsidR="003E3C30" w:rsidRPr="001A17B5">
              <w:rPr>
                <w:rFonts w:ascii="Times New Roman" w:hAnsi="Times New Roman" w:cs="Times New Roman"/>
                <w:sz w:val="24"/>
                <w:szCs w:val="24"/>
              </w:rPr>
              <w:t>s</w:t>
            </w:r>
          </w:p>
        </w:tc>
        <w:tc>
          <w:tcPr>
            <w:tcW w:w="4252" w:type="dxa"/>
          </w:tcPr>
          <w:p w14:paraId="67A4D786" w14:textId="75AB7BC1" w:rsidR="003D0BDB" w:rsidRPr="001A17B5" w:rsidRDefault="003D0BDB" w:rsidP="007E785B">
            <w:pPr>
              <w:pStyle w:val="Prrafodelista"/>
              <w:spacing w:line="360" w:lineRule="auto"/>
              <w:ind w:left="0"/>
              <w:jc w:val="center"/>
              <w:rPr>
                <w:rFonts w:ascii="Times New Roman" w:hAnsi="Times New Roman" w:cs="Times New Roman"/>
                <w:sz w:val="24"/>
                <w:szCs w:val="24"/>
              </w:rPr>
            </w:pPr>
            <w:r w:rsidRPr="001A17B5">
              <w:rPr>
                <w:rFonts w:ascii="Times New Roman" w:hAnsi="Times New Roman" w:cs="Times New Roman"/>
                <w:sz w:val="24"/>
                <w:szCs w:val="24"/>
              </w:rPr>
              <w:t>PE</w:t>
            </w:r>
          </w:p>
        </w:tc>
        <w:tc>
          <w:tcPr>
            <w:tcW w:w="3828" w:type="dxa"/>
          </w:tcPr>
          <w:p w14:paraId="39ED15CF" w14:textId="4EB7A38F" w:rsidR="003D0BDB" w:rsidRPr="001A17B5" w:rsidRDefault="003D0BDB" w:rsidP="007E785B">
            <w:pPr>
              <w:pStyle w:val="Prrafodelista"/>
              <w:spacing w:line="360" w:lineRule="auto"/>
              <w:ind w:left="0"/>
              <w:jc w:val="center"/>
              <w:rPr>
                <w:rFonts w:ascii="Times New Roman" w:hAnsi="Times New Roman" w:cs="Times New Roman"/>
                <w:sz w:val="24"/>
                <w:szCs w:val="24"/>
              </w:rPr>
            </w:pPr>
            <w:r w:rsidRPr="001A17B5">
              <w:rPr>
                <w:rFonts w:ascii="Times New Roman" w:hAnsi="Times New Roman" w:cs="Times New Roman"/>
                <w:sz w:val="24"/>
                <w:szCs w:val="24"/>
              </w:rPr>
              <w:t>PRI+</w:t>
            </w:r>
          </w:p>
        </w:tc>
        <w:tc>
          <w:tcPr>
            <w:tcW w:w="3501" w:type="dxa"/>
          </w:tcPr>
          <w:p w14:paraId="576A6FC7" w14:textId="760A75F2" w:rsidR="003D0BDB" w:rsidRPr="001A17B5" w:rsidRDefault="00C876BC" w:rsidP="007E785B">
            <w:pPr>
              <w:pStyle w:val="Prrafodelista"/>
              <w:spacing w:line="360" w:lineRule="auto"/>
              <w:ind w:left="0"/>
              <w:jc w:val="center"/>
              <w:rPr>
                <w:rFonts w:ascii="Times New Roman" w:hAnsi="Times New Roman" w:cs="Times New Roman"/>
                <w:sz w:val="24"/>
                <w:szCs w:val="24"/>
              </w:rPr>
            </w:pPr>
            <w:r w:rsidRPr="001A17B5">
              <w:rPr>
                <w:rFonts w:ascii="Times New Roman" w:hAnsi="Times New Roman" w:cs="Times New Roman"/>
                <w:sz w:val="24"/>
                <w:szCs w:val="24"/>
              </w:rPr>
              <w:t>Morena</w:t>
            </w:r>
            <w:r w:rsidR="003D0BDB" w:rsidRPr="001A17B5">
              <w:rPr>
                <w:rFonts w:ascii="Times New Roman" w:hAnsi="Times New Roman" w:cs="Times New Roman"/>
                <w:sz w:val="24"/>
                <w:szCs w:val="24"/>
              </w:rPr>
              <w:t>+</w:t>
            </w:r>
          </w:p>
        </w:tc>
      </w:tr>
      <w:tr w:rsidR="0081171C" w:rsidRPr="003E3C30" w14:paraId="1EF723F8" w14:textId="77777777" w:rsidTr="008711E5">
        <w:tc>
          <w:tcPr>
            <w:tcW w:w="1413" w:type="dxa"/>
          </w:tcPr>
          <w:p w14:paraId="113670DD" w14:textId="4F6B0B7B" w:rsidR="0081171C" w:rsidRPr="003E3C30" w:rsidRDefault="0081171C" w:rsidP="007E785B">
            <w:pPr>
              <w:pStyle w:val="Prrafodelista"/>
              <w:spacing w:line="360" w:lineRule="auto"/>
              <w:ind w:left="0"/>
              <w:rPr>
                <w:rFonts w:ascii="Times New Roman" w:hAnsi="Times New Roman" w:cs="Times New Roman"/>
                <w:sz w:val="24"/>
                <w:szCs w:val="24"/>
              </w:rPr>
            </w:pPr>
            <w:r w:rsidRPr="003E3C30">
              <w:rPr>
                <w:rFonts w:ascii="Times New Roman" w:hAnsi="Times New Roman" w:cs="Times New Roman"/>
                <w:sz w:val="24"/>
                <w:szCs w:val="24"/>
              </w:rPr>
              <w:t>Localidad alta con vecinos alto (I)</w:t>
            </w:r>
          </w:p>
        </w:tc>
        <w:tc>
          <w:tcPr>
            <w:tcW w:w="4252" w:type="dxa"/>
          </w:tcPr>
          <w:p w14:paraId="70947EB0" w14:textId="5E7EF249" w:rsidR="0081171C" w:rsidRPr="003E3C30" w:rsidRDefault="0081171C" w:rsidP="007E785B">
            <w:pPr>
              <w:pStyle w:val="Prrafodelista"/>
              <w:spacing w:line="360" w:lineRule="auto"/>
              <w:ind w:left="0"/>
              <w:rPr>
                <w:rFonts w:ascii="Times New Roman" w:hAnsi="Times New Roman" w:cs="Times New Roman"/>
                <w:sz w:val="24"/>
                <w:szCs w:val="24"/>
              </w:rPr>
            </w:pPr>
            <w:r w:rsidRPr="003E3C30">
              <w:rPr>
                <w:rFonts w:ascii="Times New Roman" w:hAnsi="Times New Roman" w:cs="Times New Roman"/>
                <w:sz w:val="24"/>
                <w:szCs w:val="24"/>
              </w:rPr>
              <w:t>Terrenate, Tepeyanco, Teolocholco, Acuamanala, Sta. Isabel Xiloxoxtla, Sta. Cruz Quilehtla, San Lucas Tecopilco, Sn Juan Huactzinco, San Jerónimo Zacualpan, San Damián Texoloc, Lázaro Cárdenas, Emiliano Zapata.</w:t>
            </w:r>
          </w:p>
        </w:tc>
        <w:tc>
          <w:tcPr>
            <w:tcW w:w="3828" w:type="dxa"/>
          </w:tcPr>
          <w:p w14:paraId="0BCD0CD1" w14:textId="68CE50F8" w:rsidR="0081171C" w:rsidRPr="003E3C30" w:rsidRDefault="0081171C" w:rsidP="007E785B">
            <w:pPr>
              <w:pStyle w:val="Prrafodelista"/>
              <w:spacing w:line="360" w:lineRule="auto"/>
              <w:ind w:left="0"/>
              <w:rPr>
                <w:rFonts w:ascii="Times New Roman" w:hAnsi="Times New Roman" w:cs="Times New Roman"/>
                <w:sz w:val="24"/>
                <w:szCs w:val="24"/>
              </w:rPr>
            </w:pPr>
            <w:r w:rsidRPr="00AA546D">
              <w:rPr>
                <w:rFonts w:ascii="Times New Roman" w:hAnsi="Times New Roman" w:cs="Times New Roman"/>
                <w:sz w:val="24"/>
                <w:szCs w:val="24"/>
              </w:rPr>
              <w:t xml:space="preserve">Altzayanca, Totolac, Tetla de la Solidaridad, Teolocholco, Panotla, Chiautempan, Yauhquemehcan, Xaloztoc, </w:t>
            </w:r>
          </w:p>
        </w:tc>
        <w:tc>
          <w:tcPr>
            <w:tcW w:w="3501" w:type="dxa"/>
          </w:tcPr>
          <w:p w14:paraId="54717089" w14:textId="4C720A48" w:rsidR="0081171C" w:rsidRPr="003E3C30" w:rsidRDefault="0081171C" w:rsidP="007E785B">
            <w:pPr>
              <w:pStyle w:val="Prrafodelista"/>
              <w:spacing w:line="360" w:lineRule="auto"/>
              <w:ind w:left="0"/>
              <w:rPr>
                <w:rFonts w:ascii="Times New Roman" w:hAnsi="Times New Roman" w:cs="Times New Roman"/>
                <w:sz w:val="24"/>
                <w:szCs w:val="24"/>
              </w:rPr>
            </w:pPr>
            <w:r w:rsidRPr="00B34B88">
              <w:rPr>
                <w:rFonts w:ascii="Times New Roman" w:hAnsi="Times New Roman" w:cs="Times New Roman"/>
                <w:sz w:val="24"/>
                <w:szCs w:val="24"/>
              </w:rPr>
              <w:t>Totolac, Tetla de la Solidaridad, Teolocholco, Panotla, Tepetitla de Lardizabal, Contla de J.Cuamatzi, Chiautempan, Yauhquemehcan, Xaloztoc.</w:t>
            </w:r>
          </w:p>
        </w:tc>
      </w:tr>
      <w:tr w:rsidR="0081171C" w:rsidRPr="003E3C30" w14:paraId="4EFE79B0" w14:textId="77777777" w:rsidTr="008711E5">
        <w:tc>
          <w:tcPr>
            <w:tcW w:w="1413" w:type="dxa"/>
          </w:tcPr>
          <w:p w14:paraId="0D6238B6" w14:textId="7E88FADC" w:rsidR="0081171C" w:rsidRPr="003E3C30" w:rsidRDefault="0081171C" w:rsidP="007E785B">
            <w:pPr>
              <w:pStyle w:val="Prrafodelista"/>
              <w:spacing w:line="360" w:lineRule="auto"/>
              <w:ind w:left="0"/>
              <w:rPr>
                <w:rFonts w:ascii="Times New Roman" w:hAnsi="Times New Roman" w:cs="Times New Roman"/>
                <w:sz w:val="24"/>
                <w:szCs w:val="24"/>
              </w:rPr>
            </w:pPr>
            <w:r w:rsidRPr="003E3C30">
              <w:rPr>
                <w:rFonts w:ascii="Times New Roman" w:hAnsi="Times New Roman" w:cs="Times New Roman"/>
                <w:sz w:val="24"/>
                <w:szCs w:val="24"/>
              </w:rPr>
              <w:t>Localidad baja con vecinos alto (II)</w:t>
            </w:r>
          </w:p>
        </w:tc>
        <w:tc>
          <w:tcPr>
            <w:tcW w:w="4252" w:type="dxa"/>
          </w:tcPr>
          <w:p w14:paraId="0C265FAF" w14:textId="69F3A536" w:rsidR="0081171C" w:rsidRPr="003E3C30" w:rsidRDefault="0081171C" w:rsidP="007E785B">
            <w:pPr>
              <w:pStyle w:val="Prrafodelista"/>
              <w:spacing w:line="360" w:lineRule="auto"/>
              <w:ind w:left="0"/>
              <w:rPr>
                <w:rFonts w:ascii="Times New Roman" w:hAnsi="Times New Roman" w:cs="Times New Roman"/>
                <w:sz w:val="24"/>
                <w:szCs w:val="24"/>
              </w:rPr>
            </w:pPr>
            <w:r w:rsidRPr="00AA546D">
              <w:rPr>
                <w:rFonts w:ascii="Times New Roman" w:hAnsi="Times New Roman" w:cs="Times New Roman"/>
                <w:sz w:val="24"/>
                <w:szCs w:val="24"/>
              </w:rPr>
              <w:t xml:space="preserve">Tlaxco, Tetlatlahuca, Tetla de la Solidaridad, Panotla, Nativitas, Ixtacuixtla, Huamantla, </w:t>
            </w:r>
            <w:r>
              <w:rPr>
                <w:rFonts w:ascii="Times New Roman" w:hAnsi="Times New Roman" w:cs="Times New Roman"/>
                <w:sz w:val="24"/>
                <w:szCs w:val="24"/>
              </w:rPr>
              <w:t>C</w:t>
            </w:r>
            <w:r w:rsidRPr="00AA546D">
              <w:rPr>
                <w:rFonts w:ascii="Times New Roman" w:hAnsi="Times New Roman" w:cs="Times New Roman"/>
                <w:sz w:val="24"/>
                <w:szCs w:val="24"/>
              </w:rPr>
              <w:t>hiautempan, Zacatelco, Papalotla de Xicohténcatl.</w:t>
            </w:r>
          </w:p>
        </w:tc>
        <w:tc>
          <w:tcPr>
            <w:tcW w:w="3828" w:type="dxa"/>
          </w:tcPr>
          <w:p w14:paraId="17A7E84C" w14:textId="0A5BAC52" w:rsidR="0081171C" w:rsidRDefault="0081171C" w:rsidP="007E785B">
            <w:pPr>
              <w:pStyle w:val="Prrafodelista"/>
              <w:spacing w:line="360" w:lineRule="auto"/>
              <w:ind w:left="0"/>
              <w:rPr>
                <w:rFonts w:ascii="Times New Roman" w:hAnsi="Times New Roman" w:cs="Times New Roman"/>
                <w:sz w:val="24"/>
                <w:szCs w:val="24"/>
              </w:rPr>
            </w:pPr>
            <w:r w:rsidRPr="00AA546D">
              <w:rPr>
                <w:rFonts w:ascii="Times New Roman" w:hAnsi="Times New Roman" w:cs="Times New Roman"/>
                <w:sz w:val="24"/>
                <w:szCs w:val="24"/>
              </w:rPr>
              <w:t>Cuapiaxtla, El Carmen Tequexquitla, Atlangatepec, Apetatitlán de A.</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Carvajal, Zitlaltepec de T.</w:t>
            </w:r>
            <w:r w:rsidR="00962384">
              <w:rPr>
                <w:rFonts w:ascii="Times New Roman" w:hAnsi="Times New Roman" w:cs="Times New Roman"/>
                <w:sz w:val="24"/>
                <w:szCs w:val="24"/>
              </w:rPr>
              <w:t xml:space="preserve"> </w:t>
            </w:r>
            <w:r w:rsidRPr="00AA546D">
              <w:rPr>
                <w:rFonts w:ascii="Times New Roman" w:hAnsi="Times New Roman" w:cs="Times New Roman"/>
                <w:sz w:val="24"/>
                <w:szCs w:val="24"/>
              </w:rPr>
              <w:t>S.</w:t>
            </w:r>
            <w:r w:rsidR="00AB2D4F">
              <w:rPr>
                <w:rFonts w:ascii="Times New Roman" w:hAnsi="Times New Roman" w:cs="Times New Roman"/>
                <w:sz w:val="24"/>
                <w:szCs w:val="24"/>
              </w:rPr>
              <w:t xml:space="preserve"> </w:t>
            </w:r>
            <w:r w:rsidRPr="00AA546D">
              <w:rPr>
                <w:rFonts w:ascii="Times New Roman" w:hAnsi="Times New Roman" w:cs="Times New Roman"/>
                <w:sz w:val="24"/>
                <w:szCs w:val="24"/>
              </w:rPr>
              <w:t>Santos, Tocatlán, Tetlatlahuca, Terrenate, Tepeyanco, Teolocholco, Tenancingo, Sta. Cruz Tlaxcala, Panotla, Acuamanala de M.</w:t>
            </w:r>
            <w:r w:rsidR="00AB2D4F">
              <w:rPr>
                <w:rFonts w:ascii="Times New Roman" w:hAnsi="Times New Roman" w:cs="Times New Roman"/>
                <w:sz w:val="24"/>
                <w:szCs w:val="24"/>
              </w:rPr>
              <w:t xml:space="preserve"> </w:t>
            </w:r>
            <w:r w:rsidRPr="00AA546D">
              <w:rPr>
                <w:rFonts w:ascii="Times New Roman" w:hAnsi="Times New Roman" w:cs="Times New Roman"/>
                <w:sz w:val="24"/>
                <w:szCs w:val="24"/>
              </w:rPr>
              <w:t>Hidalgo, Nanacamilpa de M. Arista, Tepetitla de Lardizabal, Mazatecochco de J.</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M. Morelos, Ixtenco, Muñoz de D.</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 xml:space="preserve">Arenas, Amaxac de Guerrero, </w:t>
            </w:r>
            <w:r w:rsidRPr="00AA546D">
              <w:rPr>
                <w:rFonts w:ascii="Times New Roman" w:hAnsi="Times New Roman" w:cs="Times New Roman"/>
                <w:sz w:val="24"/>
                <w:szCs w:val="24"/>
              </w:rPr>
              <w:lastRenderedPageBreak/>
              <w:t xml:space="preserve">Sta. Isabel Xiloxoxtla, San José Teacalco, San </w:t>
            </w:r>
            <w:r w:rsidR="00EA0EBD" w:rsidRPr="00AA546D">
              <w:rPr>
                <w:rFonts w:ascii="Times New Roman" w:hAnsi="Times New Roman" w:cs="Times New Roman"/>
                <w:sz w:val="24"/>
                <w:szCs w:val="24"/>
              </w:rPr>
              <w:t>Jeróni</w:t>
            </w:r>
            <w:r w:rsidR="00EA0EBD">
              <w:rPr>
                <w:rFonts w:ascii="Times New Roman" w:hAnsi="Times New Roman" w:cs="Times New Roman"/>
                <w:sz w:val="24"/>
                <w:szCs w:val="24"/>
              </w:rPr>
              <w:t>m</w:t>
            </w:r>
            <w:r w:rsidR="00EA0EBD" w:rsidRPr="00AA546D">
              <w:rPr>
                <w:rFonts w:ascii="Times New Roman" w:hAnsi="Times New Roman" w:cs="Times New Roman"/>
                <w:sz w:val="24"/>
                <w:szCs w:val="24"/>
              </w:rPr>
              <w:t xml:space="preserve">o </w:t>
            </w:r>
            <w:r w:rsidRPr="00AA546D">
              <w:rPr>
                <w:rFonts w:ascii="Times New Roman" w:hAnsi="Times New Roman" w:cs="Times New Roman"/>
                <w:sz w:val="24"/>
                <w:szCs w:val="24"/>
              </w:rPr>
              <w:t>Zacualpan, San Fco. Tetlanohcan, San Damián Texoloc, La Magdalena Tlaltelulco, Lázaro Cárdenas, Emiliano Zapata, Benito Juárez, Xicohtzinco, Xaltocan, Tzompantepec.</w:t>
            </w:r>
          </w:p>
          <w:p w14:paraId="37316D94" w14:textId="7CA316A0" w:rsidR="00B421A4" w:rsidRPr="003E3C30" w:rsidRDefault="00B421A4" w:rsidP="007E785B">
            <w:pPr>
              <w:pStyle w:val="Prrafodelista"/>
              <w:spacing w:line="360" w:lineRule="auto"/>
              <w:ind w:left="0"/>
              <w:rPr>
                <w:rFonts w:ascii="Times New Roman" w:hAnsi="Times New Roman" w:cs="Times New Roman"/>
                <w:sz w:val="24"/>
                <w:szCs w:val="24"/>
              </w:rPr>
            </w:pPr>
          </w:p>
        </w:tc>
        <w:tc>
          <w:tcPr>
            <w:tcW w:w="3501" w:type="dxa"/>
          </w:tcPr>
          <w:p w14:paraId="7E4598A9" w14:textId="3F9B60AF" w:rsidR="0081171C" w:rsidRPr="003E3C30" w:rsidRDefault="0081171C" w:rsidP="007E785B">
            <w:pPr>
              <w:pStyle w:val="Prrafodelista"/>
              <w:spacing w:line="360" w:lineRule="auto"/>
              <w:ind w:left="0"/>
              <w:rPr>
                <w:rFonts w:ascii="Times New Roman" w:hAnsi="Times New Roman" w:cs="Times New Roman"/>
                <w:sz w:val="24"/>
                <w:szCs w:val="24"/>
              </w:rPr>
            </w:pPr>
            <w:r w:rsidRPr="00B34B88">
              <w:rPr>
                <w:rFonts w:ascii="Times New Roman" w:hAnsi="Times New Roman" w:cs="Times New Roman"/>
                <w:sz w:val="24"/>
                <w:szCs w:val="24"/>
              </w:rPr>
              <w:lastRenderedPageBreak/>
              <w:t>Cuaxomulco, El Carmen Tequexquitla, Nanacamilpa de M.</w:t>
            </w:r>
            <w:r w:rsidR="005C4452">
              <w:rPr>
                <w:rFonts w:ascii="Times New Roman" w:hAnsi="Times New Roman" w:cs="Times New Roman"/>
                <w:sz w:val="24"/>
                <w:szCs w:val="24"/>
              </w:rPr>
              <w:t xml:space="preserve"> </w:t>
            </w:r>
            <w:r w:rsidRPr="00B34B88">
              <w:rPr>
                <w:rFonts w:ascii="Times New Roman" w:hAnsi="Times New Roman" w:cs="Times New Roman"/>
                <w:sz w:val="24"/>
                <w:szCs w:val="24"/>
              </w:rPr>
              <w:t>Arista, Hueyotlipan, Españita, Sanctórum de L.Cárdenas, Sta. Apolonia Teacalco, San Lucas Tecopilco, San Juan Huactzinco, Lázaro Cárdenas, Emiliano Zapata, Benito Juárez.</w:t>
            </w:r>
          </w:p>
        </w:tc>
      </w:tr>
      <w:tr w:rsidR="0081171C" w:rsidRPr="003E3C30" w14:paraId="5B13C956" w14:textId="77777777" w:rsidTr="008711E5">
        <w:tc>
          <w:tcPr>
            <w:tcW w:w="1413" w:type="dxa"/>
          </w:tcPr>
          <w:p w14:paraId="76E9076B" w14:textId="00C881D7" w:rsidR="0081171C" w:rsidRPr="003E3C30" w:rsidRDefault="0081171C" w:rsidP="007E785B">
            <w:pPr>
              <w:pStyle w:val="Prrafodelista"/>
              <w:spacing w:line="360" w:lineRule="auto"/>
              <w:ind w:left="0"/>
              <w:rPr>
                <w:rFonts w:ascii="Times New Roman" w:hAnsi="Times New Roman" w:cs="Times New Roman"/>
                <w:sz w:val="24"/>
                <w:szCs w:val="24"/>
              </w:rPr>
            </w:pPr>
            <w:r w:rsidRPr="003E3C30">
              <w:rPr>
                <w:rFonts w:ascii="Times New Roman" w:hAnsi="Times New Roman" w:cs="Times New Roman"/>
                <w:sz w:val="24"/>
                <w:szCs w:val="24"/>
              </w:rPr>
              <w:t>Localidad baja con vecinos bajo (III)</w:t>
            </w:r>
          </w:p>
        </w:tc>
        <w:tc>
          <w:tcPr>
            <w:tcW w:w="4252" w:type="dxa"/>
          </w:tcPr>
          <w:p w14:paraId="64CE9917" w14:textId="7EC6A711" w:rsidR="0081171C" w:rsidRPr="003E3C30" w:rsidRDefault="0081171C" w:rsidP="007E785B">
            <w:pPr>
              <w:pStyle w:val="Prrafodelista"/>
              <w:spacing w:line="360" w:lineRule="auto"/>
              <w:ind w:left="0"/>
              <w:rPr>
                <w:rFonts w:ascii="Times New Roman" w:hAnsi="Times New Roman" w:cs="Times New Roman"/>
                <w:sz w:val="24"/>
                <w:szCs w:val="24"/>
              </w:rPr>
            </w:pPr>
            <w:r w:rsidRPr="00AA546D">
              <w:rPr>
                <w:rFonts w:ascii="Times New Roman" w:hAnsi="Times New Roman" w:cs="Times New Roman"/>
                <w:sz w:val="24"/>
                <w:szCs w:val="24"/>
              </w:rPr>
              <w:t>Calpulalpan, Apizaco, Zitlaltepec de T.</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S.</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Santos, Totolac, Tlaxcala, Tenancingo, Sta.Cruz Tlaxcala, San Pablo del Monte, Nanacamilpa de M.Arista, Tepetitla de Lardizabal, Contla de J.</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Cuamatzi, Ixtenco, Sanctórum de L.</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Cárdenas, Amaxac de Guerrero, La Magdalena Tlaltelulco,Benito Juárez, Yauhquemehcan, Xaloztoc, Tzompantepec</w:t>
            </w:r>
          </w:p>
        </w:tc>
        <w:tc>
          <w:tcPr>
            <w:tcW w:w="3828" w:type="dxa"/>
          </w:tcPr>
          <w:p w14:paraId="64D4060F" w14:textId="65A7075F" w:rsidR="0081171C" w:rsidRPr="003E3C30" w:rsidRDefault="0081171C" w:rsidP="007E785B">
            <w:pPr>
              <w:pStyle w:val="Prrafodelista"/>
              <w:spacing w:line="360" w:lineRule="auto"/>
              <w:ind w:left="0"/>
              <w:rPr>
                <w:rFonts w:ascii="Times New Roman" w:hAnsi="Times New Roman" w:cs="Times New Roman"/>
                <w:sz w:val="24"/>
                <w:szCs w:val="24"/>
              </w:rPr>
            </w:pPr>
            <w:r w:rsidRPr="00AA546D">
              <w:rPr>
                <w:rFonts w:ascii="Times New Roman" w:hAnsi="Times New Roman" w:cs="Times New Roman"/>
                <w:sz w:val="24"/>
                <w:szCs w:val="24"/>
              </w:rPr>
              <w:t>Cuaxomulco, Hueyotlipan, Españita, Sta. Cruz Quilehtla, Sta.</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Catarina Ayometla, Sta. Apolonia Teacalco, San Lucas Tecopilco, San Lorenzo Axocomanitla, San Juan Huactzinco</w:t>
            </w:r>
          </w:p>
        </w:tc>
        <w:tc>
          <w:tcPr>
            <w:tcW w:w="3501" w:type="dxa"/>
          </w:tcPr>
          <w:p w14:paraId="34F94D35" w14:textId="4B95D15A" w:rsidR="0081171C" w:rsidRPr="003E3C30" w:rsidRDefault="0081171C" w:rsidP="007E785B">
            <w:pPr>
              <w:pStyle w:val="Prrafodelista"/>
              <w:spacing w:line="360" w:lineRule="auto"/>
              <w:ind w:left="0"/>
              <w:rPr>
                <w:rFonts w:ascii="Times New Roman" w:hAnsi="Times New Roman" w:cs="Times New Roman"/>
                <w:sz w:val="24"/>
                <w:szCs w:val="24"/>
              </w:rPr>
            </w:pPr>
            <w:r w:rsidRPr="00B34B88">
              <w:rPr>
                <w:rFonts w:ascii="Times New Roman" w:hAnsi="Times New Roman" w:cs="Times New Roman"/>
                <w:sz w:val="24"/>
                <w:szCs w:val="24"/>
              </w:rPr>
              <w:t>Cuaxomulco, El Carmen Tequexquitla, Nanacamilpa de M.Arista, Hueyotlipan, Españita, Sanctórum de L.</w:t>
            </w:r>
            <w:r w:rsidR="005C4452">
              <w:rPr>
                <w:rFonts w:ascii="Times New Roman" w:hAnsi="Times New Roman" w:cs="Times New Roman"/>
                <w:sz w:val="24"/>
                <w:szCs w:val="24"/>
              </w:rPr>
              <w:t xml:space="preserve"> </w:t>
            </w:r>
            <w:r w:rsidRPr="00B34B88">
              <w:rPr>
                <w:rFonts w:ascii="Times New Roman" w:hAnsi="Times New Roman" w:cs="Times New Roman"/>
                <w:sz w:val="24"/>
                <w:szCs w:val="24"/>
              </w:rPr>
              <w:t>Cárdenas, Sta. Apolonia Teacalco, San Lucas Tecopilco, San Juan Huactzinco, Lázaro Cárdenas, Emiliano Zapata, Benito Juárez.</w:t>
            </w:r>
          </w:p>
        </w:tc>
      </w:tr>
      <w:tr w:rsidR="0081171C" w:rsidRPr="003E3C30" w14:paraId="7F543B4A" w14:textId="77777777" w:rsidTr="008711E5">
        <w:tc>
          <w:tcPr>
            <w:tcW w:w="1413" w:type="dxa"/>
          </w:tcPr>
          <w:p w14:paraId="15C2ADB0" w14:textId="540DA3B2" w:rsidR="0081171C" w:rsidRPr="003E3C30" w:rsidRDefault="0081171C" w:rsidP="007E785B">
            <w:pPr>
              <w:pStyle w:val="Prrafodelista"/>
              <w:spacing w:line="360" w:lineRule="auto"/>
              <w:ind w:left="0"/>
              <w:rPr>
                <w:rFonts w:ascii="Times New Roman" w:hAnsi="Times New Roman" w:cs="Times New Roman"/>
                <w:sz w:val="24"/>
                <w:szCs w:val="24"/>
              </w:rPr>
            </w:pPr>
            <w:r w:rsidRPr="003E3C30">
              <w:rPr>
                <w:rFonts w:ascii="Times New Roman" w:hAnsi="Times New Roman" w:cs="Times New Roman"/>
                <w:sz w:val="24"/>
                <w:szCs w:val="24"/>
              </w:rPr>
              <w:t>Localidad alta con vecinos bajo (IV)</w:t>
            </w:r>
          </w:p>
        </w:tc>
        <w:tc>
          <w:tcPr>
            <w:tcW w:w="4252" w:type="dxa"/>
          </w:tcPr>
          <w:p w14:paraId="688E01BA" w14:textId="79EE6C60" w:rsidR="0081171C" w:rsidRPr="003E3C30" w:rsidRDefault="0081171C" w:rsidP="007E785B">
            <w:pPr>
              <w:pStyle w:val="Prrafodelista"/>
              <w:spacing w:line="360" w:lineRule="auto"/>
              <w:ind w:left="0"/>
              <w:rPr>
                <w:rFonts w:ascii="Times New Roman" w:hAnsi="Times New Roman" w:cs="Times New Roman"/>
                <w:sz w:val="24"/>
                <w:szCs w:val="24"/>
              </w:rPr>
            </w:pPr>
            <w:r w:rsidRPr="00AA546D">
              <w:rPr>
                <w:rFonts w:ascii="Times New Roman" w:hAnsi="Times New Roman" w:cs="Times New Roman"/>
                <w:sz w:val="24"/>
                <w:szCs w:val="24"/>
              </w:rPr>
              <w:t>Cuaxomulco, Cuapiaxtla, Altzayanca, Atlangatepec, Apetatitlán de A.</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Carvajal, Tocatlán, Mazatecochco de J.</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t>M.</w:t>
            </w:r>
            <w:r w:rsidR="005C4452">
              <w:rPr>
                <w:rFonts w:ascii="Times New Roman" w:hAnsi="Times New Roman" w:cs="Times New Roman"/>
                <w:sz w:val="24"/>
                <w:szCs w:val="24"/>
              </w:rPr>
              <w:t xml:space="preserve"> </w:t>
            </w:r>
            <w:r w:rsidRPr="00AA546D">
              <w:rPr>
                <w:rFonts w:ascii="Times New Roman" w:hAnsi="Times New Roman" w:cs="Times New Roman"/>
                <w:sz w:val="24"/>
                <w:szCs w:val="24"/>
              </w:rPr>
              <w:lastRenderedPageBreak/>
              <w:t>Morelos, Hueyotlipan, Españita, Muñoz de D.Arena, Sta. Catarina Ayometla, Sta. Apolonia Teacalco, Sta. Ana Nopalucan, San Lorenzo Axocomanitla, San José Teacalco, S</w:t>
            </w:r>
            <w:r w:rsidR="003D2E69">
              <w:rPr>
                <w:rFonts w:ascii="Times New Roman" w:hAnsi="Times New Roman" w:cs="Times New Roman"/>
                <w:sz w:val="24"/>
                <w:szCs w:val="24"/>
              </w:rPr>
              <w:t>a</w:t>
            </w:r>
            <w:r w:rsidRPr="00AA546D">
              <w:rPr>
                <w:rFonts w:ascii="Times New Roman" w:hAnsi="Times New Roman" w:cs="Times New Roman"/>
                <w:sz w:val="24"/>
                <w:szCs w:val="24"/>
              </w:rPr>
              <w:t>n Fco. Tetlanohcan, Xicohtzinco, Xaltocan</w:t>
            </w:r>
          </w:p>
        </w:tc>
        <w:tc>
          <w:tcPr>
            <w:tcW w:w="3828" w:type="dxa"/>
          </w:tcPr>
          <w:p w14:paraId="2AE53B63" w14:textId="1E8982C8" w:rsidR="0081171C" w:rsidRPr="003E3C30" w:rsidRDefault="0081171C" w:rsidP="007E785B">
            <w:pPr>
              <w:pStyle w:val="Prrafodelista"/>
              <w:spacing w:line="360" w:lineRule="auto"/>
              <w:ind w:left="0"/>
              <w:rPr>
                <w:rFonts w:ascii="Times New Roman" w:hAnsi="Times New Roman" w:cs="Times New Roman"/>
                <w:sz w:val="24"/>
                <w:szCs w:val="24"/>
              </w:rPr>
            </w:pPr>
            <w:r w:rsidRPr="00AA546D">
              <w:rPr>
                <w:rFonts w:ascii="Times New Roman" w:hAnsi="Times New Roman" w:cs="Times New Roman"/>
                <w:sz w:val="24"/>
                <w:szCs w:val="24"/>
              </w:rPr>
              <w:lastRenderedPageBreak/>
              <w:t xml:space="preserve">Calpulalpan, Apizaco, Tlaxco, Tlaxcala, San Pablo del Monte, Natívitas, Contla de J.Cuamatzi, Ixtacuixtla </w:t>
            </w:r>
            <w:r w:rsidRPr="00AA546D">
              <w:rPr>
                <w:rFonts w:ascii="Times New Roman" w:hAnsi="Times New Roman" w:cs="Times New Roman"/>
                <w:sz w:val="24"/>
                <w:szCs w:val="24"/>
              </w:rPr>
              <w:lastRenderedPageBreak/>
              <w:t>de M.Matamoros, Huamantla,</w:t>
            </w:r>
            <w:r>
              <w:rPr>
                <w:rFonts w:ascii="Times New Roman" w:hAnsi="Times New Roman" w:cs="Times New Roman"/>
                <w:sz w:val="24"/>
                <w:szCs w:val="24"/>
              </w:rPr>
              <w:t xml:space="preserve"> </w:t>
            </w:r>
            <w:r w:rsidRPr="00AA546D">
              <w:rPr>
                <w:rFonts w:ascii="Times New Roman" w:hAnsi="Times New Roman" w:cs="Times New Roman"/>
                <w:sz w:val="24"/>
                <w:szCs w:val="24"/>
              </w:rPr>
              <w:t xml:space="preserve">Zacatelco, Papalotla de </w:t>
            </w:r>
            <w:r>
              <w:rPr>
                <w:rFonts w:ascii="Times New Roman" w:hAnsi="Times New Roman" w:cs="Times New Roman"/>
                <w:sz w:val="24"/>
                <w:szCs w:val="24"/>
              </w:rPr>
              <w:t>X</w:t>
            </w:r>
            <w:r w:rsidRPr="00AA546D">
              <w:rPr>
                <w:rFonts w:ascii="Times New Roman" w:hAnsi="Times New Roman" w:cs="Times New Roman"/>
                <w:sz w:val="24"/>
                <w:szCs w:val="24"/>
              </w:rPr>
              <w:t>icohténcatl</w:t>
            </w:r>
          </w:p>
        </w:tc>
        <w:tc>
          <w:tcPr>
            <w:tcW w:w="3501" w:type="dxa"/>
          </w:tcPr>
          <w:p w14:paraId="37241C08" w14:textId="0B7C304F" w:rsidR="0081171C" w:rsidRPr="003E3C30" w:rsidRDefault="0081171C" w:rsidP="007E785B">
            <w:pPr>
              <w:pStyle w:val="Prrafodelista"/>
              <w:spacing w:line="360" w:lineRule="auto"/>
              <w:ind w:left="0"/>
              <w:rPr>
                <w:rFonts w:ascii="Times New Roman" w:hAnsi="Times New Roman" w:cs="Times New Roman"/>
                <w:sz w:val="24"/>
                <w:szCs w:val="24"/>
              </w:rPr>
            </w:pPr>
            <w:r w:rsidRPr="00B34B88">
              <w:rPr>
                <w:rFonts w:ascii="Times New Roman" w:hAnsi="Times New Roman" w:cs="Times New Roman"/>
                <w:sz w:val="24"/>
                <w:szCs w:val="24"/>
              </w:rPr>
              <w:lastRenderedPageBreak/>
              <w:t xml:space="preserve">Calpulalpan, Apizaco, Tlaxco, Tlaxcala, San Pablo del Monte, Natívitas, Ixtacuixtla de M.Matamoros, </w:t>
            </w:r>
            <w:r w:rsidRPr="00B34B88">
              <w:rPr>
                <w:rFonts w:ascii="Times New Roman" w:hAnsi="Times New Roman" w:cs="Times New Roman"/>
                <w:sz w:val="24"/>
                <w:szCs w:val="24"/>
              </w:rPr>
              <w:lastRenderedPageBreak/>
              <w:t>Huamantla, Zacatelco, Papalotla de Xicohténcatl.</w:t>
            </w:r>
          </w:p>
        </w:tc>
      </w:tr>
    </w:tbl>
    <w:bookmarkEnd w:id="4"/>
    <w:p w14:paraId="491EE572" w14:textId="4AC08D9E" w:rsidR="003D0BDB" w:rsidRPr="006C4875" w:rsidRDefault="002837A8" w:rsidP="006C4875">
      <w:pPr>
        <w:pStyle w:val="Prrafodelista"/>
        <w:spacing w:after="0" w:line="360" w:lineRule="auto"/>
        <w:ind w:left="0"/>
        <w:jc w:val="center"/>
        <w:rPr>
          <w:rFonts w:ascii="Times New Roman" w:hAnsi="Times New Roman"/>
          <w:sz w:val="24"/>
          <w:szCs w:val="24"/>
        </w:rPr>
      </w:pPr>
      <w:r w:rsidRPr="006C4875">
        <w:rPr>
          <w:rFonts w:ascii="Times New Roman" w:hAnsi="Times New Roman"/>
          <w:sz w:val="24"/>
          <w:szCs w:val="24"/>
        </w:rPr>
        <w:lastRenderedPageBreak/>
        <w:t>Fuente: Elaboración propia</w:t>
      </w:r>
    </w:p>
    <w:p w14:paraId="36DEF449" w14:textId="77777777" w:rsidR="008711E5" w:rsidRDefault="008711E5" w:rsidP="007E785B">
      <w:pPr>
        <w:pStyle w:val="Prrafodelista"/>
        <w:spacing w:after="0" w:line="360" w:lineRule="auto"/>
        <w:ind w:left="0"/>
        <w:jc w:val="both"/>
        <w:rPr>
          <w:rFonts w:ascii="Times New Roman" w:hAnsi="Times New Roman"/>
          <w:sz w:val="20"/>
          <w:szCs w:val="20"/>
        </w:rPr>
      </w:pPr>
    </w:p>
    <w:p w14:paraId="1A1A5A9F" w14:textId="320676D8" w:rsidR="008711E5" w:rsidRDefault="008711E5" w:rsidP="006C4875">
      <w:pPr>
        <w:pStyle w:val="Prrafodelista"/>
        <w:spacing w:after="0" w:line="360" w:lineRule="auto"/>
        <w:ind w:left="0"/>
        <w:jc w:val="center"/>
        <w:rPr>
          <w:rFonts w:ascii="Times New Roman" w:eastAsia="MS Mincho" w:hAnsi="Times New Roman" w:cs="Times New Roman"/>
          <w:sz w:val="24"/>
          <w:szCs w:val="24"/>
          <w:lang w:val="es-ES_tradnl" w:eastAsia="es-ES"/>
        </w:rPr>
      </w:pPr>
      <w:bookmarkStart w:id="5" w:name="_Hlk98848118"/>
      <w:r w:rsidRPr="006C4875">
        <w:rPr>
          <w:rFonts w:ascii="Times New Roman" w:eastAsia="MS Mincho" w:hAnsi="Times New Roman" w:cs="Times New Roman"/>
          <w:b/>
          <w:bCs/>
          <w:sz w:val="24"/>
          <w:szCs w:val="24"/>
          <w:lang w:val="es-ES_tradnl" w:eastAsia="es-ES"/>
        </w:rPr>
        <w:t>Tabla 5</w:t>
      </w:r>
      <w:r>
        <w:rPr>
          <w:rFonts w:ascii="Times New Roman" w:eastAsia="MS Mincho" w:hAnsi="Times New Roman" w:cs="Times New Roman"/>
          <w:sz w:val="24"/>
          <w:szCs w:val="24"/>
          <w:lang w:val="es-ES_tradnl" w:eastAsia="es-ES"/>
        </w:rPr>
        <w:t>. Municipios según LISA, 2021</w:t>
      </w:r>
    </w:p>
    <w:tbl>
      <w:tblPr>
        <w:tblStyle w:val="Tablaconcuadrcula"/>
        <w:tblW w:w="0" w:type="auto"/>
        <w:tblLook w:val="04A0" w:firstRow="1" w:lastRow="0" w:firstColumn="1" w:lastColumn="0" w:noHBand="0" w:noVBand="1"/>
      </w:tblPr>
      <w:tblGrid>
        <w:gridCol w:w="1392"/>
        <w:gridCol w:w="7436"/>
      </w:tblGrid>
      <w:tr w:rsidR="008711E5" w:rsidRPr="001A17B5" w14:paraId="34CB2E55" w14:textId="77777777" w:rsidTr="002127E9">
        <w:tc>
          <w:tcPr>
            <w:tcW w:w="1392" w:type="dxa"/>
          </w:tcPr>
          <w:p w14:paraId="0013398B" w14:textId="77777777" w:rsidR="008711E5" w:rsidRPr="001A17B5" w:rsidRDefault="008711E5" w:rsidP="007E785B">
            <w:pPr>
              <w:spacing w:line="360" w:lineRule="auto"/>
              <w:rPr>
                <w:rFonts w:ascii="Times New Roman" w:hAnsi="Times New Roman" w:cs="Times New Roman"/>
                <w:sz w:val="24"/>
                <w:szCs w:val="24"/>
              </w:rPr>
            </w:pPr>
            <w:r w:rsidRPr="001A17B5">
              <w:rPr>
                <w:rFonts w:ascii="Times New Roman" w:hAnsi="Times New Roman" w:cs="Times New Roman"/>
                <w:sz w:val="24"/>
                <w:szCs w:val="24"/>
              </w:rPr>
              <w:t>PE</w:t>
            </w:r>
          </w:p>
        </w:tc>
        <w:tc>
          <w:tcPr>
            <w:tcW w:w="7436" w:type="dxa"/>
          </w:tcPr>
          <w:p w14:paraId="7C932A50" w14:textId="7B8ED52B" w:rsidR="008711E5" w:rsidRPr="001A17B5" w:rsidRDefault="008711E5" w:rsidP="007E785B">
            <w:pPr>
              <w:spacing w:line="360" w:lineRule="auto"/>
              <w:rPr>
                <w:rFonts w:ascii="Times New Roman" w:hAnsi="Times New Roman" w:cs="Times New Roman"/>
                <w:sz w:val="24"/>
                <w:szCs w:val="24"/>
              </w:rPr>
            </w:pPr>
            <w:r w:rsidRPr="001A17B5">
              <w:rPr>
                <w:rFonts w:ascii="Times New Roman" w:hAnsi="Times New Roman" w:cs="Times New Roman"/>
                <w:sz w:val="24"/>
                <w:szCs w:val="24"/>
              </w:rPr>
              <w:t>Alto-</w:t>
            </w:r>
            <w:r w:rsidR="001223BC" w:rsidRPr="001A17B5">
              <w:rPr>
                <w:rFonts w:ascii="Times New Roman" w:hAnsi="Times New Roman" w:cs="Times New Roman"/>
                <w:sz w:val="24"/>
                <w:szCs w:val="24"/>
              </w:rPr>
              <w:t>alto</w:t>
            </w:r>
            <w:r w:rsidRPr="001A17B5">
              <w:rPr>
                <w:rFonts w:ascii="Times New Roman" w:hAnsi="Times New Roman" w:cs="Times New Roman"/>
                <w:sz w:val="24"/>
                <w:szCs w:val="24"/>
              </w:rPr>
              <w:t xml:space="preserve">= Tepeyanco </w:t>
            </w:r>
            <w:r w:rsidR="000400F3" w:rsidRPr="001A17B5">
              <w:rPr>
                <w:rFonts w:ascii="Times New Roman" w:hAnsi="Times New Roman" w:cs="Times New Roman"/>
                <w:sz w:val="24"/>
                <w:szCs w:val="24"/>
              </w:rPr>
              <w:t>| Bajo</w:t>
            </w:r>
            <w:r w:rsidRPr="001A17B5">
              <w:rPr>
                <w:rFonts w:ascii="Times New Roman" w:hAnsi="Times New Roman" w:cs="Times New Roman"/>
                <w:sz w:val="24"/>
                <w:szCs w:val="24"/>
              </w:rPr>
              <w:t>-bajo</w:t>
            </w:r>
            <w:r w:rsidR="000400F3" w:rsidRPr="001A17B5">
              <w:rPr>
                <w:rFonts w:ascii="Times New Roman" w:hAnsi="Times New Roman" w:cs="Times New Roman"/>
                <w:sz w:val="24"/>
                <w:szCs w:val="24"/>
              </w:rPr>
              <w:t xml:space="preserve"> </w:t>
            </w:r>
            <w:r w:rsidRPr="001A17B5">
              <w:rPr>
                <w:rFonts w:ascii="Times New Roman" w:hAnsi="Times New Roman" w:cs="Times New Roman"/>
                <w:sz w:val="24"/>
                <w:szCs w:val="24"/>
              </w:rPr>
              <w:t xml:space="preserve">= Calpulalpan, Sanctórum de Lázaro Cárdenas, Apizaco, Amaxac de Guerrero </w:t>
            </w:r>
            <w:r w:rsidR="000400F3" w:rsidRPr="001A17B5">
              <w:rPr>
                <w:rFonts w:ascii="Times New Roman" w:hAnsi="Times New Roman" w:cs="Times New Roman"/>
                <w:sz w:val="24"/>
                <w:szCs w:val="24"/>
              </w:rPr>
              <w:t>|</w:t>
            </w:r>
            <w:r w:rsidR="004B04CF" w:rsidRPr="001A17B5">
              <w:rPr>
                <w:rFonts w:ascii="Times New Roman" w:hAnsi="Times New Roman" w:cs="Times New Roman"/>
                <w:sz w:val="24"/>
                <w:szCs w:val="24"/>
              </w:rPr>
              <w:t xml:space="preserve"> </w:t>
            </w:r>
            <w:r w:rsidRPr="001A17B5">
              <w:rPr>
                <w:rFonts w:ascii="Times New Roman" w:hAnsi="Times New Roman" w:cs="Times New Roman"/>
                <w:sz w:val="24"/>
                <w:szCs w:val="24"/>
              </w:rPr>
              <w:t>Bajo-</w:t>
            </w:r>
            <w:r w:rsidR="000400F3" w:rsidRPr="001A17B5">
              <w:rPr>
                <w:rFonts w:ascii="Times New Roman" w:hAnsi="Times New Roman" w:cs="Times New Roman"/>
                <w:sz w:val="24"/>
                <w:szCs w:val="24"/>
              </w:rPr>
              <w:t xml:space="preserve">alto </w:t>
            </w:r>
            <w:r w:rsidRPr="001A17B5">
              <w:rPr>
                <w:rFonts w:ascii="Times New Roman" w:hAnsi="Times New Roman" w:cs="Times New Roman"/>
                <w:sz w:val="24"/>
                <w:szCs w:val="24"/>
              </w:rPr>
              <w:t xml:space="preserve">= Tetlatlahuca </w:t>
            </w:r>
            <w:r w:rsidR="000400F3" w:rsidRPr="001A17B5">
              <w:rPr>
                <w:rFonts w:ascii="Times New Roman" w:hAnsi="Times New Roman" w:cs="Times New Roman"/>
                <w:sz w:val="24"/>
                <w:szCs w:val="24"/>
              </w:rPr>
              <w:t>|</w:t>
            </w:r>
            <w:r w:rsidRPr="001A17B5">
              <w:rPr>
                <w:rFonts w:ascii="Times New Roman" w:hAnsi="Times New Roman" w:cs="Times New Roman"/>
                <w:sz w:val="24"/>
                <w:szCs w:val="24"/>
              </w:rPr>
              <w:t xml:space="preserve"> Alto-bajo</w:t>
            </w:r>
            <w:r w:rsidR="000400F3" w:rsidRPr="001A17B5">
              <w:rPr>
                <w:rFonts w:ascii="Times New Roman" w:hAnsi="Times New Roman" w:cs="Times New Roman"/>
                <w:sz w:val="24"/>
                <w:szCs w:val="24"/>
              </w:rPr>
              <w:t xml:space="preserve"> </w:t>
            </w:r>
            <w:r w:rsidRPr="001A17B5">
              <w:rPr>
                <w:rFonts w:ascii="Times New Roman" w:hAnsi="Times New Roman" w:cs="Times New Roman"/>
                <w:sz w:val="24"/>
                <w:szCs w:val="24"/>
              </w:rPr>
              <w:t>= Apetatitlán de A.Carvajal</w:t>
            </w:r>
          </w:p>
        </w:tc>
      </w:tr>
      <w:tr w:rsidR="008711E5" w:rsidRPr="001A17B5" w14:paraId="67957C3E" w14:textId="77777777" w:rsidTr="002127E9">
        <w:tc>
          <w:tcPr>
            <w:tcW w:w="1392" w:type="dxa"/>
          </w:tcPr>
          <w:p w14:paraId="71BD5050" w14:textId="77777777" w:rsidR="008711E5" w:rsidRPr="001A17B5" w:rsidRDefault="008711E5" w:rsidP="007E785B">
            <w:pPr>
              <w:spacing w:line="360" w:lineRule="auto"/>
              <w:rPr>
                <w:rFonts w:ascii="Times New Roman" w:hAnsi="Times New Roman" w:cs="Times New Roman"/>
                <w:sz w:val="24"/>
                <w:szCs w:val="24"/>
              </w:rPr>
            </w:pPr>
            <w:r w:rsidRPr="001A17B5">
              <w:rPr>
                <w:rFonts w:ascii="Times New Roman" w:hAnsi="Times New Roman" w:cs="Times New Roman"/>
                <w:sz w:val="24"/>
                <w:szCs w:val="24"/>
              </w:rPr>
              <w:t>PRI+</w:t>
            </w:r>
          </w:p>
        </w:tc>
        <w:tc>
          <w:tcPr>
            <w:tcW w:w="7436" w:type="dxa"/>
          </w:tcPr>
          <w:p w14:paraId="06BEFA50" w14:textId="595F6638" w:rsidR="008711E5" w:rsidRPr="001A17B5" w:rsidRDefault="008711E5" w:rsidP="007E785B">
            <w:pPr>
              <w:spacing w:line="360" w:lineRule="auto"/>
              <w:rPr>
                <w:rFonts w:ascii="Times New Roman" w:hAnsi="Times New Roman" w:cs="Times New Roman"/>
                <w:sz w:val="24"/>
                <w:szCs w:val="24"/>
              </w:rPr>
            </w:pPr>
            <w:r w:rsidRPr="001A17B5">
              <w:rPr>
                <w:rFonts w:ascii="Times New Roman" w:hAnsi="Times New Roman" w:cs="Times New Roman"/>
                <w:sz w:val="24"/>
                <w:szCs w:val="24"/>
              </w:rPr>
              <w:t>Alto-alto</w:t>
            </w:r>
            <w:r w:rsidR="003D2E69" w:rsidRPr="001A17B5">
              <w:rPr>
                <w:rFonts w:ascii="Times New Roman" w:hAnsi="Times New Roman" w:cs="Times New Roman"/>
                <w:sz w:val="24"/>
                <w:szCs w:val="24"/>
              </w:rPr>
              <w:t xml:space="preserve"> </w:t>
            </w:r>
            <w:r w:rsidRPr="001A17B5">
              <w:rPr>
                <w:rFonts w:ascii="Times New Roman" w:hAnsi="Times New Roman" w:cs="Times New Roman"/>
                <w:sz w:val="24"/>
                <w:szCs w:val="24"/>
              </w:rPr>
              <w:t xml:space="preserve">= Xaloztoc </w:t>
            </w:r>
            <w:r w:rsidR="000400F3" w:rsidRPr="001A17B5">
              <w:rPr>
                <w:rFonts w:ascii="Times New Roman" w:hAnsi="Times New Roman" w:cs="Times New Roman"/>
                <w:sz w:val="24"/>
                <w:szCs w:val="24"/>
              </w:rPr>
              <w:t>|</w:t>
            </w:r>
            <w:r w:rsidRPr="001A17B5">
              <w:rPr>
                <w:rFonts w:ascii="Times New Roman" w:hAnsi="Times New Roman" w:cs="Times New Roman"/>
                <w:sz w:val="24"/>
                <w:szCs w:val="24"/>
              </w:rPr>
              <w:t xml:space="preserve"> </w:t>
            </w:r>
            <w:r w:rsidR="000400F3" w:rsidRPr="001A17B5">
              <w:rPr>
                <w:rFonts w:ascii="Times New Roman" w:hAnsi="Times New Roman" w:cs="Times New Roman"/>
                <w:sz w:val="24"/>
                <w:szCs w:val="24"/>
              </w:rPr>
              <w:t>Bajo</w:t>
            </w:r>
            <w:r w:rsidRPr="001A17B5">
              <w:rPr>
                <w:rFonts w:ascii="Times New Roman" w:hAnsi="Times New Roman" w:cs="Times New Roman"/>
                <w:sz w:val="24"/>
                <w:szCs w:val="24"/>
              </w:rPr>
              <w:t>-bajo</w:t>
            </w:r>
            <w:r w:rsidR="003D2E69" w:rsidRPr="001A17B5">
              <w:rPr>
                <w:rFonts w:ascii="Times New Roman" w:hAnsi="Times New Roman" w:cs="Times New Roman"/>
                <w:sz w:val="24"/>
                <w:szCs w:val="24"/>
              </w:rPr>
              <w:t xml:space="preserve"> </w:t>
            </w:r>
            <w:r w:rsidRPr="001A17B5">
              <w:rPr>
                <w:rFonts w:ascii="Times New Roman" w:hAnsi="Times New Roman" w:cs="Times New Roman"/>
                <w:sz w:val="24"/>
                <w:szCs w:val="24"/>
              </w:rPr>
              <w:t>= ninguno</w:t>
            </w:r>
            <w:r w:rsidR="000400F3" w:rsidRPr="001A17B5">
              <w:rPr>
                <w:rFonts w:ascii="Times New Roman" w:hAnsi="Times New Roman" w:cs="Times New Roman"/>
                <w:sz w:val="24"/>
                <w:szCs w:val="24"/>
              </w:rPr>
              <w:t xml:space="preserve"> | Bajo</w:t>
            </w:r>
            <w:r w:rsidRPr="001A17B5">
              <w:rPr>
                <w:rFonts w:ascii="Times New Roman" w:hAnsi="Times New Roman" w:cs="Times New Roman"/>
                <w:sz w:val="24"/>
                <w:szCs w:val="24"/>
              </w:rPr>
              <w:t>-alto</w:t>
            </w:r>
            <w:r w:rsidR="003D2E69" w:rsidRPr="001A17B5">
              <w:rPr>
                <w:rFonts w:ascii="Times New Roman" w:hAnsi="Times New Roman" w:cs="Times New Roman"/>
                <w:sz w:val="24"/>
                <w:szCs w:val="24"/>
              </w:rPr>
              <w:t xml:space="preserve"> </w:t>
            </w:r>
            <w:r w:rsidRPr="001A17B5">
              <w:rPr>
                <w:rFonts w:ascii="Times New Roman" w:hAnsi="Times New Roman" w:cs="Times New Roman"/>
                <w:sz w:val="24"/>
                <w:szCs w:val="24"/>
              </w:rPr>
              <w:t>= Xaltocan, Apetatitlán de A.Carvajal, Amaxac de Guerrero, Tocatlán, S</w:t>
            </w:r>
            <w:r w:rsidR="003D2E69" w:rsidRPr="001A17B5">
              <w:rPr>
                <w:rFonts w:ascii="Times New Roman" w:hAnsi="Times New Roman" w:cs="Times New Roman"/>
                <w:sz w:val="24"/>
                <w:szCs w:val="24"/>
              </w:rPr>
              <w:t>a</w:t>
            </w:r>
            <w:r w:rsidRPr="001A17B5">
              <w:rPr>
                <w:rFonts w:ascii="Times New Roman" w:hAnsi="Times New Roman" w:cs="Times New Roman"/>
                <w:sz w:val="24"/>
                <w:szCs w:val="24"/>
              </w:rPr>
              <w:t xml:space="preserve">n Fco. Tetlanohcan </w:t>
            </w:r>
            <w:r w:rsidR="000400F3" w:rsidRPr="001A17B5">
              <w:rPr>
                <w:rFonts w:ascii="Times New Roman" w:hAnsi="Times New Roman" w:cs="Times New Roman"/>
                <w:sz w:val="24"/>
                <w:szCs w:val="24"/>
              </w:rPr>
              <w:t>|</w:t>
            </w:r>
            <w:r w:rsidRPr="001A17B5">
              <w:rPr>
                <w:rFonts w:ascii="Times New Roman" w:hAnsi="Times New Roman" w:cs="Times New Roman"/>
                <w:sz w:val="24"/>
                <w:szCs w:val="24"/>
              </w:rPr>
              <w:t xml:space="preserve"> </w:t>
            </w:r>
            <w:r w:rsidR="000400F3" w:rsidRPr="001A17B5">
              <w:rPr>
                <w:rFonts w:ascii="Times New Roman" w:hAnsi="Times New Roman" w:cs="Times New Roman"/>
                <w:sz w:val="24"/>
                <w:szCs w:val="24"/>
              </w:rPr>
              <w:t>Alto</w:t>
            </w:r>
            <w:r w:rsidRPr="001A17B5">
              <w:rPr>
                <w:rFonts w:ascii="Times New Roman" w:hAnsi="Times New Roman" w:cs="Times New Roman"/>
                <w:sz w:val="24"/>
                <w:szCs w:val="24"/>
              </w:rPr>
              <w:t>-bajo</w:t>
            </w:r>
            <w:r w:rsidR="000400F3" w:rsidRPr="001A17B5">
              <w:rPr>
                <w:rFonts w:ascii="Times New Roman" w:hAnsi="Times New Roman" w:cs="Times New Roman"/>
                <w:sz w:val="24"/>
                <w:szCs w:val="24"/>
              </w:rPr>
              <w:t xml:space="preserve"> </w:t>
            </w:r>
            <w:r w:rsidRPr="001A17B5">
              <w:rPr>
                <w:rFonts w:ascii="Times New Roman" w:hAnsi="Times New Roman" w:cs="Times New Roman"/>
                <w:sz w:val="24"/>
                <w:szCs w:val="24"/>
              </w:rPr>
              <w:t>= Zacatelco</w:t>
            </w:r>
          </w:p>
        </w:tc>
      </w:tr>
      <w:tr w:rsidR="008711E5" w:rsidRPr="001A17B5" w14:paraId="24C84757" w14:textId="77777777" w:rsidTr="002127E9">
        <w:tc>
          <w:tcPr>
            <w:tcW w:w="1392" w:type="dxa"/>
          </w:tcPr>
          <w:p w14:paraId="6CCC44AA" w14:textId="5DAA1E6E" w:rsidR="008711E5" w:rsidRPr="001A17B5" w:rsidRDefault="003D2E69" w:rsidP="007E785B">
            <w:pPr>
              <w:spacing w:line="360" w:lineRule="auto"/>
              <w:rPr>
                <w:rFonts w:ascii="Times New Roman" w:hAnsi="Times New Roman" w:cs="Times New Roman"/>
                <w:sz w:val="24"/>
                <w:szCs w:val="24"/>
              </w:rPr>
            </w:pPr>
            <w:r w:rsidRPr="001A17B5">
              <w:rPr>
                <w:rFonts w:ascii="Times New Roman" w:hAnsi="Times New Roman" w:cs="Times New Roman"/>
                <w:sz w:val="24"/>
                <w:szCs w:val="24"/>
              </w:rPr>
              <w:t>Morena</w:t>
            </w:r>
            <w:r w:rsidR="008711E5" w:rsidRPr="001A17B5">
              <w:rPr>
                <w:rFonts w:ascii="Times New Roman" w:hAnsi="Times New Roman" w:cs="Times New Roman"/>
                <w:sz w:val="24"/>
                <w:szCs w:val="24"/>
              </w:rPr>
              <w:t>+</w:t>
            </w:r>
          </w:p>
        </w:tc>
        <w:tc>
          <w:tcPr>
            <w:tcW w:w="7436" w:type="dxa"/>
          </w:tcPr>
          <w:p w14:paraId="73732E68" w14:textId="3749C84A" w:rsidR="008711E5" w:rsidRPr="001A17B5" w:rsidRDefault="008711E5" w:rsidP="007E785B">
            <w:pPr>
              <w:spacing w:line="360" w:lineRule="auto"/>
              <w:rPr>
                <w:rFonts w:ascii="Times New Roman" w:hAnsi="Times New Roman" w:cs="Times New Roman"/>
                <w:sz w:val="24"/>
                <w:szCs w:val="24"/>
              </w:rPr>
            </w:pPr>
            <w:r w:rsidRPr="001A17B5">
              <w:rPr>
                <w:rFonts w:ascii="Times New Roman" w:hAnsi="Times New Roman" w:cs="Times New Roman"/>
                <w:sz w:val="24"/>
                <w:szCs w:val="24"/>
              </w:rPr>
              <w:t>Alto-alto</w:t>
            </w:r>
            <w:r w:rsidR="003D2E69" w:rsidRPr="001A17B5">
              <w:rPr>
                <w:rFonts w:ascii="Times New Roman" w:hAnsi="Times New Roman" w:cs="Times New Roman"/>
                <w:sz w:val="24"/>
                <w:szCs w:val="24"/>
              </w:rPr>
              <w:t xml:space="preserve"> </w:t>
            </w:r>
            <w:r w:rsidRPr="001A17B5">
              <w:rPr>
                <w:rFonts w:ascii="Times New Roman" w:hAnsi="Times New Roman" w:cs="Times New Roman"/>
                <w:sz w:val="24"/>
                <w:szCs w:val="24"/>
              </w:rPr>
              <w:t xml:space="preserve">= Xaloztoc, Totolac </w:t>
            </w:r>
            <w:r w:rsidR="000400F3" w:rsidRPr="001A17B5">
              <w:rPr>
                <w:rFonts w:ascii="Times New Roman" w:hAnsi="Times New Roman" w:cs="Times New Roman"/>
                <w:sz w:val="24"/>
                <w:szCs w:val="24"/>
              </w:rPr>
              <w:t>|</w:t>
            </w:r>
            <w:r w:rsidRPr="001A17B5">
              <w:rPr>
                <w:rFonts w:ascii="Times New Roman" w:hAnsi="Times New Roman" w:cs="Times New Roman"/>
                <w:sz w:val="24"/>
                <w:szCs w:val="24"/>
              </w:rPr>
              <w:t xml:space="preserve"> </w:t>
            </w:r>
            <w:r w:rsidR="003D2E69" w:rsidRPr="001A17B5">
              <w:rPr>
                <w:rFonts w:ascii="Times New Roman" w:hAnsi="Times New Roman" w:cs="Times New Roman"/>
                <w:sz w:val="24"/>
                <w:szCs w:val="24"/>
              </w:rPr>
              <w:t>Bajo</w:t>
            </w:r>
            <w:r w:rsidRPr="001A17B5">
              <w:rPr>
                <w:rFonts w:ascii="Times New Roman" w:hAnsi="Times New Roman" w:cs="Times New Roman"/>
                <w:sz w:val="24"/>
                <w:szCs w:val="24"/>
              </w:rPr>
              <w:t>-bajo</w:t>
            </w:r>
            <w:r w:rsidR="003D2E69" w:rsidRPr="001A17B5">
              <w:rPr>
                <w:rFonts w:ascii="Times New Roman" w:hAnsi="Times New Roman" w:cs="Times New Roman"/>
                <w:sz w:val="24"/>
                <w:szCs w:val="24"/>
              </w:rPr>
              <w:t xml:space="preserve"> </w:t>
            </w:r>
            <w:r w:rsidRPr="001A17B5">
              <w:rPr>
                <w:rFonts w:ascii="Times New Roman" w:hAnsi="Times New Roman" w:cs="Times New Roman"/>
                <w:sz w:val="24"/>
                <w:szCs w:val="24"/>
              </w:rPr>
              <w:t>= ninguno</w:t>
            </w:r>
            <w:r w:rsidR="003D2E69" w:rsidRPr="001A17B5">
              <w:rPr>
                <w:rFonts w:ascii="Times New Roman" w:hAnsi="Times New Roman" w:cs="Times New Roman"/>
                <w:sz w:val="24"/>
                <w:szCs w:val="24"/>
              </w:rPr>
              <w:t xml:space="preserve"> </w:t>
            </w:r>
            <w:r w:rsidR="000400F3" w:rsidRPr="001A17B5">
              <w:rPr>
                <w:rFonts w:ascii="Times New Roman" w:hAnsi="Times New Roman" w:cs="Times New Roman"/>
                <w:sz w:val="24"/>
                <w:szCs w:val="24"/>
              </w:rPr>
              <w:t>|</w:t>
            </w:r>
            <w:r w:rsidRPr="001A17B5">
              <w:rPr>
                <w:rFonts w:ascii="Times New Roman" w:hAnsi="Times New Roman" w:cs="Times New Roman"/>
                <w:sz w:val="24"/>
                <w:szCs w:val="24"/>
              </w:rPr>
              <w:t xml:space="preserve"> </w:t>
            </w:r>
            <w:r w:rsidR="003D2E69" w:rsidRPr="001A17B5">
              <w:rPr>
                <w:rFonts w:ascii="Times New Roman" w:hAnsi="Times New Roman" w:cs="Times New Roman"/>
                <w:sz w:val="24"/>
                <w:szCs w:val="24"/>
              </w:rPr>
              <w:t>Bajo</w:t>
            </w:r>
            <w:r w:rsidRPr="001A17B5">
              <w:rPr>
                <w:rFonts w:ascii="Times New Roman" w:hAnsi="Times New Roman" w:cs="Times New Roman"/>
                <w:sz w:val="24"/>
                <w:szCs w:val="24"/>
              </w:rPr>
              <w:t>-alto</w:t>
            </w:r>
            <w:r w:rsidR="003D2E69" w:rsidRPr="001A17B5">
              <w:rPr>
                <w:rFonts w:ascii="Times New Roman" w:hAnsi="Times New Roman" w:cs="Times New Roman"/>
                <w:sz w:val="24"/>
                <w:szCs w:val="24"/>
              </w:rPr>
              <w:t xml:space="preserve"> </w:t>
            </w:r>
            <w:r w:rsidRPr="001A17B5">
              <w:rPr>
                <w:rFonts w:ascii="Times New Roman" w:hAnsi="Times New Roman" w:cs="Times New Roman"/>
                <w:sz w:val="24"/>
                <w:szCs w:val="24"/>
              </w:rPr>
              <w:t>=</w:t>
            </w:r>
            <w:r w:rsidR="003D2E69" w:rsidRPr="001A17B5">
              <w:rPr>
                <w:rFonts w:ascii="Times New Roman" w:hAnsi="Times New Roman" w:cs="Times New Roman"/>
                <w:sz w:val="24"/>
                <w:szCs w:val="24"/>
              </w:rPr>
              <w:t xml:space="preserve"> </w:t>
            </w:r>
            <w:r w:rsidRPr="001A17B5">
              <w:rPr>
                <w:rFonts w:ascii="Times New Roman" w:hAnsi="Times New Roman" w:cs="Times New Roman"/>
                <w:sz w:val="24"/>
                <w:szCs w:val="24"/>
              </w:rPr>
              <w:t xml:space="preserve">Amaxac de Guerrero, San Damián Texoloc, La Magdalena Tlaltelulco, San Fco. Tetlanohcan, Tenancingo </w:t>
            </w:r>
            <w:r w:rsidR="000400F3" w:rsidRPr="001A17B5">
              <w:rPr>
                <w:rFonts w:ascii="Times New Roman" w:hAnsi="Times New Roman" w:cs="Times New Roman"/>
                <w:sz w:val="24"/>
                <w:szCs w:val="24"/>
              </w:rPr>
              <w:t>|</w:t>
            </w:r>
            <w:r w:rsidRPr="001A17B5">
              <w:rPr>
                <w:rFonts w:ascii="Times New Roman" w:hAnsi="Times New Roman" w:cs="Times New Roman"/>
                <w:sz w:val="24"/>
                <w:szCs w:val="24"/>
              </w:rPr>
              <w:t xml:space="preserve"> </w:t>
            </w:r>
            <w:r w:rsidR="003D2E69" w:rsidRPr="001A17B5">
              <w:rPr>
                <w:rFonts w:ascii="Times New Roman" w:hAnsi="Times New Roman" w:cs="Times New Roman"/>
                <w:sz w:val="24"/>
                <w:szCs w:val="24"/>
              </w:rPr>
              <w:t>Alto</w:t>
            </w:r>
            <w:r w:rsidRPr="001A17B5">
              <w:rPr>
                <w:rFonts w:ascii="Times New Roman" w:hAnsi="Times New Roman" w:cs="Times New Roman"/>
                <w:sz w:val="24"/>
                <w:szCs w:val="24"/>
              </w:rPr>
              <w:t>-bajo</w:t>
            </w:r>
            <w:r w:rsidR="003D2E69" w:rsidRPr="001A17B5">
              <w:rPr>
                <w:rFonts w:ascii="Times New Roman" w:hAnsi="Times New Roman" w:cs="Times New Roman"/>
                <w:sz w:val="24"/>
                <w:szCs w:val="24"/>
              </w:rPr>
              <w:t xml:space="preserve"> </w:t>
            </w:r>
            <w:r w:rsidRPr="001A17B5">
              <w:rPr>
                <w:rFonts w:ascii="Times New Roman" w:hAnsi="Times New Roman" w:cs="Times New Roman"/>
                <w:sz w:val="24"/>
                <w:szCs w:val="24"/>
              </w:rPr>
              <w:t>= ninguno</w:t>
            </w:r>
          </w:p>
        </w:tc>
      </w:tr>
    </w:tbl>
    <w:p w14:paraId="03169761" w14:textId="77777777" w:rsidR="001223BC" w:rsidRPr="00D2538B" w:rsidRDefault="001223BC" w:rsidP="001223BC">
      <w:pPr>
        <w:pStyle w:val="Prrafodelista"/>
        <w:spacing w:after="0" w:line="360" w:lineRule="auto"/>
        <w:ind w:left="0"/>
        <w:jc w:val="center"/>
        <w:rPr>
          <w:rFonts w:ascii="Times New Roman" w:hAnsi="Times New Roman"/>
          <w:sz w:val="24"/>
          <w:szCs w:val="24"/>
        </w:rPr>
      </w:pPr>
      <w:r w:rsidRPr="00D2538B">
        <w:rPr>
          <w:rFonts w:ascii="Times New Roman" w:hAnsi="Times New Roman"/>
          <w:sz w:val="24"/>
          <w:szCs w:val="24"/>
        </w:rPr>
        <w:t>Fuente: Elaboración propia</w:t>
      </w:r>
    </w:p>
    <w:p w14:paraId="30EED578" w14:textId="010136CB" w:rsidR="00215AE8" w:rsidRDefault="00215AE8" w:rsidP="007E785B">
      <w:pPr>
        <w:pStyle w:val="Prrafodelista"/>
        <w:spacing w:after="0" w:line="360" w:lineRule="auto"/>
        <w:ind w:left="0"/>
        <w:jc w:val="both"/>
        <w:rPr>
          <w:rFonts w:ascii="Times New Roman" w:hAnsi="Times New Roman"/>
          <w:sz w:val="20"/>
          <w:szCs w:val="20"/>
        </w:rPr>
      </w:pPr>
    </w:p>
    <w:p w14:paraId="269FB56E" w14:textId="580012D4" w:rsidR="00C74867" w:rsidRDefault="00C74867" w:rsidP="007E785B">
      <w:pPr>
        <w:pStyle w:val="Prrafodelista"/>
        <w:spacing w:after="0" w:line="360" w:lineRule="auto"/>
        <w:ind w:left="0"/>
        <w:jc w:val="both"/>
        <w:rPr>
          <w:rFonts w:ascii="Times New Roman" w:hAnsi="Times New Roman"/>
          <w:sz w:val="20"/>
          <w:szCs w:val="20"/>
        </w:rPr>
      </w:pPr>
    </w:p>
    <w:p w14:paraId="15DF3A81" w14:textId="2FD41CD0" w:rsidR="00C74867" w:rsidRDefault="00C74867" w:rsidP="007E785B">
      <w:pPr>
        <w:pStyle w:val="Prrafodelista"/>
        <w:spacing w:after="0" w:line="360" w:lineRule="auto"/>
        <w:ind w:left="0"/>
        <w:jc w:val="both"/>
        <w:rPr>
          <w:rFonts w:ascii="Times New Roman" w:hAnsi="Times New Roman"/>
          <w:sz w:val="20"/>
          <w:szCs w:val="20"/>
        </w:rPr>
      </w:pPr>
    </w:p>
    <w:p w14:paraId="77622902" w14:textId="0BCC1C94" w:rsidR="00C74867" w:rsidRDefault="00C74867" w:rsidP="007E785B">
      <w:pPr>
        <w:pStyle w:val="Prrafodelista"/>
        <w:spacing w:after="0" w:line="360" w:lineRule="auto"/>
        <w:ind w:left="0"/>
        <w:jc w:val="both"/>
        <w:rPr>
          <w:rFonts w:ascii="Times New Roman" w:hAnsi="Times New Roman"/>
          <w:sz w:val="20"/>
          <w:szCs w:val="20"/>
        </w:rPr>
      </w:pPr>
    </w:p>
    <w:p w14:paraId="30710E24" w14:textId="7C3853A4" w:rsidR="00C74867" w:rsidRDefault="00C74867" w:rsidP="007E785B">
      <w:pPr>
        <w:pStyle w:val="Prrafodelista"/>
        <w:spacing w:after="0" w:line="360" w:lineRule="auto"/>
        <w:ind w:left="0"/>
        <w:jc w:val="both"/>
        <w:rPr>
          <w:rFonts w:ascii="Times New Roman" w:hAnsi="Times New Roman"/>
          <w:sz w:val="20"/>
          <w:szCs w:val="20"/>
        </w:rPr>
      </w:pPr>
    </w:p>
    <w:p w14:paraId="17EDAF3F" w14:textId="1468B052" w:rsidR="00C74867" w:rsidRDefault="00C74867" w:rsidP="007E785B">
      <w:pPr>
        <w:pStyle w:val="Prrafodelista"/>
        <w:spacing w:after="0" w:line="360" w:lineRule="auto"/>
        <w:ind w:left="0"/>
        <w:jc w:val="both"/>
        <w:rPr>
          <w:rFonts w:ascii="Times New Roman" w:hAnsi="Times New Roman"/>
          <w:sz w:val="20"/>
          <w:szCs w:val="20"/>
        </w:rPr>
      </w:pPr>
    </w:p>
    <w:p w14:paraId="0F41089E" w14:textId="4CF44C2C" w:rsidR="00C74867" w:rsidRDefault="00C74867" w:rsidP="007E785B">
      <w:pPr>
        <w:pStyle w:val="Prrafodelista"/>
        <w:spacing w:after="0" w:line="360" w:lineRule="auto"/>
        <w:ind w:left="0"/>
        <w:jc w:val="both"/>
        <w:rPr>
          <w:rFonts w:ascii="Times New Roman" w:hAnsi="Times New Roman"/>
          <w:sz w:val="20"/>
          <w:szCs w:val="20"/>
        </w:rPr>
      </w:pPr>
    </w:p>
    <w:p w14:paraId="531B055B" w14:textId="4EA957F0" w:rsidR="00C74867" w:rsidRDefault="00C74867" w:rsidP="007E785B">
      <w:pPr>
        <w:pStyle w:val="Prrafodelista"/>
        <w:spacing w:after="0" w:line="360" w:lineRule="auto"/>
        <w:ind w:left="0"/>
        <w:jc w:val="both"/>
        <w:rPr>
          <w:rFonts w:ascii="Times New Roman" w:hAnsi="Times New Roman"/>
          <w:sz w:val="20"/>
          <w:szCs w:val="20"/>
        </w:rPr>
      </w:pPr>
    </w:p>
    <w:p w14:paraId="519F70E5" w14:textId="6CBAF1CE" w:rsidR="00C74867" w:rsidRDefault="00C74867" w:rsidP="007E785B">
      <w:pPr>
        <w:pStyle w:val="Prrafodelista"/>
        <w:spacing w:after="0" w:line="360" w:lineRule="auto"/>
        <w:ind w:left="0"/>
        <w:jc w:val="both"/>
        <w:rPr>
          <w:rFonts w:ascii="Times New Roman" w:hAnsi="Times New Roman"/>
          <w:sz w:val="20"/>
          <w:szCs w:val="20"/>
        </w:rPr>
      </w:pPr>
    </w:p>
    <w:p w14:paraId="5ADB6C43" w14:textId="2ED52D11" w:rsidR="00C74867" w:rsidRDefault="00C74867" w:rsidP="007E785B">
      <w:pPr>
        <w:pStyle w:val="Prrafodelista"/>
        <w:spacing w:after="0" w:line="360" w:lineRule="auto"/>
        <w:ind w:left="0"/>
        <w:jc w:val="both"/>
        <w:rPr>
          <w:rFonts w:ascii="Times New Roman" w:hAnsi="Times New Roman"/>
          <w:sz w:val="20"/>
          <w:szCs w:val="20"/>
        </w:rPr>
      </w:pPr>
    </w:p>
    <w:p w14:paraId="432EC024" w14:textId="77777777" w:rsidR="00C74867" w:rsidRDefault="00C74867" w:rsidP="007E785B">
      <w:pPr>
        <w:pStyle w:val="Prrafodelista"/>
        <w:spacing w:after="0" w:line="360" w:lineRule="auto"/>
        <w:ind w:left="0"/>
        <w:jc w:val="both"/>
        <w:rPr>
          <w:rFonts w:ascii="Times New Roman" w:hAnsi="Times New Roman"/>
          <w:sz w:val="20"/>
          <w:szCs w:val="20"/>
        </w:rPr>
      </w:pPr>
    </w:p>
    <w:p w14:paraId="6A3CCEF1" w14:textId="283BAEE6" w:rsidR="00215AE8" w:rsidRPr="006C4875" w:rsidRDefault="00215AE8" w:rsidP="006C4875">
      <w:pPr>
        <w:pStyle w:val="Prrafodelista"/>
        <w:spacing w:after="0" w:line="360" w:lineRule="auto"/>
        <w:ind w:left="0"/>
        <w:jc w:val="center"/>
        <w:rPr>
          <w:rFonts w:ascii="Times New Roman" w:hAnsi="Times New Roman"/>
          <w:sz w:val="24"/>
          <w:szCs w:val="24"/>
        </w:rPr>
      </w:pPr>
      <w:r w:rsidRPr="006C4875">
        <w:rPr>
          <w:rFonts w:ascii="Times New Roman" w:hAnsi="Times New Roman"/>
          <w:b/>
          <w:bCs/>
          <w:sz w:val="24"/>
          <w:szCs w:val="24"/>
        </w:rPr>
        <w:lastRenderedPageBreak/>
        <w:t>Figura 5</w:t>
      </w:r>
      <w:r>
        <w:rPr>
          <w:rFonts w:ascii="Times New Roman" w:hAnsi="Times New Roman"/>
          <w:sz w:val="24"/>
          <w:szCs w:val="24"/>
        </w:rPr>
        <w:t>. Cl</w:t>
      </w:r>
      <w:r w:rsidR="006E5FF1">
        <w:rPr>
          <w:rFonts w:ascii="Times New Roman" w:hAnsi="Times New Roman"/>
          <w:sz w:val="24"/>
          <w:szCs w:val="24"/>
        </w:rPr>
        <w:t>ú</w:t>
      </w:r>
      <w:r>
        <w:rPr>
          <w:rFonts w:ascii="Times New Roman" w:hAnsi="Times New Roman"/>
          <w:sz w:val="24"/>
          <w:szCs w:val="24"/>
        </w:rPr>
        <w:t xml:space="preserve">ster y significancia de la </w:t>
      </w:r>
      <w:r w:rsidR="00C76CF0">
        <w:rPr>
          <w:rFonts w:ascii="Times New Roman" w:hAnsi="Times New Roman"/>
          <w:sz w:val="24"/>
          <w:szCs w:val="24"/>
        </w:rPr>
        <w:t>PE</w:t>
      </w:r>
      <w:r>
        <w:rPr>
          <w:rFonts w:ascii="Times New Roman" w:hAnsi="Times New Roman"/>
          <w:sz w:val="24"/>
          <w:szCs w:val="24"/>
        </w:rPr>
        <w:t xml:space="preserve"> y preferencia política, 2021</w:t>
      </w:r>
    </w:p>
    <w:bookmarkEnd w:id="5"/>
    <w:p w14:paraId="333D9001" w14:textId="19398AEA" w:rsidR="008711E5" w:rsidRDefault="00A448FD" w:rsidP="006C4875">
      <w:pPr>
        <w:spacing w:after="0" w:line="360" w:lineRule="auto"/>
        <w:ind w:left="-709"/>
        <w:rPr>
          <w:rFonts w:ascii="Times New Roman" w:hAnsi="Times New Roman"/>
          <w:sz w:val="20"/>
          <w:szCs w:val="20"/>
        </w:rPr>
      </w:pPr>
      <w:r>
        <w:rPr>
          <w:noProof/>
          <w:lang w:eastAsia="es-MX"/>
        </w:rPr>
        <w:drawing>
          <wp:inline distT="0" distB="0" distL="0" distR="0" wp14:anchorId="3C10C2A6" wp14:editId="3CAB9DE1">
            <wp:extent cx="4017761" cy="6443030"/>
            <wp:effectExtent l="0" t="6032" r="2222" b="2223"/>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n 229"/>
                    <pic:cNvPicPr/>
                  </pic:nvPicPr>
                  <pic:blipFill rotWithShape="1">
                    <a:blip r:embed="rId12">
                      <a:extLst>
                        <a:ext uri="{28A0092B-C50C-407E-A947-70E740481C1C}">
                          <a14:useLocalDpi xmlns:a14="http://schemas.microsoft.com/office/drawing/2010/main" val="0"/>
                        </a:ext>
                      </a:extLst>
                    </a:blip>
                    <a:srcRect l="13174" t="735" r="5682" b="695"/>
                    <a:stretch/>
                  </pic:blipFill>
                  <pic:spPr bwMode="auto">
                    <a:xfrm rot="5400000">
                      <a:off x="0" y="0"/>
                      <a:ext cx="4027404" cy="6458494"/>
                    </a:xfrm>
                    <a:prstGeom prst="rect">
                      <a:avLst/>
                    </a:prstGeom>
                    <a:ln>
                      <a:noFill/>
                    </a:ln>
                    <a:extLst>
                      <a:ext uri="{53640926-AAD7-44D8-BBD7-CCE9431645EC}">
                        <a14:shadowObscured xmlns:a14="http://schemas.microsoft.com/office/drawing/2010/main"/>
                      </a:ext>
                    </a:extLst>
                  </pic:spPr>
                </pic:pic>
              </a:graphicData>
            </a:graphic>
          </wp:inline>
        </w:drawing>
      </w:r>
    </w:p>
    <w:p w14:paraId="00FDF934" w14:textId="65D88987" w:rsidR="0000433F" w:rsidRDefault="00343A61" w:rsidP="006C4875">
      <w:pPr>
        <w:pStyle w:val="Prrafodelista"/>
        <w:spacing w:after="0" w:line="360" w:lineRule="auto"/>
        <w:ind w:left="0"/>
        <w:jc w:val="center"/>
        <w:rPr>
          <w:rFonts w:ascii="Times New Roman" w:hAnsi="Times New Roman"/>
          <w:sz w:val="24"/>
          <w:szCs w:val="24"/>
        </w:rPr>
      </w:pPr>
      <w:r>
        <w:rPr>
          <w:rFonts w:ascii="Times New Roman" w:hAnsi="Times New Roman"/>
          <w:sz w:val="24"/>
          <w:szCs w:val="24"/>
        </w:rPr>
        <w:t>Fuente: Elaboración propia</w:t>
      </w:r>
    </w:p>
    <w:p w14:paraId="39379ECB" w14:textId="77777777" w:rsidR="00343A61" w:rsidRDefault="00343A61" w:rsidP="007E785B">
      <w:pPr>
        <w:pStyle w:val="Prrafodelista"/>
        <w:spacing w:after="0" w:line="360" w:lineRule="auto"/>
        <w:ind w:left="0"/>
        <w:jc w:val="both"/>
        <w:rPr>
          <w:rFonts w:ascii="Times New Roman" w:hAnsi="Times New Roman"/>
          <w:sz w:val="24"/>
          <w:szCs w:val="24"/>
        </w:rPr>
      </w:pPr>
    </w:p>
    <w:p w14:paraId="71DBA688" w14:textId="17BADDC8" w:rsidR="003A7E27" w:rsidRDefault="00AF0174" w:rsidP="001A17B5">
      <w:pPr>
        <w:pStyle w:val="Prrafodelista"/>
        <w:spacing w:after="0" w:line="360" w:lineRule="auto"/>
        <w:ind w:left="0"/>
        <w:jc w:val="center"/>
      </w:pPr>
      <w:r w:rsidRPr="00FC12E6">
        <w:rPr>
          <w:rFonts w:ascii="Times New Roman" w:hAnsi="Times New Roman" w:cs="Times New Roman"/>
          <w:b/>
          <w:bCs/>
          <w:sz w:val="28"/>
          <w:szCs w:val="28"/>
        </w:rPr>
        <w:t>La elección por la gubernatura, 2021</w:t>
      </w:r>
    </w:p>
    <w:p w14:paraId="2AFB5790" w14:textId="72658C71" w:rsidR="005773A2" w:rsidRDefault="00165293" w:rsidP="006C487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Tlaxcala fue una de las entidades federativas que tuvo una renovación completa en los cargos de elección popular</w:t>
      </w:r>
      <w:r w:rsidR="00B74EC5">
        <w:rPr>
          <w:rFonts w:ascii="Times New Roman" w:hAnsi="Times New Roman" w:cs="Times New Roman"/>
          <w:sz w:val="24"/>
          <w:szCs w:val="24"/>
        </w:rPr>
        <w:t>:</w:t>
      </w:r>
      <w:r>
        <w:rPr>
          <w:rFonts w:ascii="Times New Roman" w:hAnsi="Times New Roman" w:cs="Times New Roman"/>
          <w:sz w:val="24"/>
          <w:szCs w:val="24"/>
        </w:rPr>
        <w:t xml:space="preserve"> </w:t>
      </w:r>
      <w:r w:rsidR="001223BC">
        <w:rPr>
          <w:rFonts w:ascii="Times New Roman" w:hAnsi="Times New Roman" w:cs="Times New Roman"/>
          <w:sz w:val="24"/>
          <w:szCs w:val="24"/>
        </w:rPr>
        <w:t xml:space="preserve">una </w:t>
      </w:r>
      <w:r w:rsidR="00ED7F6B">
        <w:rPr>
          <w:rFonts w:ascii="Times New Roman" w:hAnsi="Times New Roman" w:cs="Times New Roman"/>
          <w:sz w:val="24"/>
          <w:szCs w:val="24"/>
        </w:rPr>
        <w:t xml:space="preserve">gubernatura, 25 diputaciones (15 de mayoría relativa y 10 de representación proporcional), 470 </w:t>
      </w:r>
      <w:r w:rsidR="001223BC">
        <w:rPr>
          <w:rFonts w:ascii="Times New Roman" w:hAnsi="Times New Roman" w:cs="Times New Roman"/>
          <w:sz w:val="24"/>
          <w:szCs w:val="24"/>
        </w:rPr>
        <w:t xml:space="preserve">ayuntamientos </w:t>
      </w:r>
      <w:r w:rsidR="00ED7F6B">
        <w:rPr>
          <w:rFonts w:ascii="Times New Roman" w:hAnsi="Times New Roman" w:cs="Times New Roman"/>
          <w:sz w:val="24"/>
          <w:szCs w:val="24"/>
        </w:rPr>
        <w:t>(60 presidencias municipales, 60 sindicaturas, 350 regidurías) y 299 presidencias de comunidad</w:t>
      </w:r>
      <w:r w:rsidR="00B74EC5">
        <w:rPr>
          <w:rFonts w:ascii="Times New Roman" w:hAnsi="Times New Roman" w:cs="Times New Roman"/>
          <w:sz w:val="24"/>
          <w:szCs w:val="24"/>
        </w:rPr>
        <w:t>,</w:t>
      </w:r>
      <w:r w:rsidR="00ED7F6B">
        <w:rPr>
          <w:rFonts w:ascii="Times New Roman" w:hAnsi="Times New Roman" w:cs="Times New Roman"/>
          <w:sz w:val="24"/>
          <w:szCs w:val="24"/>
        </w:rPr>
        <w:t xml:space="preserve"> </w:t>
      </w:r>
      <w:r>
        <w:rPr>
          <w:rFonts w:ascii="Times New Roman" w:hAnsi="Times New Roman" w:cs="Times New Roman"/>
          <w:sz w:val="24"/>
          <w:szCs w:val="24"/>
        </w:rPr>
        <w:t xml:space="preserve">aunado al cambio en las </w:t>
      </w:r>
      <w:r w:rsidR="001223BC">
        <w:rPr>
          <w:rFonts w:ascii="Times New Roman" w:hAnsi="Times New Roman" w:cs="Times New Roman"/>
          <w:sz w:val="24"/>
          <w:szCs w:val="24"/>
        </w:rPr>
        <w:t xml:space="preserve">tres </w:t>
      </w:r>
      <w:r>
        <w:rPr>
          <w:rFonts w:ascii="Times New Roman" w:hAnsi="Times New Roman" w:cs="Times New Roman"/>
          <w:sz w:val="24"/>
          <w:szCs w:val="24"/>
        </w:rPr>
        <w:t>diputaciones federales</w:t>
      </w:r>
      <w:r w:rsidR="00B74EC5">
        <w:rPr>
          <w:rFonts w:ascii="Times New Roman" w:hAnsi="Times New Roman" w:cs="Times New Roman"/>
          <w:sz w:val="24"/>
          <w:szCs w:val="24"/>
        </w:rPr>
        <w:t>. E</w:t>
      </w:r>
      <w:r>
        <w:rPr>
          <w:rFonts w:ascii="Times New Roman" w:hAnsi="Times New Roman" w:cs="Times New Roman"/>
          <w:sz w:val="24"/>
          <w:szCs w:val="24"/>
        </w:rPr>
        <w:t xml:space="preserve">sto significó una saturación de candidatos </w:t>
      </w:r>
      <w:r w:rsidR="001223BC">
        <w:rPr>
          <w:rFonts w:ascii="Times New Roman" w:hAnsi="Times New Roman" w:cs="Times New Roman"/>
          <w:sz w:val="24"/>
          <w:szCs w:val="24"/>
        </w:rPr>
        <w:t xml:space="preserve">y candidatas </w:t>
      </w:r>
      <w:r>
        <w:rPr>
          <w:rFonts w:ascii="Times New Roman" w:hAnsi="Times New Roman" w:cs="Times New Roman"/>
          <w:sz w:val="24"/>
          <w:szCs w:val="24"/>
        </w:rPr>
        <w:t xml:space="preserve">en la arena electoral, </w:t>
      </w:r>
      <w:r w:rsidR="001733A5">
        <w:rPr>
          <w:rFonts w:ascii="Times New Roman" w:hAnsi="Times New Roman" w:cs="Times New Roman"/>
          <w:sz w:val="24"/>
          <w:szCs w:val="24"/>
        </w:rPr>
        <w:t xml:space="preserve">debido al incremento en la competencia electoral por los </w:t>
      </w:r>
      <w:r>
        <w:rPr>
          <w:rFonts w:ascii="Times New Roman" w:hAnsi="Times New Roman" w:cs="Times New Roman"/>
          <w:sz w:val="24"/>
          <w:szCs w:val="24"/>
        </w:rPr>
        <w:t>nuevos partidos políticos</w:t>
      </w:r>
      <w:r w:rsidR="00062C4B">
        <w:rPr>
          <w:rFonts w:ascii="Times New Roman" w:hAnsi="Times New Roman" w:cs="Times New Roman"/>
          <w:sz w:val="24"/>
          <w:szCs w:val="24"/>
        </w:rPr>
        <w:t xml:space="preserve"> (</w:t>
      </w:r>
      <w:r w:rsidR="00062C4B" w:rsidRPr="004777CF">
        <w:rPr>
          <w:rFonts w:ascii="Times New Roman" w:hAnsi="Times New Roman" w:cs="Times New Roman"/>
          <w:lang w:val="es-ES"/>
        </w:rPr>
        <w:t>Zempoalteca</w:t>
      </w:r>
      <w:r w:rsidR="00062C4B">
        <w:rPr>
          <w:rFonts w:ascii="Times New Roman" w:hAnsi="Times New Roman" w:cs="Times New Roman"/>
          <w:lang w:val="es-ES"/>
        </w:rPr>
        <w:t>, 14 de noviembre de 2020).</w:t>
      </w:r>
      <w:r>
        <w:rPr>
          <w:rFonts w:ascii="Times New Roman" w:hAnsi="Times New Roman" w:cs="Times New Roman"/>
          <w:sz w:val="24"/>
          <w:szCs w:val="24"/>
        </w:rPr>
        <w:t xml:space="preserve"> </w:t>
      </w:r>
      <w:r w:rsidR="00996C41">
        <w:rPr>
          <w:rFonts w:ascii="Times New Roman" w:hAnsi="Times New Roman" w:cs="Times New Roman"/>
          <w:sz w:val="24"/>
          <w:szCs w:val="24"/>
        </w:rPr>
        <w:t xml:space="preserve">Los nuevos partidos políticos nacionales que se sumaron fueron: Redes Sociales Progresistas (RSP), Encuentro Solidario (ES) y Fuerza Social por México (FSM). Mientras </w:t>
      </w:r>
      <w:r w:rsidR="009B5E95">
        <w:rPr>
          <w:rFonts w:ascii="Times New Roman" w:hAnsi="Times New Roman" w:cs="Times New Roman"/>
          <w:sz w:val="24"/>
          <w:szCs w:val="24"/>
        </w:rPr>
        <w:t>que</w:t>
      </w:r>
      <w:r w:rsidR="00996C41">
        <w:rPr>
          <w:rFonts w:ascii="Times New Roman" w:hAnsi="Times New Roman" w:cs="Times New Roman"/>
          <w:sz w:val="24"/>
          <w:szCs w:val="24"/>
        </w:rPr>
        <w:t xml:space="preserve"> a nivel local</w:t>
      </w:r>
      <w:r w:rsidR="00673485">
        <w:rPr>
          <w:rFonts w:ascii="Times New Roman" w:hAnsi="Times New Roman" w:cs="Times New Roman"/>
          <w:sz w:val="24"/>
          <w:szCs w:val="24"/>
        </w:rPr>
        <w:t>:</w:t>
      </w:r>
      <w:r w:rsidR="00996C41">
        <w:rPr>
          <w:rFonts w:ascii="Times New Roman" w:hAnsi="Times New Roman" w:cs="Times New Roman"/>
          <w:sz w:val="24"/>
          <w:szCs w:val="24"/>
        </w:rPr>
        <w:t xml:space="preserve"> </w:t>
      </w:r>
      <w:r w:rsidR="00673485">
        <w:rPr>
          <w:rFonts w:ascii="Times New Roman" w:hAnsi="Times New Roman" w:cs="Times New Roman"/>
          <w:sz w:val="24"/>
          <w:szCs w:val="24"/>
        </w:rPr>
        <w:t>Panalt</w:t>
      </w:r>
      <w:r w:rsidR="00996C41">
        <w:rPr>
          <w:rFonts w:ascii="Times New Roman" w:hAnsi="Times New Roman" w:cs="Times New Roman"/>
          <w:sz w:val="24"/>
          <w:szCs w:val="24"/>
        </w:rPr>
        <w:t>, Impacto Social S</w:t>
      </w:r>
      <w:r w:rsidR="006E3CD4">
        <w:rPr>
          <w:rFonts w:ascii="Times New Roman" w:hAnsi="Times New Roman" w:cs="Times New Roman"/>
          <w:sz w:val="24"/>
          <w:szCs w:val="24"/>
        </w:rPr>
        <w:t>í</w:t>
      </w:r>
      <w:r w:rsidR="00996C41">
        <w:rPr>
          <w:rFonts w:ascii="Times New Roman" w:hAnsi="Times New Roman" w:cs="Times New Roman"/>
          <w:sz w:val="24"/>
          <w:szCs w:val="24"/>
        </w:rPr>
        <w:t xml:space="preserve"> y PEST.</w:t>
      </w:r>
      <w:r w:rsidR="00996C41">
        <w:rPr>
          <w:rStyle w:val="Refdenotaalpie"/>
          <w:rFonts w:ascii="Times New Roman" w:hAnsi="Times New Roman" w:cs="Times New Roman"/>
          <w:sz w:val="24"/>
          <w:szCs w:val="24"/>
        </w:rPr>
        <w:footnoteReference w:id="5"/>
      </w:r>
    </w:p>
    <w:p w14:paraId="49CD6045" w14:textId="54BC9D1F" w:rsidR="00165293" w:rsidRDefault="005773A2" w:rsidP="007E78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00165293">
        <w:rPr>
          <w:rFonts w:ascii="Times New Roman" w:hAnsi="Times New Roman" w:cs="Times New Roman"/>
          <w:sz w:val="24"/>
          <w:szCs w:val="24"/>
        </w:rPr>
        <w:t xml:space="preserve">Por primera vez y derivado de la </w:t>
      </w:r>
      <w:r w:rsidR="009A44BA">
        <w:rPr>
          <w:rFonts w:ascii="Times New Roman" w:hAnsi="Times New Roman" w:cs="Times New Roman"/>
          <w:sz w:val="24"/>
          <w:szCs w:val="24"/>
        </w:rPr>
        <w:t>reforma electoral</w:t>
      </w:r>
      <w:r w:rsidR="006B2DCD">
        <w:rPr>
          <w:rFonts w:ascii="Times New Roman" w:hAnsi="Times New Roman" w:cs="Times New Roman"/>
          <w:sz w:val="24"/>
          <w:szCs w:val="24"/>
        </w:rPr>
        <w:t xml:space="preserve"> aprobada en </w:t>
      </w:r>
      <w:r>
        <w:rPr>
          <w:rFonts w:ascii="Times New Roman" w:hAnsi="Times New Roman" w:cs="Times New Roman"/>
          <w:sz w:val="24"/>
          <w:szCs w:val="24"/>
        </w:rPr>
        <w:t xml:space="preserve">agosto </w:t>
      </w:r>
      <w:r w:rsidR="006B2DCD">
        <w:rPr>
          <w:rFonts w:ascii="Times New Roman" w:hAnsi="Times New Roman" w:cs="Times New Roman"/>
          <w:sz w:val="24"/>
          <w:szCs w:val="24"/>
        </w:rPr>
        <w:t xml:space="preserve">de 2020, se </w:t>
      </w:r>
      <w:r w:rsidR="00E760ED">
        <w:rPr>
          <w:rFonts w:ascii="Times New Roman" w:hAnsi="Times New Roman" w:cs="Times New Roman"/>
          <w:sz w:val="24"/>
          <w:szCs w:val="24"/>
        </w:rPr>
        <w:t>iban a tomar en cuenta</w:t>
      </w:r>
      <w:r w:rsidR="006B2DCD">
        <w:rPr>
          <w:rFonts w:ascii="Times New Roman" w:hAnsi="Times New Roman" w:cs="Times New Roman"/>
          <w:sz w:val="24"/>
          <w:szCs w:val="24"/>
        </w:rPr>
        <w:t xml:space="preserve"> los criterios de paridad de género,</w:t>
      </w:r>
      <w:r w:rsidR="001C0060">
        <w:rPr>
          <w:rFonts w:ascii="Times New Roman" w:hAnsi="Times New Roman" w:cs="Times New Roman"/>
          <w:sz w:val="24"/>
          <w:szCs w:val="24"/>
        </w:rPr>
        <w:t xml:space="preserve"> la integridad por dos bloques según porcentajes de votación, candidaturas paritarias de manera vertical, horizontal y transversal,</w:t>
      </w:r>
      <w:r w:rsidR="00E760ED">
        <w:rPr>
          <w:rFonts w:ascii="Times New Roman" w:hAnsi="Times New Roman" w:cs="Times New Roman"/>
          <w:sz w:val="24"/>
          <w:szCs w:val="24"/>
        </w:rPr>
        <w:t xml:space="preserve"> entre otros,</w:t>
      </w:r>
      <w:r w:rsidR="001C0060">
        <w:rPr>
          <w:rFonts w:ascii="Times New Roman" w:hAnsi="Times New Roman" w:cs="Times New Roman"/>
          <w:sz w:val="24"/>
          <w:szCs w:val="24"/>
        </w:rPr>
        <w:t xml:space="preserve"> así como las nuevas disposiciones para sancionar la violencia política por razones de género</w:t>
      </w:r>
      <w:r w:rsidR="009D1885">
        <w:rPr>
          <w:rFonts w:ascii="Times New Roman" w:hAnsi="Times New Roman" w:cs="Times New Roman"/>
          <w:sz w:val="24"/>
          <w:szCs w:val="24"/>
        </w:rPr>
        <w:t xml:space="preserve">, si bien </w:t>
      </w:r>
      <w:r w:rsidR="00281449">
        <w:rPr>
          <w:rFonts w:ascii="Times New Roman" w:hAnsi="Times New Roman" w:cs="Times New Roman"/>
          <w:sz w:val="24"/>
          <w:szCs w:val="24"/>
        </w:rPr>
        <w:t>algunos</w:t>
      </w:r>
      <w:r w:rsidR="001C0060">
        <w:rPr>
          <w:rFonts w:ascii="Times New Roman" w:hAnsi="Times New Roman" w:cs="Times New Roman"/>
          <w:sz w:val="24"/>
          <w:szCs w:val="24"/>
        </w:rPr>
        <w:t xml:space="preserve"> de estos criterios no aplicaban a los nuevos partidos político ni </w:t>
      </w:r>
      <w:r w:rsidR="00986079">
        <w:rPr>
          <w:rFonts w:ascii="Times New Roman" w:hAnsi="Times New Roman" w:cs="Times New Roman"/>
          <w:sz w:val="24"/>
          <w:szCs w:val="24"/>
        </w:rPr>
        <w:t xml:space="preserve">a </w:t>
      </w:r>
      <w:r w:rsidR="001C0060">
        <w:rPr>
          <w:rFonts w:ascii="Times New Roman" w:hAnsi="Times New Roman" w:cs="Times New Roman"/>
          <w:sz w:val="24"/>
          <w:szCs w:val="24"/>
        </w:rPr>
        <w:t xml:space="preserve">coaliciones que no </w:t>
      </w:r>
      <w:r w:rsidR="00281449">
        <w:rPr>
          <w:rFonts w:ascii="Times New Roman" w:hAnsi="Times New Roman" w:cs="Times New Roman"/>
          <w:sz w:val="24"/>
          <w:szCs w:val="24"/>
        </w:rPr>
        <w:t xml:space="preserve">hubieran </w:t>
      </w:r>
      <w:r w:rsidR="001C0060">
        <w:rPr>
          <w:rFonts w:ascii="Times New Roman" w:hAnsi="Times New Roman" w:cs="Times New Roman"/>
          <w:sz w:val="24"/>
          <w:szCs w:val="24"/>
        </w:rPr>
        <w:t>competido en elecciones anteriores</w:t>
      </w:r>
      <w:r w:rsidR="00F17FE9">
        <w:rPr>
          <w:rFonts w:ascii="Times New Roman" w:hAnsi="Times New Roman" w:cs="Times New Roman"/>
          <w:sz w:val="24"/>
          <w:szCs w:val="24"/>
        </w:rPr>
        <w:t xml:space="preserve"> </w:t>
      </w:r>
      <w:r w:rsidR="00E35176">
        <w:rPr>
          <w:rFonts w:ascii="Times New Roman" w:hAnsi="Times New Roman" w:cs="Times New Roman"/>
          <w:sz w:val="24"/>
          <w:szCs w:val="24"/>
        </w:rPr>
        <w:t>(</w:t>
      </w:r>
      <w:r w:rsidR="00E35176" w:rsidRPr="00E35176">
        <w:rPr>
          <w:rFonts w:ascii="Times New Roman" w:hAnsi="Times New Roman" w:cs="Times New Roman"/>
          <w:sz w:val="24"/>
          <w:szCs w:val="24"/>
        </w:rPr>
        <w:t>Zempoaltec</w:t>
      </w:r>
      <w:r w:rsidR="00E35176">
        <w:rPr>
          <w:rFonts w:ascii="Times New Roman" w:hAnsi="Times New Roman" w:cs="Times New Roman"/>
          <w:sz w:val="24"/>
          <w:szCs w:val="24"/>
        </w:rPr>
        <w:t>a, 9 de septiembre de 2020)</w:t>
      </w:r>
      <w:r w:rsidR="001C0060">
        <w:rPr>
          <w:rFonts w:ascii="Times New Roman" w:hAnsi="Times New Roman" w:cs="Times New Roman"/>
          <w:sz w:val="24"/>
          <w:szCs w:val="24"/>
        </w:rPr>
        <w:t>.</w:t>
      </w:r>
      <w:r w:rsidR="006A606D">
        <w:rPr>
          <w:rFonts w:ascii="Times New Roman" w:hAnsi="Times New Roman" w:cs="Times New Roman"/>
          <w:sz w:val="24"/>
          <w:szCs w:val="24"/>
        </w:rPr>
        <w:t xml:space="preserve"> No obstante, la Suprema Corte de Justicia de la Nación</w:t>
      </w:r>
      <w:r>
        <w:rPr>
          <w:rFonts w:ascii="Times New Roman" w:hAnsi="Times New Roman" w:cs="Times New Roman"/>
          <w:sz w:val="24"/>
          <w:szCs w:val="24"/>
        </w:rPr>
        <w:t xml:space="preserve"> (SCJN)</w:t>
      </w:r>
      <w:r w:rsidR="006A606D">
        <w:rPr>
          <w:rFonts w:ascii="Times New Roman" w:hAnsi="Times New Roman" w:cs="Times New Roman"/>
          <w:sz w:val="24"/>
          <w:szCs w:val="24"/>
        </w:rPr>
        <w:t xml:space="preserve"> </w:t>
      </w:r>
      <w:r w:rsidR="00984E9E">
        <w:rPr>
          <w:rFonts w:ascii="Times New Roman" w:hAnsi="Times New Roman" w:cs="Times New Roman"/>
          <w:sz w:val="24"/>
          <w:szCs w:val="24"/>
        </w:rPr>
        <w:t>anuló</w:t>
      </w:r>
      <w:r w:rsidR="006A606D">
        <w:rPr>
          <w:rFonts w:ascii="Times New Roman" w:hAnsi="Times New Roman" w:cs="Times New Roman"/>
          <w:sz w:val="24"/>
          <w:szCs w:val="24"/>
        </w:rPr>
        <w:t xml:space="preserve">, hacia finales de noviembre, las modificaciones realizadas por la </w:t>
      </w:r>
      <w:r w:rsidR="00986079">
        <w:rPr>
          <w:rFonts w:ascii="Times New Roman" w:hAnsi="Times New Roman" w:cs="Times New Roman"/>
          <w:sz w:val="24"/>
          <w:szCs w:val="24"/>
        </w:rPr>
        <w:t>legislatura local</w:t>
      </w:r>
      <w:r>
        <w:rPr>
          <w:rFonts w:ascii="Times New Roman" w:hAnsi="Times New Roman" w:cs="Times New Roman"/>
          <w:sz w:val="24"/>
          <w:szCs w:val="24"/>
        </w:rPr>
        <w:t xml:space="preserve"> por errores en el procedimiento. Dejó sin efectos los lineamientos de paridad de género, el plazo de separación del cargo</w:t>
      </w:r>
      <w:r w:rsidR="007C28DF">
        <w:rPr>
          <w:rFonts w:ascii="Times New Roman" w:hAnsi="Times New Roman" w:cs="Times New Roman"/>
          <w:sz w:val="24"/>
          <w:szCs w:val="24"/>
        </w:rPr>
        <w:t xml:space="preserve"> y </w:t>
      </w:r>
      <w:r>
        <w:rPr>
          <w:rFonts w:ascii="Times New Roman" w:hAnsi="Times New Roman" w:cs="Times New Roman"/>
          <w:sz w:val="24"/>
          <w:szCs w:val="24"/>
        </w:rPr>
        <w:t>la integración de un lenguaje inclusivo</w:t>
      </w:r>
      <w:r w:rsidR="007C28DF">
        <w:rPr>
          <w:rFonts w:ascii="Times New Roman" w:hAnsi="Times New Roman" w:cs="Times New Roman"/>
          <w:sz w:val="24"/>
          <w:szCs w:val="24"/>
        </w:rPr>
        <w:t xml:space="preserve">; </w:t>
      </w:r>
      <w:r w:rsidR="007A42F7">
        <w:rPr>
          <w:rFonts w:ascii="Times New Roman" w:hAnsi="Times New Roman" w:cs="Times New Roman"/>
          <w:sz w:val="24"/>
          <w:szCs w:val="24"/>
        </w:rPr>
        <w:t>además,</w:t>
      </w:r>
      <w:r w:rsidR="007C28DF">
        <w:rPr>
          <w:rFonts w:ascii="Times New Roman" w:hAnsi="Times New Roman" w:cs="Times New Roman"/>
          <w:sz w:val="24"/>
          <w:szCs w:val="24"/>
        </w:rPr>
        <w:t xml:space="preserve"> los aspirantes a un cargo de elección popular tampoco estuvieron obligados a </w:t>
      </w:r>
      <w:r>
        <w:rPr>
          <w:rFonts w:ascii="Times New Roman" w:hAnsi="Times New Roman" w:cs="Times New Roman"/>
          <w:sz w:val="24"/>
          <w:szCs w:val="24"/>
        </w:rPr>
        <w:t xml:space="preserve">demostrar </w:t>
      </w:r>
      <w:r w:rsidR="008321FC">
        <w:rPr>
          <w:rFonts w:ascii="Times New Roman" w:hAnsi="Times New Roman" w:cs="Times New Roman"/>
          <w:sz w:val="24"/>
          <w:szCs w:val="24"/>
        </w:rPr>
        <w:t xml:space="preserve">estar libre de antecedentes </w:t>
      </w:r>
      <w:r>
        <w:rPr>
          <w:rFonts w:ascii="Times New Roman" w:hAnsi="Times New Roman" w:cs="Times New Roman"/>
          <w:sz w:val="24"/>
          <w:szCs w:val="24"/>
        </w:rPr>
        <w:t>por el delito de violencia política contra las mujeres</w:t>
      </w:r>
      <w:r w:rsidR="007C28DF">
        <w:rPr>
          <w:rFonts w:ascii="Times New Roman" w:hAnsi="Times New Roman" w:cs="Times New Roman"/>
          <w:sz w:val="24"/>
          <w:szCs w:val="24"/>
        </w:rPr>
        <w:t xml:space="preserve"> </w:t>
      </w:r>
      <w:r w:rsidR="007A42F7">
        <w:rPr>
          <w:rFonts w:ascii="Times New Roman" w:hAnsi="Times New Roman" w:cs="Times New Roman"/>
          <w:sz w:val="24"/>
          <w:szCs w:val="24"/>
        </w:rPr>
        <w:t>(Cruz, 30 de noviembre de 2020).</w:t>
      </w:r>
    </w:p>
    <w:p w14:paraId="2F1F2E96" w14:textId="6A47FAE9" w:rsidR="00501392" w:rsidRDefault="006118EF" w:rsidP="007E785B">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Para esta elección</w:t>
      </w:r>
      <w:r w:rsidR="006E3CD4">
        <w:rPr>
          <w:rFonts w:ascii="Times New Roman" w:hAnsi="Times New Roman" w:cs="Times New Roman"/>
          <w:sz w:val="24"/>
          <w:szCs w:val="24"/>
        </w:rPr>
        <w:t>,</w:t>
      </w:r>
      <w:r>
        <w:rPr>
          <w:rFonts w:ascii="Times New Roman" w:hAnsi="Times New Roman" w:cs="Times New Roman"/>
          <w:sz w:val="24"/>
          <w:szCs w:val="24"/>
        </w:rPr>
        <w:t xml:space="preserve"> se </w:t>
      </w:r>
      <w:r w:rsidR="009C5868">
        <w:rPr>
          <w:rFonts w:ascii="Times New Roman" w:hAnsi="Times New Roman" w:cs="Times New Roman"/>
          <w:sz w:val="24"/>
          <w:szCs w:val="24"/>
        </w:rPr>
        <w:t>presentaron seis candidatas y un candidato para la gubernatura. Dos de ellas</w:t>
      </w:r>
      <w:r w:rsidR="00BB69C9">
        <w:rPr>
          <w:rFonts w:ascii="Times New Roman" w:hAnsi="Times New Roman" w:cs="Times New Roman"/>
          <w:sz w:val="24"/>
          <w:szCs w:val="24"/>
        </w:rPr>
        <w:t>,</w:t>
      </w:r>
      <w:r w:rsidR="009C5868">
        <w:rPr>
          <w:rFonts w:ascii="Times New Roman" w:hAnsi="Times New Roman" w:cs="Times New Roman"/>
          <w:sz w:val="24"/>
          <w:szCs w:val="24"/>
        </w:rPr>
        <w:t xml:space="preserve"> al frente de coaliciones históricas e irónicas</w:t>
      </w:r>
      <w:r w:rsidR="00BB69C9">
        <w:rPr>
          <w:rFonts w:ascii="Times New Roman" w:hAnsi="Times New Roman" w:cs="Times New Roman"/>
          <w:sz w:val="24"/>
          <w:szCs w:val="24"/>
        </w:rPr>
        <w:t>,</w:t>
      </w:r>
      <w:r w:rsidR="009C5868">
        <w:rPr>
          <w:rFonts w:ascii="Times New Roman" w:hAnsi="Times New Roman" w:cs="Times New Roman"/>
          <w:sz w:val="24"/>
          <w:szCs w:val="24"/>
        </w:rPr>
        <w:t xml:space="preserve"> marcaron </w:t>
      </w:r>
      <w:r w:rsidR="00501392">
        <w:rPr>
          <w:rFonts w:ascii="Times New Roman" w:hAnsi="Times New Roman" w:cs="Times New Roman"/>
          <w:sz w:val="24"/>
          <w:szCs w:val="24"/>
        </w:rPr>
        <w:t xml:space="preserve">y concentraron </w:t>
      </w:r>
      <w:r w:rsidR="009C5868">
        <w:rPr>
          <w:rFonts w:ascii="Times New Roman" w:hAnsi="Times New Roman" w:cs="Times New Roman"/>
          <w:sz w:val="24"/>
          <w:szCs w:val="24"/>
        </w:rPr>
        <w:t xml:space="preserve">las preferencias electorales. </w:t>
      </w:r>
      <w:r w:rsidR="00501392">
        <w:rPr>
          <w:rFonts w:ascii="Times New Roman" w:hAnsi="Times New Roman" w:cs="Times New Roman"/>
          <w:sz w:val="24"/>
          <w:szCs w:val="24"/>
        </w:rPr>
        <w:t>Ambas coaliciones compitieron con esta fórmula para dicho cargo y en algunos distritos locales, no así para los cargos en ayuntamientos y presidencias de comunidad.</w:t>
      </w:r>
    </w:p>
    <w:p w14:paraId="638317A3" w14:textId="38785DC2" w:rsidR="00501392" w:rsidRDefault="00501392" w:rsidP="007E785B">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Los candidatos fueron: </w:t>
      </w:r>
      <w:r w:rsidRPr="001505E2">
        <w:rPr>
          <w:rFonts w:ascii="Times New Roman" w:hAnsi="Times New Roman" w:cs="Times New Roman"/>
          <w:sz w:val="24"/>
          <w:szCs w:val="24"/>
        </w:rPr>
        <w:t xml:space="preserve">Anabel Ávalos Zempoalteca al frente de la Coalición Unidos por Tlaxcala, integrada por </w:t>
      </w:r>
      <w:r w:rsidR="007247DD">
        <w:rPr>
          <w:rFonts w:ascii="Times New Roman" w:hAnsi="Times New Roman" w:cs="Times New Roman"/>
          <w:sz w:val="24"/>
          <w:szCs w:val="24"/>
        </w:rPr>
        <w:t xml:space="preserve">el </w:t>
      </w:r>
      <w:r w:rsidRPr="001505E2">
        <w:rPr>
          <w:rFonts w:ascii="Times New Roman" w:hAnsi="Times New Roman" w:cs="Times New Roman"/>
          <w:sz w:val="24"/>
          <w:szCs w:val="24"/>
        </w:rPr>
        <w:t xml:space="preserve">PRI, </w:t>
      </w:r>
      <w:r w:rsidR="007247DD">
        <w:rPr>
          <w:rFonts w:ascii="Times New Roman" w:hAnsi="Times New Roman" w:cs="Times New Roman"/>
          <w:sz w:val="24"/>
          <w:szCs w:val="24"/>
        </w:rPr>
        <w:t xml:space="preserve">Partido </w:t>
      </w:r>
      <w:r w:rsidRPr="001505E2">
        <w:rPr>
          <w:rFonts w:ascii="Times New Roman" w:hAnsi="Times New Roman" w:cs="Times New Roman"/>
          <w:sz w:val="24"/>
          <w:szCs w:val="24"/>
        </w:rPr>
        <w:t xml:space="preserve">Acción Nacional (PAN), </w:t>
      </w:r>
      <w:r w:rsidR="007247DD">
        <w:rPr>
          <w:rFonts w:ascii="Times New Roman" w:hAnsi="Times New Roman" w:cs="Times New Roman"/>
          <w:sz w:val="24"/>
          <w:szCs w:val="24"/>
        </w:rPr>
        <w:t xml:space="preserve">Partido </w:t>
      </w:r>
      <w:r w:rsidRPr="001505E2">
        <w:rPr>
          <w:rFonts w:ascii="Times New Roman" w:hAnsi="Times New Roman" w:cs="Times New Roman"/>
          <w:sz w:val="24"/>
          <w:szCs w:val="24"/>
        </w:rPr>
        <w:t>de la Revolución Democrática (PRD) y los partidos locales Alianza Ciudadana (PAC) y Socialista (PS).</w:t>
      </w:r>
      <w:r w:rsidR="00BC4E99">
        <w:rPr>
          <w:rFonts w:ascii="Times New Roman" w:hAnsi="Times New Roman" w:cs="Times New Roman"/>
          <w:sz w:val="24"/>
          <w:szCs w:val="24"/>
        </w:rPr>
        <w:t xml:space="preserve"> </w:t>
      </w:r>
      <w:r w:rsidRPr="001505E2">
        <w:rPr>
          <w:rFonts w:ascii="Times New Roman" w:hAnsi="Times New Roman" w:cs="Times New Roman"/>
          <w:sz w:val="24"/>
          <w:szCs w:val="24"/>
        </w:rPr>
        <w:t>Lorena Cuéllar Cisneros</w:t>
      </w:r>
      <w:r w:rsidR="00376746">
        <w:rPr>
          <w:rFonts w:ascii="Times New Roman" w:hAnsi="Times New Roman" w:cs="Times New Roman"/>
          <w:sz w:val="24"/>
          <w:szCs w:val="24"/>
        </w:rPr>
        <w:t>, por su parte,</w:t>
      </w:r>
      <w:r w:rsidRPr="001505E2">
        <w:rPr>
          <w:rFonts w:ascii="Times New Roman" w:hAnsi="Times New Roman" w:cs="Times New Roman"/>
          <w:sz w:val="24"/>
          <w:szCs w:val="24"/>
        </w:rPr>
        <w:t xml:space="preserve"> </w:t>
      </w:r>
      <w:r w:rsidR="00376746">
        <w:rPr>
          <w:rFonts w:ascii="Times New Roman" w:hAnsi="Times New Roman" w:cs="Times New Roman"/>
          <w:sz w:val="24"/>
          <w:szCs w:val="24"/>
        </w:rPr>
        <w:t xml:space="preserve">encabezó </w:t>
      </w:r>
      <w:r w:rsidRPr="001505E2">
        <w:rPr>
          <w:rFonts w:ascii="Times New Roman" w:hAnsi="Times New Roman" w:cs="Times New Roman"/>
          <w:sz w:val="24"/>
          <w:szCs w:val="24"/>
        </w:rPr>
        <w:t xml:space="preserve">la Coalición Juntos Haremos Historia en Tlaxcala, conformada por los partidos </w:t>
      </w:r>
      <w:r w:rsidR="00C876BC">
        <w:rPr>
          <w:rFonts w:ascii="Times New Roman" w:hAnsi="Times New Roman" w:cs="Times New Roman"/>
          <w:sz w:val="24"/>
          <w:szCs w:val="24"/>
        </w:rPr>
        <w:t>Morena</w:t>
      </w:r>
      <w:r w:rsidRPr="001505E2">
        <w:rPr>
          <w:rFonts w:ascii="Times New Roman" w:hAnsi="Times New Roman" w:cs="Times New Roman"/>
          <w:sz w:val="24"/>
          <w:szCs w:val="24"/>
        </w:rPr>
        <w:t>, PT, PVEM, PEST. Eréndira Elsa Carlota Jiménez Montiel</w:t>
      </w:r>
      <w:r w:rsidR="00376746">
        <w:rPr>
          <w:rFonts w:ascii="Times New Roman" w:hAnsi="Times New Roman" w:cs="Times New Roman"/>
          <w:sz w:val="24"/>
          <w:szCs w:val="24"/>
        </w:rPr>
        <w:t>,</w:t>
      </w:r>
      <w:r w:rsidRPr="001505E2">
        <w:rPr>
          <w:rFonts w:ascii="Times New Roman" w:hAnsi="Times New Roman" w:cs="Times New Roman"/>
          <w:sz w:val="24"/>
          <w:szCs w:val="24"/>
        </w:rPr>
        <w:t xml:space="preserve"> por Movimiento Ciudadano. Evangelina Paredes Zamora, por el Partido Impacto Social Sí, de reciente creación local. Viviana Barbosa Bonola, por el partido Fuerza por México. Liliana Becerril Rojas, por el Partido Encuentro Solidario (PES)</w:t>
      </w:r>
      <w:r w:rsidR="00C7693E">
        <w:rPr>
          <w:rFonts w:ascii="Times New Roman" w:hAnsi="Times New Roman" w:cs="Times New Roman"/>
          <w:sz w:val="24"/>
          <w:szCs w:val="24"/>
        </w:rPr>
        <w:t>.</w:t>
      </w:r>
      <w:r w:rsidR="00B74EC5">
        <w:rPr>
          <w:rFonts w:ascii="Times New Roman" w:hAnsi="Times New Roman" w:cs="Times New Roman"/>
          <w:sz w:val="24"/>
          <w:szCs w:val="24"/>
        </w:rPr>
        <w:t xml:space="preserve"> </w:t>
      </w:r>
      <w:r w:rsidR="00C7693E">
        <w:rPr>
          <w:rFonts w:ascii="Times New Roman" w:hAnsi="Times New Roman" w:cs="Times New Roman"/>
          <w:sz w:val="24"/>
          <w:szCs w:val="24"/>
        </w:rPr>
        <w:t>Y</w:t>
      </w:r>
      <w:r w:rsidR="00C7693E" w:rsidRPr="001505E2">
        <w:rPr>
          <w:rFonts w:ascii="Times New Roman" w:hAnsi="Times New Roman" w:cs="Times New Roman"/>
          <w:sz w:val="24"/>
          <w:szCs w:val="24"/>
        </w:rPr>
        <w:t xml:space="preserve"> </w:t>
      </w:r>
      <w:r w:rsidRPr="001505E2">
        <w:rPr>
          <w:rFonts w:ascii="Times New Roman" w:hAnsi="Times New Roman" w:cs="Times New Roman"/>
          <w:sz w:val="24"/>
          <w:szCs w:val="24"/>
        </w:rPr>
        <w:t>Juan Carlos Sánchez García, por el Partido Redes Sociales Progresistas (RSP).</w:t>
      </w:r>
      <w:r>
        <w:rPr>
          <w:rFonts w:ascii="Times New Roman" w:hAnsi="Times New Roman" w:cs="Times New Roman"/>
          <w:sz w:val="24"/>
          <w:szCs w:val="24"/>
        </w:rPr>
        <w:t xml:space="preserve"> </w:t>
      </w:r>
    </w:p>
    <w:p w14:paraId="2B27FD01" w14:textId="5C3D7D30" w:rsidR="00E06539" w:rsidRDefault="009F010A" w:rsidP="007E78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501392">
        <w:rPr>
          <w:rFonts w:ascii="Times New Roman" w:hAnsi="Times New Roman" w:cs="Times New Roman"/>
          <w:sz w:val="24"/>
          <w:szCs w:val="24"/>
        </w:rPr>
        <w:t>Es importante r</w:t>
      </w:r>
      <w:r w:rsidR="00B74EC5">
        <w:rPr>
          <w:rFonts w:ascii="Times New Roman" w:hAnsi="Times New Roman" w:cs="Times New Roman"/>
          <w:sz w:val="24"/>
          <w:szCs w:val="24"/>
        </w:rPr>
        <w:t>ecordar</w:t>
      </w:r>
      <w:r w:rsidR="00501392">
        <w:rPr>
          <w:rFonts w:ascii="Times New Roman" w:hAnsi="Times New Roman" w:cs="Times New Roman"/>
          <w:sz w:val="24"/>
          <w:szCs w:val="24"/>
        </w:rPr>
        <w:t xml:space="preserve"> que</w:t>
      </w:r>
      <w:r w:rsidR="002E67B3">
        <w:rPr>
          <w:rFonts w:ascii="Times New Roman" w:hAnsi="Times New Roman" w:cs="Times New Roman"/>
          <w:sz w:val="24"/>
          <w:szCs w:val="24"/>
        </w:rPr>
        <w:t xml:space="preserve"> Lorena Cuéllar Cisneros,</w:t>
      </w:r>
      <w:r>
        <w:rPr>
          <w:rFonts w:ascii="Times New Roman" w:hAnsi="Times New Roman" w:cs="Times New Roman"/>
          <w:sz w:val="24"/>
          <w:szCs w:val="24"/>
        </w:rPr>
        <w:t xml:space="preserve"> de la coalición Juntos Haremos Historia en Tlaxcala</w:t>
      </w:r>
      <w:r w:rsidR="0060169F">
        <w:rPr>
          <w:rFonts w:ascii="Times New Roman" w:hAnsi="Times New Roman" w:cs="Times New Roman"/>
          <w:sz w:val="24"/>
          <w:szCs w:val="24"/>
        </w:rPr>
        <w:t>,</w:t>
      </w:r>
      <w:r>
        <w:rPr>
          <w:rFonts w:ascii="Times New Roman" w:hAnsi="Times New Roman" w:cs="Times New Roman"/>
          <w:sz w:val="24"/>
          <w:szCs w:val="24"/>
        </w:rPr>
        <w:t xml:space="preserve"> había </w:t>
      </w:r>
      <w:r w:rsidR="002E67B3">
        <w:rPr>
          <w:rFonts w:ascii="Times New Roman" w:hAnsi="Times New Roman" w:cs="Times New Roman"/>
          <w:sz w:val="24"/>
          <w:szCs w:val="24"/>
        </w:rPr>
        <w:t xml:space="preserve">perdido con </w:t>
      </w:r>
      <w:r w:rsidR="00C7693E">
        <w:rPr>
          <w:rFonts w:ascii="Times New Roman" w:hAnsi="Times New Roman" w:cs="Times New Roman"/>
          <w:sz w:val="24"/>
          <w:szCs w:val="24"/>
        </w:rPr>
        <w:t>el</w:t>
      </w:r>
      <w:r w:rsidR="002E67B3">
        <w:rPr>
          <w:rFonts w:ascii="Times New Roman" w:hAnsi="Times New Roman" w:cs="Times New Roman"/>
          <w:sz w:val="24"/>
          <w:szCs w:val="24"/>
        </w:rPr>
        <w:t xml:space="preserve"> PRD </w:t>
      </w:r>
      <w:r>
        <w:rPr>
          <w:rFonts w:ascii="Times New Roman" w:hAnsi="Times New Roman" w:cs="Times New Roman"/>
          <w:sz w:val="24"/>
          <w:szCs w:val="24"/>
        </w:rPr>
        <w:t>en el proceso electoral anterior</w:t>
      </w:r>
      <w:r w:rsidR="00C7693E">
        <w:rPr>
          <w:rFonts w:ascii="Times New Roman" w:hAnsi="Times New Roman" w:cs="Times New Roman"/>
          <w:sz w:val="24"/>
          <w:szCs w:val="24"/>
        </w:rPr>
        <w:t>,</w:t>
      </w:r>
      <w:r>
        <w:rPr>
          <w:rFonts w:ascii="Times New Roman" w:hAnsi="Times New Roman" w:cs="Times New Roman"/>
          <w:sz w:val="24"/>
          <w:szCs w:val="24"/>
        </w:rPr>
        <w:t xml:space="preserve"> </w:t>
      </w:r>
      <w:r w:rsidR="002E67B3">
        <w:rPr>
          <w:rFonts w:ascii="Times New Roman" w:hAnsi="Times New Roman" w:cs="Times New Roman"/>
          <w:sz w:val="24"/>
          <w:szCs w:val="24"/>
        </w:rPr>
        <w:lastRenderedPageBreak/>
        <w:t>con un 30.13</w:t>
      </w:r>
      <w:r w:rsidR="00C7693E">
        <w:rPr>
          <w:rFonts w:ascii="Times New Roman" w:hAnsi="Times New Roman" w:cs="Times New Roman"/>
          <w:sz w:val="24"/>
          <w:szCs w:val="24"/>
        </w:rPr>
        <w:t> </w:t>
      </w:r>
      <w:r w:rsidR="002E67B3">
        <w:rPr>
          <w:rFonts w:ascii="Times New Roman" w:hAnsi="Times New Roman" w:cs="Times New Roman"/>
          <w:sz w:val="24"/>
          <w:szCs w:val="24"/>
        </w:rPr>
        <w:t>%</w:t>
      </w:r>
      <w:r w:rsidR="00C7693E">
        <w:rPr>
          <w:rFonts w:ascii="Times New Roman" w:hAnsi="Times New Roman" w:cs="Times New Roman"/>
          <w:sz w:val="24"/>
          <w:szCs w:val="24"/>
        </w:rPr>
        <w:t>,</w:t>
      </w:r>
      <w:r w:rsidR="002E67B3">
        <w:rPr>
          <w:rFonts w:ascii="Times New Roman" w:hAnsi="Times New Roman" w:cs="Times New Roman"/>
          <w:sz w:val="24"/>
          <w:szCs w:val="24"/>
        </w:rPr>
        <w:t xml:space="preserve"> ante la coalición del PRI</w:t>
      </w:r>
      <w:r w:rsidR="00C7693E">
        <w:rPr>
          <w:rFonts w:ascii="Times New Roman" w:hAnsi="Times New Roman" w:cs="Times New Roman"/>
          <w:sz w:val="24"/>
          <w:szCs w:val="24"/>
        </w:rPr>
        <w:t>,</w:t>
      </w:r>
      <w:r w:rsidR="002E67B3">
        <w:rPr>
          <w:rFonts w:ascii="Times New Roman" w:hAnsi="Times New Roman" w:cs="Times New Roman"/>
          <w:sz w:val="24"/>
          <w:szCs w:val="24"/>
        </w:rPr>
        <w:t xml:space="preserve"> </w:t>
      </w:r>
      <w:r w:rsidR="00C7693E">
        <w:rPr>
          <w:rFonts w:ascii="Times New Roman" w:hAnsi="Times New Roman" w:cs="Times New Roman"/>
          <w:sz w:val="24"/>
          <w:szCs w:val="24"/>
        </w:rPr>
        <w:t xml:space="preserve">que obtuvo </w:t>
      </w:r>
      <w:r w:rsidR="002E67B3">
        <w:rPr>
          <w:rFonts w:ascii="Times New Roman" w:hAnsi="Times New Roman" w:cs="Times New Roman"/>
          <w:sz w:val="24"/>
          <w:szCs w:val="24"/>
        </w:rPr>
        <w:t>32.49</w:t>
      </w:r>
      <w:r w:rsidR="00C7693E">
        <w:rPr>
          <w:rFonts w:ascii="Times New Roman" w:hAnsi="Times New Roman" w:cs="Times New Roman"/>
          <w:sz w:val="24"/>
          <w:szCs w:val="24"/>
        </w:rPr>
        <w:t> </w:t>
      </w:r>
      <w:r w:rsidR="002E67B3">
        <w:rPr>
          <w:rFonts w:ascii="Times New Roman" w:hAnsi="Times New Roman" w:cs="Times New Roman"/>
          <w:sz w:val="24"/>
          <w:szCs w:val="24"/>
        </w:rPr>
        <w:t xml:space="preserve">%. Después de migrar </w:t>
      </w:r>
      <w:r w:rsidR="00B871B0">
        <w:rPr>
          <w:rFonts w:ascii="Times New Roman" w:hAnsi="Times New Roman" w:cs="Times New Roman"/>
          <w:sz w:val="24"/>
          <w:szCs w:val="24"/>
        </w:rPr>
        <w:t xml:space="preserve">a </w:t>
      </w:r>
      <w:r w:rsidR="00C876BC">
        <w:rPr>
          <w:rFonts w:ascii="Times New Roman" w:hAnsi="Times New Roman" w:cs="Times New Roman"/>
          <w:sz w:val="24"/>
          <w:szCs w:val="24"/>
        </w:rPr>
        <w:t>Morena</w:t>
      </w:r>
      <w:r w:rsidR="002E67B3">
        <w:rPr>
          <w:rFonts w:ascii="Times New Roman" w:hAnsi="Times New Roman" w:cs="Times New Roman"/>
          <w:sz w:val="24"/>
          <w:szCs w:val="24"/>
        </w:rPr>
        <w:t xml:space="preserve">, logró posicionarse como candidata </w:t>
      </w:r>
      <w:r w:rsidR="00AB5662">
        <w:rPr>
          <w:rFonts w:ascii="Times New Roman" w:hAnsi="Times New Roman" w:cs="Times New Roman"/>
          <w:sz w:val="24"/>
          <w:szCs w:val="24"/>
        </w:rPr>
        <w:t>y ganar el</w:t>
      </w:r>
      <w:r w:rsidR="002E67B3">
        <w:rPr>
          <w:rFonts w:ascii="Times New Roman" w:hAnsi="Times New Roman" w:cs="Times New Roman"/>
          <w:sz w:val="24"/>
          <w:szCs w:val="24"/>
        </w:rPr>
        <w:t xml:space="preserve"> distrito federal 03</w:t>
      </w:r>
      <w:r w:rsidR="00AB5662">
        <w:rPr>
          <w:rFonts w:ascii="Times New Roman" w:hAnsi="Times New Roman" w:cs="Times New Roman"/>
          <w:sz w:val="24"/>
          <w:szCs w:val="24"/>
        </w:rPr>
        <w:t xml:space="preserve"> Zacatelco, con 54.27</w:t>
      </w:r>
      <w:r w:rsidR="007C1901">
        <w:rPr>
          <w:rFonts w:ascii="Times New Roman" w:hAnsi="Times New Roman" w:cs="Times New Roman"/>
          <w:sz w:val="24"/>
          <w:szCs w:val="24"/>
        </w:rPr>
        <w:t> </w:t>
      </w:r>
      <w:r w:rsidR="00AB5662">
        <w:rPr>
          <w:rFonts w:ascii="Times New Roman" w:hAnsi="Times New Roman" w:cs="Times New Roman"/>
          <w:sz w:val="24"/>
          <w:szCs w:val="24"/>
        </w:rPr>
        <w:t>%, el mayor porcentaje respecto a los otros dos distritos federales ganados por</w:t>
      </w:r>
      <w:r w:rsidR="00B871B0">
        <w:rPr>
          <w:rFonts w:ascii="Times New Roman" w:hAnsi="Times New Roman" w:cs="Times New Roman"/>
          <w:sz w:val="24"/>
          <w:szCs w:val="24"/>
        </w:rPr>
        <w:t xml:space="preserve"> dicho partido</w:t>
      </w:r>
      <w:r w:rsidR="00AB5662">
        <w:rPr>
          <w:rFonts w:ascii="Times New Roman" w:hAnsi="Times New Roman" w:cs="Times New Roman"/>
          <w:sz w:val="24"/>
          <w:szCs w:val="24"/>
        </w:rPr>
        <w:t>. Por lo que se perfiló</w:t>
      </w:r>
      <w:r w:rsidR="00B9525B">
        <w:rPr>
          <w:rFonts w:ascii="Times New Roman" w:hAnsi="Times New Roman" w:cs="Times New Roman"/>
          <w:sz w:val="24"/>
          <w:szCs w:val="24"/>
        </w:rPr>
        <w:t>, mediáticamente,</w:t>
      </w:r>
      <w:r w:rsidR="00AB5662">
        <w:rPr>
          <w:rFonts w:ascii="Times New Roman" w:hAnsi="Times New Roman" w:cs="Times New Roman"/>
          <w:sz w:val="24"/>
          <w:szCs w:val="24"/>
        </w:rPr>
        <w:t xml:space="preserve"> como la “candidata natural” a la gubernatura</w:t>
      </w:r>
      <w:r w:rsidR="00E06539">
        <w:rPr>
          <w:rFonts w:ascii="Times New Roman" w:hAnsi="Times New Roman" w:cs="Times New Roman"/>
          <w:sz w:val="24"/>
          <w:szCs w:val="24"/>
        </w:rPr>
        <w:t>, después de convertirse en la superdelegada de los programas sociales federales en la entidad.</w:t>
      </w:r>
      <w:r w:rsidR="00AB5662">
        <w:rPr>
          <w:rFonts w:ascii="Times New Roman" w:hAnsi="Times New Roman" w:cs="Times New Roman"/>
          <w:sz w:val="24"/>
          <w:szCs w:val="24"/>
        </w:rPr>
        <w:t xml:space="preserve"> </w:t>
      </w:r>
      <w:r w:rsidR="00B9525B">
        <w:rPr>
          <w:rFonts w:ascii="Times New Roman" w:hAnsi="Times New Roman" w:cs="Times New Roman"/>
          <w:sz w:val="24"/>
          <w:szCs w:val="24"/>
        </w:rPr>
        <w:t xml:space="preserve">Pero eso no significó una designación inmediata, ya que hubo fracturas internas en el partido con los grupos fundadores de </w:t>
      </w:r>
      <w:r w:rsidR="00C876BC">
        <w:rPr>
          <w:rFonts w:ascii="Times New Roman" w:hAnsi="Times New Roman" w:cs="Times New Roman"/>
          <w:sz w:val="24"/>
          <w:szCs w:val="24"/>
        </w:rPr>
        <w:t>Morena</w:t>
      </w:r>
      <w:r w:rsidR="00B9525B">
        <w:rPr>
          <w:rFonts w:ascii="Times New Roman" w:hAnsi="Times New Roman" w:cs="Times New Roman"/>
          <w:sz w:val="24"/>
          <w:szCs w:val="24"/>
        </w:rPr>
        <w:t xml:space="preserve"> en Tlaxcala</w:t>
      </w:r>
      <w:r w:rsidR="00316799">
        <w:rPr>
          <w:rFonts w:ascii="Times New Roman" w:hAnsi="Times New Roman" w:cs="Times New Roman"/>
          <w:sz w:val="24"/>
          <w:szCs w:val="24"/>
        </w:rPr>
        <w:t xml:space="preserve"> (Ruiz, 28 de enero de 2019)</w:t>
      </w:r>
      <w:r w:rsidR="00B9525B">
        <w:rPr>
          <w:rFonts w:ascii="Times New Roman" w:hAnsi="Times New Roman" w:cs="Times New Roman"/>
          <w:sz w:val="24"/>
          <w:szCs w:val="24"/>
        </w:rPr>
        <w:t xml:space="preserve">. </w:t>
      </w:r>
      <w:r w:rsidR="00E06539">
        <w:rPr>
          <w:rFonts w:ascii="Times New Roman" w:hAnsi="Times New Roman" w:cs="Times New Roman"/>
          <w:sz w:val="24"/>
          <w:szCs w:val="24"/>
        </w:rPr>
        <w:t xml:space="preserve">Mientras que en la elección anterior </w:t>
      </w:r>
      <w:r w:rsidR="00C876BC">
        <w:rPr>
          <w:rFonts w:ascii="Times New Roman" w:hAnsi="Times New Roman" w:cs="Times New Roman"/>
          <w:sz w:val="24"/>
          <w:szCs w:val="24"/>
        </w:rPr>
        <w:t>Morena</w:t>
      </w:r>
      <w:r w:rsidR="00E06539">
        <w:rPr>
          <w:rFonts w:ascii="Times New Roman" w:hAnsi="Times New Roman" w:cs="Times New Roman"/>
          <w:sz w:val="24"/>
          <w:szCs w:val="24"/>
        </w:rPr>
        <w:t xml:space="preserve"> había </w:t>
      </w:r>
      <w:r w:rsidR="00007F17">
        <w:rPr>
          <w:rFonts w:ascii="Times New Roman" w:hAnsi="Times New Roman" w:cs="Times New Roman"/>
          <w:sz w:val="24"/>
          <w:szCs w:val="24"/>
        </w:rPr>
        <w:t>obtenido tan solo</w:t>
      </w:r>
      <w:r w:rsidR="00E06539">
        <w:rPr>
          <w:rFonts w:ascii="Times New Roman" w:hAnsi="Times New Roman" w:cs="Times New Roman"/>
          <w:sz w:val="24"/>
          <w:szCs w:val="24"/>
        </w:rPr>
        <w:t xml:space="preserve"> 6.33</w:t>
      </w:r>
      <w:r w:rsidR="00007F17">
        <w:rPr>
          <w:rFonts w:ascii="Times New Roman" w:hAnsi="Times New Roman" w:cs="Times New Roman"/>
          <w:sz w:val="24"/>
          <w:szCs w:val="24"/>
        </w:rPr>
        <w:t> </w:t>
      </w:r>
      <w:r w:rsidR="00E06539">
        <w:rPr>
          <w:rFonts w:ascii="Times New Roman" w:hAnsi="Times New Roman" w:cs="Times New Roman"/>
          <w:sz w:val="24"/>
          <w:szCs w:val="24"/>
        </w:rPr>
        <w:t xml:space="preserve">% </w:t>
      </w:r>
      <w:r w:rsidR="00007F17">
        <w:rPr>
          <w:rFonts w:ascii="Times New Roman" w:hAnsi="Times New Roman" w:cs="Times New Roman"/>
          <w:sz w:val="24"/>
          <w:szCs w:val="24"/>
        </w:rPr>
        <w:t xml:space="preserve">de los votos </w:t>
      </w:r>
      <w:r w:rsidR="00E06539">
        <w:rPr>
          <w:rFonts w:ascii="Times New Roman" w:hAnsi="Times New Roman" w:cs="Times New Roman"/>
          <w:sz w:val="24"/>
          <w:szCs w:val="24"/>
        </w:rPr>
        <w:t>con la candidata Martha Palafox</w:t>
      </w:r>
      <w:r w:rsidR="00007F17">
        <w:rPr>
          <w:rFonts w:ascii="Times New Roman" w:hAnsi="Times New Roman" w:cs="Times New Roman"/>
          <w:sz w:val="24"/>
          <w:szCs w:val="24"/>
        </w:rPr>
        <w:t>,</w:t>
      </w:r>
      <w:r w:rsidR="00E06539">
        <w:rPr>
          <w:rFonts w:ascii="Times New Roman" w:hAnsi="Times New Roman" w:cs="Times New Roman"/>
          <w:sz w:val="24"/>
          <w:szCs w:val="24"/>
        </w:rPr>
        <w:t xml:space="preserve"> también de extracción priista, pero sin mayor identificación con la población.</w:t>
      </w:r>
      <w:r w:rsidR="00007F17">
        <w:rPr>
          <w:rFonts w:ascii="Times New Roman" w:hAnsi="Times New Roman" w:cs="Times New Roman"/>
          <w:sz w:val="24"/>
          <w:szCs w:val="24"/>
        </w:rPr>
        <w:t xml:space="preserve"> </w:t>
      </w:r>
      <w:r w:rsidR="00AB5662">
        <w:rPr>
          <w:rFonts w:ascii="Times New Roman" w:hAnsi="Times New Roman" w:cs="Times New Roman"/>
          <w:sz w:val="24"/>
          <w:szCs w:val="24"/>
        </w:rPr>
        <w:t xml:space="preserve">Por lo que respecta a Anabel Ávalos Zempoalteca, de la </w:t>
      </w:r>
      <w:r w:rsidR="00AB5662" w:rsidRPr="001505E2">
        <w:rPr>
          <w:rFonts w:ascii="Times New Roman" w:hAnsi="Times New Roman" w:cs="Times New Roman"/>
          <w:sz w:val="24"/>
          <w:szCs w:val="24"/>
        </w:rPr>
        <w:t>Coalición Unidos por Tlaxcala</w:t>
      </w:r>
      <w:r w:rsidR="00AB5662">
        <w:rPr>
          <w:rFonts w:ascii="Times New Roman" w:hAnsi="Times New Roman" w:cs="Times New Roman"/>
          <w:sz w:val="24"/>
          <w:szCs w:val="24"/>
        </w:rPr>
        <w:t>, había ganado la presidencia municipal de la capital en el proceso electoral anterior al frente del PRI</w:t>
      </w:r>
      <w:r w:rsidR="00007F17">
        <w:rPr>
          <w:rFonts w:ascii="Times New Roman" w:hAnsi="Times New Roman" w:cs="Times New Roman"/>
          <w:sz w:val="24"/>
          <w:szCs w:val="24"/>
        </w:rPr>
        <w:t>; tenía</w:t>
      </w:r>
      <w:r w:rsidR="00AB5662">
        <w:rPr>
          <w:rFonts w:ascii="Times New Roman" w:hAnsi="Times New Roman" w:cs="Times New Roman"/>
          <w:sz w:val="24"/>
          <w:szCs w:val="24"/>
        </w:rPr>
        <w:t xml:space="preserve"> a su favor</w:t>
      </w:r>
      <w:r w:rsidR="00007F17">
        <w:rPr>
          <w:rFonts w:ascii="Times New Roman" w:hAnsi="Times New Roman" w:cs="Times New Roman"/>
          <w:sz w:val="24"/>
          <w:szCs w:val="24"/>
        </w:rPr>
        <w:t>, por lo tanto,</w:t>
      </w:r>
      <w:r w:rsidR="00AB5662">
        <w:rPr>
          <w:rFonts w:ascii="Times New Roman" w:hAnsi="Times New Roman" w:cs="Times New Roman"/>
          <w:sz w:val="24"/>
          <w:szCs w:val="24"/>
        </w:rPr>
        <w:t xml:space="preserve"> la </w:t>
      </w:r>
      <w:r w:rsidR="00B871B0">
        <w:rPr>
          <w:rFonts w:ascii="Times New Roman" w:hAnsi="Times New Roman" w:cs="Times New Roman"/>
          <w:sz w:val="24"/>
          <w:szCs w:val="24"/>
        </w:rPr>
        <w:t>permanencia en el partido.</w:t>
      </w:r>
      <w:r w:rsidR="00AB5662">
        <w:rPr>
          <w:rFonts w:ascii="Times New Roman" w:hAnsi="Times New Roman" w:cs="Times New Roman"/>
          <w:sz w:val="24"/>
          <w:szCs w:val="24"/>
        </w:rPr>
        <w:t xml:space="preserve"> </w:t>
      </w:r>
    </w:p>
    <w:p w14:paraId="48D56C86" w14:textId="380DC1B1" w:rsidR="00AF0174" w:rsidRDefault="00AF0174" w:rsidP="007E785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Los resultados electorales </w:t>
      </w:r>
      <w:r w:rsidR="00A9449E">
        <w:rPr>
          <w:rFonts w:ascii="Times New Roman" w:hAnsi="Times New Roman" w:cs="Times New Roman"/>
          <w:sz w:val="24"/>
          <w:szCs w:val="24"/>
        </w:rPr>
        <w:t xml:space="preserve">dictaminaron </w:t>
      </w:r>
      <w:r w:rsidR="006118EF">
        <w:rPr>
          <w:rFonts w:ascii="Times New Roman" w:hAnsi="Times New Roman" w:cs="Times New Roman"/>
          <w:sz w:val="24"/>
          <w:szCs w:val="24"/>
        </w:rPr>
        <w:t>el triunfo para la Coalición Juntos Haremos Historia en Tlaxcala</w:t>
      </w:r>
      <w:r w:rsidR="00A9449E">
        <w:rPr>
          <w:rFonts w:ascii="Times New Roman" w:hAnsi="Times New Roman" w:cs="Times New Roman"/>
          <w:sz w:val="24"/>
          <w:szCs w:val="24"/>
        </w:rPr>
        <w:t xml:space="preserve">; </w:t>
      </w:r>
      <w:r w:rsidR="00A6672D">
        <w:rPr>
          <w:rFonts w:ascii="Times New Roman" w:hAnsi="Times New Roman" w:cs="Times New Roman"/>
          <w:sz w:val="24"/>
          <w:szCs w:val="24"/>
        </w:rPr>
        <w:t xml:space="preserve">también reflejaron un incremento en la </w:t>
      </w:r>
      <w:r w:rsidR="00C76CF0">
        <w:rPr>
          <w:rFonts w:ascii="Times New Roman" w:hAnsi="Times New Roman" w:cs="Times New Roman"/>
          <w:sz w:val="24"/>
          <w:szCs w:val="24"/>
        </w:rPr>
        <w:t>PE</w:t>
      </w:r>
      <w:r w:rsidR="00A6672D">
        <w:rPr>
          <w:rFonts w:ascii="Times New Roman" w:hAnsi="Times New Roman" w:cs="Times New Roman"/>
          <w:sz w:val="24"/>
          <w:szCs w:val="24"/>
        </w:rPr>
        <w:t xml:space="preserve"> similar a la</w:t>
      </w:r>
      <w:r w:rsidR="0090378D">
        <w:rPr>
          <w:rFonts w:ascii="Times New Roman" w:hAnsi="Times New Roman" w:cs="Times New Roman"/>
          <w:sz w:val="24"/>
          <w:szCs w:val="24"/>
        </w:rPr>
        <w:t xml:space="preserve"> elección de 2010 (véase tabla </w:t>
      </w:r>
      <w:r w:rsidR="00C1542A">
        <w:rPr>
          <w:rFonts w:ascii="Times New Roman" w:hAnsi="Times New Roman" w:cs="Times New Roman"/>
          <w:sz w:val="24"/>
          <w:szCs w:val="24"/>
        </w:rPr>
        <w:t>5</w:t>
      </w:r>
      <w:r w:rsidR="00A6672D">
        <w:rPr>
          <w:rFonts w:ascii="Times New Roman" w:hAnsi="Times New Roman" w:cs="Times New Roman"/>
          <w:sz w:val="24"/>
          <w:szCs w:val="24"/>
        </w:rPr>
        <w:t>)</w:t>
      </w:r>
      <w:r w:rsidR="00151D14">
        <w:rPr>
          <w:rFonts w:ascii="Times New Roman" w:hAnsi="Times New Roman" w:cs="Times New Roman"/>
          <w:sz w:val="24"/>
          <w:szCs w:val="24"/>
        </w:rPr>
        <w:t>,</w:t>
      </w:r>
      <w:r w:rsidR="00A6672D">
        <w:rPr>
          <w:rFonts w:ascii="Times New Roman" w:hAnsi="Times New Roman" w:cs="Times New Roman"/>
          <w:sz w:val="24"/>
          <w:szCs w:val="24"/>
        </w:rPr>
        <w:t xml:space="preserve"> </w:t>
      </w:r>
      <w:r w:rsidR="00501392">
        <w:rPr>
          <w:rFonts w:ascii="Times New Roman" w:hAnsi="Times New Roman" w:cs="Times New Roman"/>
          <w:sz w:val="24"/>
          <w:szCs w:val="24"/>
        </w:rPr>
        <w:t xml:space="preserve">tal y como </w:t>
      </w:r>
      <w:r w:rsidR="00B823F8">
        <w:rPr>
          <w:rFonts w:ascii="Times New Roman" w:hAnsi="Times New Roman" w:cs="Times New Roman"/>
          <w:sz w:val="24"/>
          <w:szCs w:val="24"/>
        </w:rPr>
        <w:t xml:space="preserve">lo deja ver </w:t>
      </w:r>
      <w:r w:rsidR="001339CC">
        <w:rPr>
          <w:rFonts w:ascii="Times New Roman" w:hAnsi="Times New Roman" w:cs="Times New Roman"/>
          <w:sz w:val="24"/>
          <w:szCs w:val="24"/>
        </w:rPr>
        <w:t xml:space="preserve">el historial </w:t>
      </w:r>
      <w:r w:rsidR="00B823F8">
        <w:rPr>
          <w:rFonts w:ascii="Times New Roman" w:hAnsi="Times New Roman" w:cs="Times New Roman"/>
          <w:sz w:val="24"/>
          <w:szCs w:val="24"/>
        </w:rPr>
        <w:t xml:space="preserve">(ver </w:t>
      </w:r>
      <w:r w:rsidR="00501392">
        <w:rPr>
          <w:rFonts w:ascii="Times New Roman" w:hAnsi="Times New Roman" w:cs="Times New Roman"/>
          <w:sz w:val="24"/>
          <w:szCs w:val="24"/>
        </w:rPr>
        <w:t>tabla</w:t>
      </w:r>
      <w:r w:rsidR="009A3D48">
        <w:rPr>
          <w:rFonts w:ascii="Times New Roman" w:hAnsi="Times New Roman" w:cs="Times New Roman"/>
          <w:sz w:val="24"/>
          <w:szCs w:val="24"/>
        </w:rPr>
        <w:t xml:space="preserve"> </w:t>
      </w:r>
      <w:r w:rsidR="00C1542A">
        <w:rPr>
          <w:rFonts w:ascii="Times New Roman" w:hAnsi="Times New Roman" w:cs="Times New Roman"/>
          <w:sz w:val="24"/>
          <w:szCs w:val="24"/>
        </w:rPr>
        <w:t>6</w:t>
      </w:r>
      <w:r w:rsidR="00B823F8">
        <w:rPr>
          <w:rFonts w:ascii="Times New Roman" w:hAnsi="Times New Roman" w:cs="Times New Roman"/>
          <w:sz w:val="24"/>
          <w:szCs w:val="24"/>
        </w:rPr>
        <w:t>). Asimismo,</w:t>
      </w:r>
      <w:r w:rsidR="009A3D48">
        <w:rPr>
          <w:rFonts w:ascii="Times New Roman" w:hAnsi="Times New Roman" w:cs="Times New Roman"/>
          <w:sz w:val="24"/>
          <w:szCs w:val="24"/>
        </w:rPr>
        <w:t xml:space="preserve"> en la tabla </w:t>
      </w:r>
      <w:r w:rsidR="00C1542A">
        <w:rPr>
          <w:rFonts w:ascii="Times New Roman" w:hAnsi="Times New Roman" w:cs="Times New Roman"/>
          <w:sz w:val="24"/>
          <w:szCs w:val="24"/>
        </w:rPr>
        <w:t>7</w:t>
      </w:r>
      <w:r w:rsidR="00B823F8">
        <w:rPr>
          <w:rFonts w:ascii="Times New Roman" w:hAnsi="Times New Roman" w:cs="Times New Roman"/>
          <w:sz w:val="24"/>
          <w:szCs w:val="24"/>
        </w:rPr>
        <w:t>,</w:t>
      </w:r>
      <w:r w:rsidR="007F6B16">
        <w:rPr>
          <w:rFonts w:ascii="Times New Roman" w:hAnsi="Times New Roman" w:cs="Times New Roman"/>
          <w:sz w:val="24"/>
          <w:szCs w:val="24"/>
        </w:rPr>
        <w:t xml:space="preserve"> se </w:t>
      </w:r>
      <w:r w:rsidR="00122072">
        <w:rPr>
          <w:rFonts w:ascii="Times New Roman" w:hAnsi="Times New Roman" w:cs="Times New Roman"/>
          <w:sz w:val="24"/>
          <w:szCs w:val="24"/>
        </w:rPr>
        <w:t>detallan</w:t>
      </w:r>
      <w:r w:rsidR="007F6B16">
        <w:rPr>
          <w:rFonts w:ascii="Times New Roman" w:hAnsi="Times New Roman" w:cs="Times New Roman"/>
          <w:sz w:val="24"/>
          <w:szCs w:val="24"/>
        </w:rPr>
        <w:t xml:space="preserve"> las pérdidas y ganancias territoriales por municipio, según la preferencia electoral. </w:t>
      </w:r>
      <w:r w:rsidR="0090378D">
        <w:rPr>
          <w:rFonts w:ascii="Times New Roman" w:hAnsi="Times New Roman" w:cs="Times New Roman"/>
          <w:sz w:val="24"/>
          <w:szCs w:val="24"/>
        </w:rPr>
        <w:t>S</w:t>
      </w:r>
      <w:r w:rsidR="00122072">
        <w:rPr>
          <w:rFonts w:ascii="Times New Roman" w:hAnsi="Times New Roman" w:cs="Times New Roman"/>
          <w:sz w:val="24"/>
          <w:szCs w:val="24"/>
        </w:rPr>
        <w:t>u representación geográfica</w:t>
      </w:r>
      <w:r w:rsidR="00AA731A">
        <w:rPr>
          <w:rFonts w:ascii="Times New Roman" w:hAnsi="Times New Roman" w:cs="Times New Roman"/>
          <w:sz w:val="24"/>
          <w:szCs w:val="24"/>
        </w:rPr>
        <w:t>, a nivel municipio,</w:t>
      </w:r>
      <w:r w:rsidR="00122072">
        <w:rPr>
          <w:rFonts w:ascii="Times New Roman" w:hAnsi="Times New Roman" w:cs="Times New Roman"/>
          <w:sz w:val="24"/>
          <w:szCs w:val="24"/>
        </w:rPr>
        <w:t xml:space="preserve"> se detalla en la </w:t>
      </w:r>
      <w:r w:rsidR="0063047C">
        <w:rPr>
          <w:rFonts w:ascii="Times New Roman" w:hAnsi="Times New Roman" w:cs="Times New Roman"/>
          <w:sz w:val="24"/>
          <w:szCs w:val="24"/>
        </w:rPr>
        <w:t>figura</w:t>
      </w:r>
      <w:r w:rsidR="00122072">
        <w:rPr>
          <w:rFonts w:ascii="Times New Roman" w:hAnsi="Times New Roman" w:cs="Times New Roman"/>
          <w:sz w:val="24"/>
          <w:szCs w:val="24"/>
        </w:rPr>
        <w:t xml:space="preserve"> </w:t>
      </w:r>
      <w:r w:rsidR="000806CE">
        <w:rPr>
          <w:rFonts w:ascii="Times New Roman" w:hAnsi="Times New Roman" w:cs="Times New Roman"/>
          <w:sz w:val="24"/>
          <w:szCs w:val="24"/>
        </w:rPr>
        <w:t>8</w:t>
      </w:r>
      <w:r w:rsidR="0090378D">
        <w:rPr>
          <w:rFonts w:ascii="Times New Roman" w:hAnsi="Times New Roman" w:cs="Times New Roman"/>
          <w:sz w:val="24"/>
          <w:szCs w:val="24"/>
        </w:rPr>
        <w:t xml:space="preserve"> y la descripción de los municipios se </w:t>
      </w:r>
      <w:r w:rsidR="008C201D">
        <w:rPr>
          <w:rFonts w:ascii="Times New Roman" w:hAnsi="Times New Roman" w:cs="Times New Roman"/>
          <w:sz w:val="24"/>
          <w:szCs w:val="24"/>
        </w:rPr>
        <w:t>encuentra</w:t>
      </w:r>
      <w:r w:rsidR="0090378D">
        <w:rPr>
          <w:rFonts w:ascii="Times New Roman" w:hAnsi="Times New Roman" w:cs="Times New Roman"/>
          <w:sz w:val="24"/>
          <w:szCs w:val="24"/>
        </w:rPr>
        <w:t xml:space="preserve"> en la tabla</w:t>
      </w:r>
      <w:r w:rsidR="00C1542A">
        <w:rPr>
          <w:rFonts w:ascii="Times New Roman" w:hAnsi="Times New Roman" w:cs="Times New Roman"/>
          <w:sz w:val="24"/>
          <w:szCs w:val="24"/>
        </w:rPr>
        <w:t xml:space="preserve"> 8</w:t>
      </w:r>
      <w:r w:rsidR="0060169F">
        <w:rPr>
          <w:rFonts w:ascii="Times New Roman" w:hAnsi="Times New Roman" w:cs="Times New Roman"/>
          <w:sz w:val="24"/>
          <w:szCs w:val="24"/>
        </w:rPr>
        <w:t>. Finalmente</w:t>
      </w:r>
      <w:r w:rsidR="00376C59">
        <w:rPr>
          <w:rFonts w:ascii="Times New Roman" w:hAnsi="Times New Roman" w:cs="Times New Roman"/>
          <w:sz w:val="24"/>
          <w:szCs w:val="24"/>
        </w:rPr>
        <w:t>,</w:t>
      </w:r>
      <w:r w:rsidR="0060169F">
        <w:rPr>
          <w:rFonts w:ascii="Times New Roman" w:hAnsi="Times New Roman" w:cs="Times New Roman"/>
          <w:sz w:val="24"/>
          <w:szCs w:val="24"/>
        </w:rPr>
        <w:t xml:space="preserve"> </w:t>
      </w:r>
      <w:r w:rsidR="000806CE">
        <w:rPr>
          <w:rFonts w:ascii="Times New Roman" w:hAnsi="Times New Roman" w:cs="Times New Roman"/>
          <w:sz w:val="24"/>
          <w:szCs w:val="24"/>
        </w:rPr>
        <w:t>e</w:t>
      </w:r>
      <w:r w:rsidR="0090378D">
        <w:rPr>
          <w:rFonts w:ascii="Times New Roman" w:hAnsi="Times New Roman" w:cs="Times New Roman"/>
          <w:sz w:val="24"/>
          <w:szCs w:val="24"/>
        </w:rPr>
        <w:t xml:space="preserve">n la tabla </w:t>
      </w:r>
      <w:r w:rsidR="00C1542A">
        <w:rPr>
          <w:rFonts w:ascii="Times New Roman" w:hAnsi="Times New Roman" w:cs="Times New Roman"/>
          <w:sz w:val="24"/>
          <w:szCs w:val="24"/>
        </w:rPr>
        <w:t>9</w:t>
      </w:r>
      <w:r w:rsidR="0090378D">
        <w:rPr>
          <w:rFonts w:ascii="Times New Roman" w:hAnsi="Times New Roman" w:cs="Times New Roman"/>
          <w:sz w:val="24"/>
          <w:szCs w:val="24"/>
        </w:rPr>
        <w:t xml:space="preserve"> se presentan los resultados oficiales por distrito electoral.</w:t>
      </w:r>
    </w:p>
    <w:p w14:paraId="3E1C73C9" w14:textId="77777777" w:rsidR="0071616F" w:rsidRDefault="0071616F" w:rsidP="007E785B">
      <w:pPr>
        <w:spacing w:after="0" w:line="360" w:lineRule="auto"/>
        <w:contextualSpacing/>
        <w:jc w:val="both"/>
        <w:rPr>
          <w:rFonts w:ascii="Times New Roman" w:hAnsi="Times New Roman" w:cs="Times New Roman"/>
          <w:sz w:val="24"/>
          <w:szCs w:val="24"/>
        </w:rPr>
      </w:pPr>
    </w:p>
    <w:p w14:paraId="4452F238" w14:textId="02CC7713" w:rsidR="00A6672D" w:rsidRDefault="0090378D" w:rsidP="006C4875">
      <w:pPr>
        <w:spacing w:after="0" w:line="360" w:lineRule="auto"/>
        <w:contextualSpacing/>
        <w:jc w:val="center"/>
        <w:rPr>
          <w:rFonts w:ascii="Times New Roman" w:hAnsi="Times New Roman" w:cs="Times New Roman"/>
          <w:sz w:val="24"/>
          <w:szCs w:val="24"/>
        </w:rPr>
      </w:pPr>
      <w:r w:rsidRPr="006C4875">
        <w:rPr>
          <w:rFonts w:ascii="Times New Roman" w:hAnsi="Times New Roman" w:cs="Times New Roman"/>
          <w:b/>
          <w:bCs/>
          <w:sz w:val="24"/>
          <w:szCs w:val="24"/>
        </w:rPr>
        <w:t xml:space="preserve">Tabla </w:t>
      </w:r>
      <w:r w:rsidR="00C1542A" w:rsidRPr="006C4875">
        <w:rPr>
          <w:rFonts w:ascii="Times New Roman" w:hAnsi="Times New Roman" w:cs="Times New Roman"/>
          <w:b/>
          <w:bCs/>
          <w:sz w:val="24"/>
          <w:szCs w:val="24"/>
        </w:rPr>
        <w:t>5</w:t>
      </w:r>
      <w:r w:rsidR="006556A3">
        <w:rPr>
          <w:rFonts w:ascii="Times New Roman" w:hAnsi="Times New Roman" w:cs="Times New Roman"/>
          <w:sz w:val="24"/>
          <w:szCs w:val="24"/>
        </w:rPr>
        <w:t>.</w:t>
      </w:r>
      <w:r w:rsidR="00470468">
        <w:rPr>
          <w:rFonts w:ascii="Times New Roman" w:hAnsi="Times New Roman" w:cs="Times New Roman"/>
          <w:sz w:val="24"/>
          <w:szCs w:val="24"/>
        </w:rPr>
        <w:t xml:space="preserve"> </w:t>
      </w:r>
      <w:r w:rsidR="00A6672D">
        <w:rPr>
          <w:rFonts w:ascii="Times New Roman" w:hAnsi="Times New Roman" w:cs="Times New Roman"/>
          <w:sz w:val="24"/>
          <w:szCs w:val="24"/>
        </w:rPr>
        <w:t>Magnitudes del voto, 1998-2021</w:t>
      </w:r>
    </w:p>
    <w:tbl>
      <w:tblPr>
        <w:tblStyle w:val="Tablaconcuadrcula"/>
        <w:tblW w:w="6220" w:type="dxa"/>
        <w:jc w:val="center"/>
        <w:tblLook w:val="04A0" w:firstRow="1" w:lastRow="0" w:firstColumn="1" w:lastColumn="0" w:noHBand="0" w:noVBand="1"/>
      </w:tblPr>
      <w:tblGrid>
        <w:gridCol w:w="960"/>
        <w:gridCol w:w="1003"/>
        <w:gridCol w:w="1096"/>
        <w:gridCol w:w="1120"/>
        <w:gridCol w:w="1096"/>
        <w:gridCol w:w="1200"/>
      </w:tblGrid>
      <w:tr w:rsidR="00A6672D" w:rsidRPr="001A17B5" w14:paraId="2A3EB084" w14:textId="77777777" w:rsidTr="006C4875">
        <w:trPr>
          <w:trHeight w:val="705"/>
          <w:jc w:val="center"/>
        </w:trPr>
        <w:tc>
          <w:tcPr>
            <w:tcW w:w="960" w:type="dxa"/>
            <w:hideMark/>
          </w:tcPr>
          <w:p w14:paraId="4A01404B" w14:textId="7900CA39" w:rsidR="00A6672D" w:rsidRPr="001A17B5" w:rsidRDefault="006556A3"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Año</w:t>
            </w:r>
          </w:p>
        </w:tc>
        <w:tc>
          <w:tcPr>
            <w:tcW w:w="940" w:type="dxa"/>
            <w:hideMark/>
          </w:tcPr>
          <w:p w14:paraId="2D0C5D61" w14:textId="2E5AE100" w:rsidR="00A6672D" w:rsidRPr="001A17B5" w:rsidRDefault="006556A3"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xml:space="preserve">Lista </w:t>
            </w:r>
            <w:r w:rsidR="00A6672D" w:rsidRPr="001A17B5">
              <w:rPr>
                <w:rFonts w:ascii="Times New Roman" w:eastAsia="Times New Roman" w:hAnsi="Times New Roman" w:cs="Times New Roman"/>
                <w:color w:val="000000"/>
                <w:sz w:val="24"/>
                <w:szCs w:val="24"/>
                <w:lang w:eastAsia="es-MX"/>
              </w:rPr>
              <w:t>nominal</w:t>
            </w:r>
          </w:p>
        </w:tc>
        <w:tc>
          <w:tcPr>
            <w:tcW w:w="1000" w:type="dxa"/>
            <w:hideMark/>
          </w:tcPr>
          <w:p w14:paraId="4E672DCD" w14:textId="6F7683F4" w:rsidR="00A6672D" w:rsidRPr="001A17B5" w:rsidRDefault="006556A3"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xml:space="preserve">Votación </w:t>
            </w:r>
            <w:r w:rsidR="00A6672D" w:rsidRPr="001A17B5">
              <w:rPr>
                <w:rFonts w:ascii="Times New Roman" w:eastAsia="Times New Roman" w:hAnsi="Times New Roman" w:cs="Times New Roman"/>
                <w:color w:val="000000"/>
                <w:sz w:val="24"/>
                <w:szCs w:val="24"/>
                <w:lang w:eastAsia="es-MX"/>
              </w:rPr>
              <w:t>emitida</w:t>
            </w:r>
          </w:p>
        </w:tc>
        <w:tc>
          <w:tcPr>
            <w:tcW w:w="1120" w:type="dxa"/>
            <w:hideMark/>
          </w:tcPr>
          <w:p w14:paraId="6754E9F6" w14:textId="30B1285E" w:rsidR="00A6672D" w:rsidRPr="001A17B5" w:rsidRDefault="006556A3"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xml:space="preserve">Votación </w:t>
            </w:r>
            <w:r w:rsidR="00A6672D" w:rsidRPr="001A17B5">
              <w:rPr>
                <w:rFonts w:ascii="Times New Roman" w:eastAsia="Times New Roman" w:hAnsi="Times New Roman" w:cs="Times New Roman"/>
                <w:color w:val="000000"/>
                <w:sz w:val="24"/>
                <w:szCs w:val="24"/>
                <w:lang w:eastAsia="es-MX"/>
              </w:rPr>
              <w:t>nula</w:t>
            </w:r>
          </w:p>
        </w:tc>
        <w:tc>
          <w:tcPr>
            <w:tcW w:w="1000" w:type="dxa"/>
            <w:hideMark/>
          </w:tcPr>
          <w:p w14:paraId="3FA07010" w14:textId="17667A63" w:rsidR="00A6672D" w:rsidRPr="001A17B5" w:rsidRDefault="006556A3"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xml:space="preserve">Votación </w:t>
            </w:r>
            <w:r w:rsidR="00A6672D" w:rsidRPr="001A17B5">
              <w:rPr>
                <w:rFonts w:ascii="Times New Roman" w:eastAsia="Times New Roman" w:hAnsi="Times New Roman" w:cs="Times New Roman"/>
                <w:color w:val="000000"/>
                <w:sz w:val="24"/>
                <w:szCs w:val="24"/>
                <w:lang w:eastAsia="es-MX"/>
              </w:rPr>
              <w:t>total</w:t>
            </w:r>
          </w:p>
        </w:tc>
        <w:tc>
          <w:tcPr>
            <w:tcW w:w="1200" w:type="dxa"/>
            <w:hideMark/>
          </w:tcPr>
          <w:p w14:paraId="08F7ECA8" w14:textId="77777777" w:rsidR="00A6672D" w:rsidRPr="001A17B5" w:rsidRDefault="00A6672D" w:rsidP="007E785B">
            <w:pPr>
              <w:spacing w:line="360" w:lineRule="auto"/>
              <w:contextualSpacing/>
              <w:jc w:val="center"/>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w:t>
            </w:r>
          </w:p>
        </w:tc>
      </w:tr>
      <w:tr w:rsidR="00A6672D" w:rsidRPr="001A17B5" w14:paraId="7FB87C89" w14:textId="77777777" w:rsidTr="006C4875">
        <w:trPr>
          <w:trHeight w:val="315"/>
          <w:jc w:val="center"/>
        </w:trPr>
        <w:tc>
          <w:tcPr>
            <w:tcW w:w="960" w:type="dxa"/>
            <w:noWrap/>
            <w:hideMark/>
          </w:tcPr>
          <w:p w14:paraId="4206765E"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1998</w:t>
            </w:r>
          </w:p>
        </w:tc>
        <w:tc>
          <w:tcPr>
            <w:tcW w:w="940" w:type="dxa"/>
            <w:noWrap/>
            <w:hideMark/>
          </w:tcPr>
          <w:p w14:paraId="0CF7D9C1" w14:textId="6B296F61"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525</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822</w:t>
            </w:r>
          </w:p>
        </w:tc>
        <w:tc>
          <w:tcPr>
            <w:tcW w:w="1000" w:type="dxa"/>
            <w:noWrap/>
            <w:hideMark/>
          </w:tcPr>
          <w:p w14:paraId="1B698048" w14:textId="35D831DD"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323</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227</w:t>
            </w:r>
          </w:p>
        </w:tc>
        <w:tc>
          <w:tcPr>
            <w:tcW w:w="1120" w:type="dxa"/>
            <w:noWrap/>
            <w:hideMark/>
          </w:tcPr>
          <w:p w14:paraId="396B025A"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9033</w:t>
            </w:r>
          </w:p>
        </w:tc>
        <w:tc>
          <w:tcPr>
            <w:tcW w:w="1000" w:type="dxa"/>
            <w:noWrap/>
            <w:hideMark/>
          </w:tcPr>
          <w:p w14:paraId="59461960" w14:textId="59CECA1D"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332</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260</w:t>
            </w:r>
          </w:p>
        </w:tc>
        <w:tc>
          <w:tcPr>
            <w:tcW w:w="1200" w:type="dxa"/>
            <w:noWrap/>
            <w:hideMark/>
          </w:tcPr>
          <w:p w14:paraId="71485A2E"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63.18</w:t>
            </w:r>
          </w:p>
        </w:tc>
      </w:tr>
      <w:tr w:rsidR="00A6672D" w:rsidRPr="001A17B5" w14:paraId="4E2CA322" w14:textId="77777777" w:rsidTr="006C4875">
        <w:trPr>
          <w:trHeight w:val="315"/>
          <w:jc w:val="center"/>
        </w:trPr>
        <w:tc>
          <w:tcPr>
            <w:tcW w:w="960" w:type="dxa"/>
            <w:noWrap/>
            <w:hideMark/>
          </w:tcPr>
          <w:p w14:paraId="638E8E47"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2004</w:t>
            </w:r>
          </w:p>
        </w:tc>
        <w:tc>
          <w:tcPr>
            <w:tcW w:w="940" w:type="dxa"/>
            <w:noWrap/>
            <w:hideMark/>
          </w:tcPr>
          <w:p w14:paraId="6EF51308" w14:textId="0861A124"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661</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405</w:t>
            </w:r>
          </w:p>
        </w:tc>
        <w:tc>
          <w:tcPr>
            <w:tcW w:w="1000" w:type="dxa"/>
            <w:noWrap/>
            <w:hideMark/>
          </w:tcPr>
          <w:p w14:paraId="4AE8008F" w14:textId="5C4C8E29"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407</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509</w:t>
            </w:r>
          </w:p>
        </w:tc>
        <w:tc>
          <w:tcPr>
            <w:tcW w:w="1120" w:type="dxa"/>
            <w:noWrap/>
            <w:hideMark/>
          </w:tcPr>
          <w:p w14:paraId="416A4218" w14:textId="3D819A8B"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11</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767</w:t>
            </w:r>
          </w:p>
        </w:tc>
        <w:tc>
          <w:tcPr>
            <w:tcW w:w="1000" w:type="dxa"/>
            <w:noWrap/>
            <w:hideMark/>
          </w:tcPr>
          <w:p w14:paraId="24766BE3" w14:textId="6D2C9259"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419</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276</w:t>
            </w:r>
          </w:p>
        </w:tc>
        <w:tc>
          <w:tcPr>
            <w:tcW w:w="1200" w:type="dxa"/>
            <w:noWrap/>
            <w:hideMark/>
          </w:tcPr>
          <w:p w14:paraId="6E159CC8"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63.39</w:t>
            </w:r>
          </w:p>
        </w:tc>
      </w:tr>
      <w:tr w:rsidR="00A6672D" w:rsidRPr="001A17B5" w14:paraId="7613EE2A" w14:textId="77777777" w:rsidTr="006C4875">
        <w:trPr>
          <w:trHeight w:val="315"/>
          <w:jc w:val="center"/>
        </w:trPr>
        <w:tc>
          <w:tcPr>
            <w:tcW w:w="960" w:type="dxa"/>
            <w:noWrap/>
            <w:hideMark/>
          </w:tcPr>
          <w:p w14:paraId="217B4092"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2010</w:t>
            </w:r>
          </w:p>
        </w:tc>
        <w:tc>
          <w:tcPr>
            <w:tcW w:w="940" w:type="dxa"/>
            <w:noWrap/>
            <w:hideMark/>
          </w:tcPr>
          <w:p w14:paraId="1068E620" w14:textId="22809365"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788</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939</w:t>
            </w:r>
          </w:p>
        </w:tc>
        <w:tc>
          <w:tcPr>
            <w:tcW w:w="1000" w:type="dxa"/>
            <w:noWrap/>
            <w:hideMark/>
          </w:tcPr>
          <w:p w14:paraId="23511F3C" w14:textId="1FA2A832"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483</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336</w:t>
            </w:r>
          </w:p>
        </w:tc>
        <w:tc>
          <w:tcPr>
            <w:tcW w:w="1120" w:type="dxa"/>
            <w:noWrap/>
            <w:hideMark/>
          </w:tcPr>
          <w:p w14:paraId="7A2810D1" w14:textId="4A3E9B25"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27</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138</w:t>
            </w:r>
          </w:p>
        </w:tc>
        <w:tc>
          <w:tcPr>
            <w:tcW w:w="1000" w:type="dxa"/>
            <w:noWrap/>
            <w:hideMark/>
          </w:tcPr>
          <w:p w14:paraId="6E1A21D3" w14:textId="5147E2D3"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510</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474</w:t>
            </w:r>
          </w:p>
        </w:tc>
        <w:tc>
          <w:tcPr>
            <w:tcW w:w="1200" w:type="dxa"/>
            <w:noWrap/>
            <w:hideMark/>
          </w:tcPr>
          <w:p w14:paraId="7B909E40"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64.70</w:t>
            </w:r>
          </w:p>
        </w:tc>
      </w:tr>
      <w:tr w:rsidR="00A6672D" w:rsidRPr="001A17B5" w14:paraId="7C68D209" w14:textId="77777777" w:rsidTr="006C4875">
        <w:trPr>
          <w:trHeight w:val="315"/>
          <w:jc w:val="center"/>
        </w:trPr>
        <w:tc>
          <w:tcPr>
            <w:tcW w:w="960" w:type="dxa"/>
            <w:noWrap/>
            <w:hideMark/>
          </w:tcPr>
          <w:p w14:paraId="75A4B744"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2016</w:t>
            </w:r>
          </w:p>
        </w:tc>
        <w:tc>
          <w:tcPr>
            <w:tcW w:w="940" w:type="dxa"/>
            <w:noWrap/>
            <w:hideMark/>
          </w:tcPr>
          <w:p w14:paraId="4B17AF34" w14:textId="613B95C6"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880</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010</w:t>
            </w:r>
          </w:p>
        </w:tc>
        <w:tc>
          <w:tcPr>
            <w:tcW w:w="1000" w:type="dxa"/>
            <w:noWrap/>
            <w:hideMark/>
          </w:tcPr>
          <w:p w14:paraId="66A92F56" w14:textId="41A61B92"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565</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461</w:t>
            </w:r>
          </w:p>
        </w:tc>
        <w:tc>
          <w:tcPr>
            <w:tcW w:w="1120" w:type="dxa"/>
            <w:noWrap/>
            <w:hideMark/>
          </w:tcPr>
          <w:p w14:paraId="0389E118" w14:textId="23A7D643"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17</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848</w:t>
            </w:r>
          </w:p>
        </w:tc>
        <w:tc>
          <w:tcPr>
            <w:tcW w:w="1000" w:type="dxa"/>
            <w:noWrap/>
            <w:hideMark/>
          </w:tcPr>
          <w:p w14:paraId="5B8D09F1" w14:textId="45C35E3D"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583</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309</w:t>
            </w:r>
          </w:p>
        </w:tc>
        <w:tc>
          <w:tcPr>
            <w:tcW w:w="1200" w:type="dxa"/>
            <w:noWrap/>
            <w:hideMark/>
          </w:tcPr>
          <w:p w14:paraId="4CC3538B"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66.28</w:t>
            </w:r>
          </w:p>
        </w:tc>
      </w:tr>
      <w:tr w:rsidR="00A6672D" w:rsidRPr="001A17B5" w14:paraId="71C34E7E" w14:textId="77777777" w:rsidTr="006C4875">
        <w:trPr>
          <w:trHeight w:val="315"/>
          <w:jc w:val="center"/>
        </w:trPr>
        <w:tc>
          <w:tcPr>
            <w:tcW w:w="960" w:type="dxa"/>
            <w:noWrap/>
            <w:hideMark/>
          </w:tcPr>
          <w:p w14:paraId="5C4E9B9A"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2021</w:t>
            </w:r>
          </w:p>
        </w:tc>
        <w:tc>
          <w:tcPr>
            <w:tcW w:w="940" w:type="dxa"/>
            <w:noWrap/>
            <w:hideMark/>
          </w:tcPr>
          <w:p w14:paraId="4EB4585B" w14:textId="38B44095"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973</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393</w:t>
            </w:r>
          </w:p>
        </w:tc>
        <w:tc>
          <w:tcPr>
            <w:tcW w:w="1000" w:type="dxa"/>
            <w:noWrap/>
            <w:hideMark/>
          </w:tcPr>
          <w:p w14:paraId="77AE8D19" w14:textId="17B07B9B"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611</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813</w:t>
            </w:r>
          </w:p>
        </w:tc>
        <w:tc>
          <w:tcPr>
            <w:tcW w:w="1120" w:type="dxa"/>
            <w:noWrap/>
            <w:hideMark/>
          </w:tcPr>
          <w:p w14:paraId="7E67E373" w14:textId="2E3FD29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15</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851</w:t>
            </w:r>
          </w:p>
        </w:tc>
        <w:tc>
          <w:tcPr>
            <w:tcW w:w="1000" w:type="dxa"/>
            <w:noWrap/>
            <w:hideMark/>
          </w:tcPr>
          <w:p w14:paraId="728DBE37" w14:textId="38A511B3"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627</w:t>
            </w:r>
            <w:r w:rsidR="006556A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664</w:t>
            </w:r>
          </w:p>
        </w:tc>
        <w:tc>
          <w:tcPr>
            <w:tcW w:w="1200" w:type="dxa"/>
            <w:noWrap/>
            <w:hideMark/>
          </w:tcPr>
          <w:p w14:paraId="42C74588" w14:textId="77777777" w:rsidR="00A6672D" w:rsidRPr="001A17B5" w:rsidRDefault="00A6672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64.48</w:t>
            </w:r>
          </w:p>
        </w:tc>
      </w:tr>
    </w:tbl>
    <w:p w14:paraId="1BE03937" w14:textId="474989DD" w:rsidR="00A6672D" w:rsidRPr="00A6672D" w:rsidRDefault="00A6672D" w:rsidP="006C4875">
      <w:pPr>
        <w:spacing w:after="0" w:line="360" w:lineRule="auto"/>
        <w:contextualSpacing/>
        <w:jc w:val="center"/>
        <w:rPr>
          <w:rFonts w:ascii="Times New Roman" w:hAnsi="Times New Roman" w:cs="Times New Roman"/>
          <w:sz w:val="20"/>
          <w:szCs w:val="20"/>
        </w:rPr>
      </w:pPr>
      <w:r w:rsidRPr="00A6672D">
        <w:rPr>
          <w:rFonts w:ascii="Times New Roman" w:hAnsi="Times New Roman" w:cs="Times New Roman"/>
          <w:sz w:val="20"/>
          <w:szCs w:val="20"/>
        </w:rPr>
        <w:t>Electorales de 1998, 2004 y 2010 del Instituto Electoral de Tlaxcala.</w:t>
      </w:r>
    </w:p>
    <w:p w14:paraId="4616B78F" w14:textId="36314992" w:rsidR="00BE561D" w:rsidRPr="00A6672D" w:rsidRDefault="00A6672D" w:rsidP="006C4875">
      <w:pPr>
        <w:spacing w:after="0" w:line="360" w:lineRule="auto"/>
        <w:contextualSpacing/>
        <w:jc w:val="center"/>
        <w:rPr>
          <w:rFonts w:ascii="Times New Roman" w:hAnsi="Times New Roman" w:cs="Times New Roman"/>
          <w:sz w:val="20"/>
          <w:szCs w:val="20"/>
        </w:rPr>
      </w:pPr>
      <w:r w:rsidRPr="00A6672D">
        <w:rPr>
          <w:rFonts w:ascii="Times New Roman" w:hAnsi="Times New Roman" w:cs="Times New Roman"/>
          <w:sz w:val="20"/>
          <w:szCs w:val="20"/>
        </w:rPr>
        <w:t>Para 2016 y 2021 con datos disponibles del Instituto Tlaxcalteca de Elecciones</w:t>
      </w:r>
    </w:p>
    <w:p w14:paraId="49DFF486" w14:textId="03FC4209" w:rsidR="005E077B" w:rsidRDefault="00470468" w:rsidP="006C4875">
      <w:pPr>
        <w:spacing w:after="0" w:line="360" w:lineRule="auto"/>
        <w:contextualSpacing/>
        <w:jc w:val="center"/>
        <w:rPr>
          <w:rFonts w:ascii="Times New Roman" w:hAnsi="Times New Roman" w:cs="Times New Roman"/>
          <w:sz w:val="24"/>
          <w:szCs w:val="24"/>
        </w:rPr>
      </w:pPr>
      <w:r w:rsidRPr="00D2538B">
        <w:rPr>
          <w:rFonts w:ascii="Times New Roman" w:hAnsi="Times New Roman" w:cs="Times New Roman"/>
          <w:sz w:val="24"/>
          <w:szCs w:val="24"/>
        </w:rPr>
        <w:t>Fuente: Elaboración propia</w:t>
      </w:r>
    </w:p>
    <w:p w14:paraId="3102B961" w14:textId="1F15333C" w:rsidR="00AF7347" w:rsidRDefault="00AF7347" w:rsidP="006C4875">
      <w:pPr>
        <w:spacing w:after="0" w:line="360" w:lineRule="auto"/>
        <w:contextualSpacing/>
        <w:jc w:val="center"/>
        <w:rPr>
          <w:rFonts w:ascii="Times New Roman" w:hAnsi="Times New Roman" w:cs="Times New Roman"/>
          <w:sz w:val="24"/>
          <w:szCs w:val="24"/>
        </w:rPr>
      </w:pPr>
      <w:r w:rsidRPr="006C4875">
        <w:rPr>
          <w:rFonts w:ascii="Times New Roman" w:hAnsi="Times New Roman" w:cs="Times New Roman"/>
          <w:b/>
          <w:bCs/>
          <w:sz w:val="24"/>
          <w:szCs w:val="24"/>
        </w:rPr>
        <w:lastRenderedPageBreak/>
        <w:t xml:space="preserve">Tabla </w:t>
      </w:r>
      <w:r w:rsidR="00C1542A" w:rsidRPr="006C4875">
        <w:rPr>
          <w:rFonts w:ascii="Times New Roman" w:hAnsi="Times New Roman" w:cs="Times New Roman"/>
          <w:b/>
          <w:bCs/>
          <w:sz w:val="24"/>
          <w:szCs w:val="24"/>
        </w:rPr>
        <w:t>6</w:t>
      </w:r>
      <w:r w:rsidR="00C876BC">
        <w:rPr>
          <w:rFonts w:ascii="Times New Roman" w:hAnsi="Times New Roman" w:cs="Times New Roman"/>
          <w:sz w:val="24"/>
          <w:szCs w:val="24"/>
        </w:rPr>
        <w:t xml:space="preserve">. </w:t>
      </w:r>
      <w:r>
        <w:rPr>
          <w:rFonts w:ascii="Times New Roman" w:hAnsi="Times New Roman" w:cs="Times New Roman"/>
          <w:sz w:val="24"/>
          <w:szCs w:val="24"/>
        </w:rPr>
        <w:t>Historial de resultados electorales para gobernador, 1998-2021</w:t>
      </w:r>
    </w:p>
    <w:tbl>
      <w:tblPr>
        <w:tblStyle w:val="Tablaconcuadrcula"/>
        <w:tblW w:w="7482" w:type="dxa"/>
        <w:jc w:val="center"/>
        <w:tblLayout w:type="fixed"/>
        <w:tblLook w:val="04A0" w:firstRow="1" w:lastRow="0" w:firstColumn="1" w:lastColumn="0" w:noHBand="0" w:noVBand="1"/>
      </w:tblPr>
      <w:tblGrid>
        <w:gridCol w:w="1247"/>
        <w:gridCol w:w="1247"/>
        <w:gridCol w:w="1247"/>
        <w:gridCol w:w="1247"/>
        <w:gridCol w:w="1247"/>
        <w:gridCol w:w="1247"/>
      </w:tblGrid>
      <w:tr w:rsidR="00C876BC" w:rsidRPr="001A17B5" w14:paraId="53E70033" w14:textId="77777777" w:rsidTr="006C4875">
        <w:trPr>
          <w:trHeight w:val="315"/>
          <w:jc w:val="center"/>
        </w:trPr>
        <w:tc>
          <w:tcPr>
            <w:tcW w:w="1247" w:type="dxa"/>
            <w:noWrap/>
            <w:hideMark/>
          </w:tcPr>
          <w:p w14:paraId="240640CE" w14:textId="0B5B550C" w:rsidR="00AF7347" w:rsidRPr="001A17B5" w:rsidRDefault="00C876BC"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Año</w:t>
            </w:r>
          </w:p>
        </w:tc>
        <w:tc>
          <w:tcPr>
            <w:tcW w:w="1247" w:type="dxa"/>
            <w:noWrap/>
            <w:hideMark/>
          </w:tcPr>
          <w:p w14:paraId="1EF0D636"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PAN</w:t>
            </w:r>
          </w:p>
        </w:tc>
        <w:tc>
          <w:tcPr>
            <w:tcW w:w="1247" w:type="dxa"/>
            <w:noWrap/>
            <w:hideMark/>
          </w:tcPr>
          <w:p w14:paraId="18569203"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PRI</w:t>
            </w:r>
          </w:p>
        </w:tc>
        <w:tc>
          <w:tcPr>
            <w:tcW w:w="1247" w:type="dxa"/>
            <w:noWrap/>
            <w:hideMark/>
          </w:tcPr>
          <w:p w14:paraId="4C2C4000"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PRD</w:t>
            </w:r>
          </w:p>
        </w:tc>
        <w:tc>
          <w:tcPr>
            <w:tcW w:w="1247" w:type="dxa"/>
            <w:noWrap/>
            <w:hideMark/>
          </w:tcPr>
          <w:p w14:paraId="58A021B5" w14:textId="49DA7571" w:rsidR="00AF7347" w:rsidRPr="001A17B5" w:rsidRDefault="00C876BC"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Morena</w:t>
            </w:r>
          </w:p>
        </w:tc>
        <w:tc>
          <w:tcPr>
            <w:tcW w:w="1247" w:type="dxa"/>
            <w:noWrap/>
            <w:hideMark/>
          </w:tcPr>
          <w:p w14:paraId="1239F134" w14:textId="5CD83FD9" w:rsidR="00AF7347" w:rsidRPr="001A17B5" w:rsidRDefault="00C876BC"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Otros</w:t>
            </w:r>
          </w:p>
        </w:tc>
      </w:tr>
      <w:tr w:rsidR="00C876BC" w:rsidRPr="001A17B5" w14:paraId="1892C8C8" w14:textId="77777777" w:rsidTr="006C4875">
        <w:trPr>
          <w:trHeight w:val="315"/>
          <w:jc w:val="center"/>
        </w:trPr>
        <w:tc>
          <w:tcPr>
            <w:tcW w:w="1247" w:type="dxa"/>
            <w:noWrap/>
            <w:hideMark/>
          </w:tcPr>
          <w:p w14:paraId="5FFF9A17"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1998</w:t>
            </w:r>
          </w:p>
        </w:tc>
        <w:tc>
          <w:tcPr>
            <w:tcW w:w="1247" w:type="dxa"/>
            <w:noWrap/>
            <w:hideMark/>
          </w:tcPr>
          <w:p w14:paraId="6BC73DF8"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8.35</w:t>
            </w:r>
          </w:p>
        </w:tc>
        <w:tc>
          <w:tcPr>
            <w:tcW w:w="1247" w:type="dxa"/>
            <w:noWrap/>
            <w:hideMark/>
          </w:tcPr>
          <w:p w14:paraId="55A13639"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43.04</w:t>
            </w:r>
          </w:p>
        </w:tc>
        <w:tc>
          <w:tcPr>
            <w:tcW w:w="1247" w:type="dxa"/>
            <w:noWrap/>
            <w:hideMark/>
          </w:tcPr>
          <w:p w14:paraId="24AA0E89"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45.29</w:t>
            </w:r>
          </w:p>
        </w:tc>
        <w:tc>
          <w:tcPr>
            <w:tcW w:w="1247" w:type="dxa"/>
            <w:noWrap/>
            <w:hideMark/>
          </w:tcPr>
          <w:p w14:paraId="2AFC71D7"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p>
        </w:tc>
        <w:tc>
          <w:tcPr>
            <w:tcW w:w="1247" w:type="dxa"/>
            <w:noWrap/>
            <w:hideMark/>
          </w:tcPr>
          <w:p w14:paraId="31A8174E"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0.61</w:t>
            </w:r>
          </w:p>
        </w:tc>
      </w:tr>
      <w:tr w:rsidR="00C876BC" w:rsidRPr="001A17B5" w14:paraId="5E03BB2F" w14:textId="77777777" w:rsidTr="006C4875">
        <w:trPr>
          <w:trHeight w:val="315"/>
          <w:jc w:val="center"/>
        </w:trPr>
        <w:tc>
          <w:tcPr>
            <w:tcW w:w="1247" w:type="dxa"/>
            <w:noWrap/>
            <w:hideMark/>
          </w:tcPr>
          <w:p w14:paraId="522D5209"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2004</w:t>
            </w:r>
          </w:p>
        </w:tc>
        <w:tc>
          <w:tcPr>
            <w:tcW w:w="1247" w:type="dxa"/>
            <w:noWrap/>
            <w:hideMark/>
          </w:tcPr>
          <w:p w14:paraId="2FB0F1A5"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34.92</w:t>
            </w:r>
          </w:p>
        </w:tc>
        <w:tc>
          <w:tcPr>
            <w:tcW w:w="1247" w:type="dxa"/>
            <w:noWrap/>
            <w:hideMark/>
          </w:tcPr>
          <w:p w14:paraId="323320A2"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33.95</w:t>
            </w:r>
          </w:p>
        </w:tc>
        <w:tc>
          <w:tcPr>
            <w:tcW w:w="1247" w:type="dxa"/>
            <w:noWrap/>
            <w:hideMark/>
          </w:tcPr>
          <w:p w14:paraId="6E77AA96"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28.32</w:t>
            </w:r>
          </w:p>
        </w:tc>
        <w:tc>
          <w:tcPr>
            <w:tcW w:w="1247" w:type="dxa"/>
            <w:noWrap/>
            <w:hideMark/>
          </w:tcPr>
          <w:p w14:paraId="7FD81E1F"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p>
        </w:tc>
        <w:tc>
          <w:tcPr>
            <w:tcW w:w="1247" w:type="dxa"/>
            <w:noWrap/>
            <w:hideMark/>
          </w:tcPr>
          <w:p w14:paraId="21087F2E"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0.00</w:t>
            </w:r>
          </w:p>
        </w:tc>
      </w:tr>
      <w:tr w:rsidR="00C876BC" w:rsidRPr="001A17B5" w14:paraId="1E3966A1" w14:textId="77777777" w:rsidTr="006C4875">
        <w:trPr>
          <w:trHeight w:val="315"/>
          <w:jc w:val="center"/>
        </w:trPr>
        <w:tc>
          <w:tcPr>
            <w:tcW w:w="1247" w:type="dxa"/>
            <w:noWrap/>
            <w:hideMark/>
          </w:tcPr>
          <w:p w14:paraId="5030F21C"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2010</w:t>
            </w:r>
          </w:p>
        </w:tc>
        <w:tc>
          <w:tcPr>
            <w:tcW w:w="1247" w:type="dxa"/>
            <w:noWrap/>
            <w:hideMark/>
          </w:tcPr>
          <w:p w14:paraId="00C4F591"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38.01</w:t>
            </w:r>
          </w:p>
        </w:tc>
        <w:tc>
          <w:tcPr>
            <w:tcW w:w="1247" w:type="dxa"/>
            <w:noWrap/>
            <w:hideMark/>
          </w:tcPr>
          <w:p w14:paraId="1F0D638A"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45.32</w:t>
            </w:r>
          </w:p>
        </w:tc>
        <w:tc>
          <w:tcPr>
            <w:tcW w:w="1247" w:type="dxa"/>
            <w:noWrap/>
            <w:hideMark/>
          </w:tcPr>
          <w:p w14:paraId="5FB070E3"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4.78</w:t>
            </w:r>
          </w:p>
        </w:tc>
        <w:tc>
          <w:tcPr>
            <w:tcW w:w="1247" w:type="dxa"/>
            <w:noWrap/>
            <w:hideMark/>
          </w:tcPr>
          <w:p w14:paraId="0EE78BF2"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p>
        </w:tc>
        <w:tc>
          <w:tcPr>
            <w:tcW w:w="1247" w:type="dxa"/>
            <w:noWrap/>
            <w:hideMark/>
          </w:tcPr>
          <w:p w14:paraId="63F08C0B"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6.58</w:t>
            </w:r>
          </w:p>
        </w:tc>
      </w:tr>
      <w:tr w:rsidR="00C876BC" w:rsidRPr="001A17B5" w14:paraId="71CD04F6" w14:textId="77777777" w:rsidTr="006C4875">
        <w:trPr>
          <w:trHeight w:val="315"/>
          <w:jc w:val="center"/>
        </w:trPr>
        <w:tc>
          <w:tcPr>
            <w:tcW w:w="1247" w:type="dxa"/>
            <w:noWrap/>
            <w:hideMark/>
          </w:tcPr>
          <w:p w14:paraId="1B22DFCB"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2016</w:t>
            </w:r>
          </w:p>
        </w:tc>
        <w:tc>
          <w:tcPr>
            <w:tcW w:w="1247" w:type="dxa"/>
            <w:noWrap/>
            <w:hideMark/>
          </w:tcPr>
          <w:p w14:paraId="23F03628"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18.38</w:t>
            </w:r>
          </w:p>
        </w:tc>
        <w:tc>
          <w:tcPr>
            <w:tcW w:w="1247" w:type="dxa"/>
            <w:noWrap/>
            <w:hideMark/>
          </w:tcPr>
          <w:p w14:paraId="515A53FA"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32.49</w:t>
            </w:r>
          </w:p>
        </w:tc>
        <w:tc>
          <w:tcPr>
            <w:tcW w:w="1247" w:type="dxa"/>
            <w:noWrap/>
            <w:hideMark/>
          </w:tcPr>
          <w:p w14:paraId="1154878C"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30.13</w:t>
            </w:r>
          </w:p>
        </w:tc>
        <w:tc>
          <w:tcPr>
            <w:tcW w:w="1247" w:type="dxa"/>
            <w:noWrap/>
            <w:hideMark/>
          </w:tcPr>
          <w:p w14:paraId="72E0C4A6"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6.33</w:t>
            </w:r>
          </w:p>
        </w:tc>
        <w:tc>
          <w:tcPr>
            <w:tcW w:w="1247" w:type="dxa"/>
            <w:noWrap/>
            <w:hideMark/>
          </w:tcPr>
          <w:p w14:paraId="33E4F663"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9.54</w:t>
            </w:r>
          </w:p>
        </w:tc>
      </w:tr>
      <w:tr w:rsidR="00C876BC" w:rsidRPr="001A17B5" w14:paraId="42CB2C61" w14:textId="77777777" w:rsidTr="006C4875">
        <w:trPr>
          <w:trHeight w:val="315"/>
          <w:jc w:val="center"/>
        </w:trPr>
        <w:tc>
          <w:tcPr>
            <w:tcW w:w="1247" w:type="dxa"/>
            <w:noWrap/>
            <w:hideMark/>
          </w:tcPr>
          <w:p w14:paraId="614438C4"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2021</w:t>
            </w:r>
          </w:p>
        </w:tc>
        <w:tc>
          <w:tcPr>
            <w:tcW w:w="1247" w:type="dxa"/>
            <w:noWrap/>
            <w:hideMark/>
          </w:tcPr>
          <w:p w14:paraId="1142AA85"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w:t>
            </w:r>
          </w:p>
        </w:tc>
        <w:tc>
          <w:tcPr>
            <w:tcW w:w="1247" w:type="dxa"/>
            <w:noWrap/>
            <w:hideMark/>
          </w:tcPr>
          <w:p w14:paraId="459478B2" w14:textId="70700988"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36.87*</w:t>
            </w:r>
          </w:p>
        </w:tc>
        <w:tc>
          <w:tcPr>
            <w:tcW w:w="1247" w:type="dxa"/>
            <w:noWrap/>
            <w:hideMark/>
          </w:tcPr>
          <w:p w14:paraId="6BE73055"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w:t>
            </w:r>
          </w:p>
        </w:tc>
        <w:tc>
          <w:tcPr>
            <w:tcW w:w="1247" w:type="dxa"/>
            <w:noWrap/>
            <w:hideMark/>
          </w:tcPr>
          <w:p w14:paraId="1F362DC2" w14:textId="7F7DF8B0"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48.67*</w:t>
            </w:r>
          </w:p>
        </w:tc>
        <w:tc>
          <w:tcPr>
            <w:tcW w:w="1247" w:type="dxa"/>
            <w:noWrap/>
            <w:hideMark/>
          </w:tcPr>
          <w:p w14:paraId="7C862F22" w14:textId="77777777" w:rsidR="00AF7347" w:rsidRPr="001A17B5" w:rsidRDefault="00AF7347"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11.92</w:t>
            </w:r>
          </w:p>
        </w:tc>
      </w:tr>
    </w:tbl>
    <w:p w14:paraId="7C22B259" w14:textId="77777777" w:rsidR="00C876BC" w:rsidRPr="00B871B0" w:rsidRDefault="00C876BC" w:rsidP="006C4875">
      <w:pPr>
        <w:spacing w:after="0" w:line="360" w:lineRule="auto"/>
        <w:contextualSpacing/>
        <w:jc w:val="center"/>
        <w:rPr>
          <w:rFonts w:ascii="Times New Roman" w:hAnsi="Times New Roman" w:cs="Times New Roman"/>
          <w:sz w:val="24"/>
          <w:szCs w:val="24"/>
        </w:rPr>
      </w:pPr>
      <w:r>
        <w:rPr>
          <w:rFonts w:ascii="Times New Roman" w:hAnsi="Times New Roman" w:cs="Times New Roman"/>
          <w:sz w:val="20"/>
          <w:szCs w:val="20"/>
        </w:rPr>
        <w:t>*El dato porcentual corresponde a las respectivas coaliciones.</w:t>
      </w:r>
    </w:p>
    <w:p w14:paraId="3869A087" w14:textId="4674778A" w:rsidR="00AF7347" w:rsidRPr="006C4875" w:rsidRDefault="00C876BC" w:rsidP="006C4875">
      <w:pPr>
        <w:spacing w:after="0" w:line="360" w:lineRule="auto"/>
        <w:contextualSpacing/>
        <w:jc w:val="center"/>
        <w:rPr>
          <w:rFonts w:ascii="Times New Roman" w:hAnsi="Times New Roman" w:cs="Times New Roman"/>
          <w:sz w:val="24"/>
          <w:szCs w:val="24"/>
        </w:rPr>
      </w:pPr>
      <w:r w:rsidRPr="006C4875">
        <w:rPr>
          <w:rFonts w:ascii="Times New Roman" w:hAnsi="Times New Roman" w:cs="Times New Roman"/>
          <w:sz w:val="24"/>
          <w:szCs w:val="24"/>
        </w:rPr>
        <w:t>Fuente: Elaboración propia</w:t>
      </w:r>
    </w:p>
    <w:p w14:paraId="026B8C67" w14:textId="77777777" w:rsidR="000806CE" w:rsidRDefault="000806CE" w:rsidP="007E785B">
      <w:pPr>
        <w:spacing w:after="0" w:line="360" w:lineRule="auto"/>
        <w:contextualSpacing/>
        <w:jc w:val="both"/>
        <w:rPr>
          <w:rFonts w:ascii="Times New Roman" w:hAnsi="Times New Roman" w:cs="Times New Roman"/>
          <w:sz w:val="24"/>
          <w:szCs w:val="24"/>
        </w:rPr>
      </w:pPr>
    </w:p>
    <w:p w14:paraId="32E03A1B" w14:textId="7D1AD1F4" w:rsidR="007F6B16" w:rsidRPr="007F6B16" w:rsidRDefault="007F6B16" w:rsidP="006C4875">
      <w:pPr>
        <w:spacing w:after="0" w:line="360" w:lineRule="auto"/>
        <w:contextualSpacing/>
        <w:jc w:val="center"/>
        <w:rPr>
          <w:rFonts w:ascii="Times New Roman" w:hAnsi="Times New Roman" w:cs="Times New Roman"/>
          <w:sz w:val="24"/>
          <w:szCs w:val="24"/>
        </w:rPr>
      </w:pPr>
      <w:r w:rsidRPr="006C4875">
        <w:rPr>
          <w:rFonts w:ascii="Times New Roman" w:hAnsi="Times New Roman" w:cs="Times New Roman"/>
          <w:b/>
          <w:bCs/>
          <w:sz w:val="24"/>
          <w:szCs w:val="24"/>
        </w:rPr>
        <w:t xml:space="preserve">Tabla </w:t>
      </w:r>
      <w:r w:rsidR="00C1542A" w:rsidRPr="006C4875">
        <w:rPr>
          <w:rFonts w:ascii="Times New Roman" w:hAnsi="Times New Roman" w:cs="Times New Roman"/>
          <w:b/>
          <w:bCs/>
          <w:sz w:val="24"/>
          <w:szCs w:val="24"/>
        </w:rPr>
        <w:t>7</w:t>
      </w:r>
      <w:r w:rsidR="00C876BC">
        <w:rPr>
          <w:rFonts w:ascii="Times New Roman" w:hAnsi="Times New Roman" w:cs="Times New Roman"/>
          <w:sz w:val="24"/>
          <w:szCs w:val="24"/>
        </w:rPr>
        <w:t xml:space="preserve">. </w:t>
      </w:r>
      <w:r w:rsidRPr="007F6B16">
        <w:rPr>
          <w:rFonts w:ascii="Times New Roman" w:hAnsi="Times New Roman" w:cs="Times New Roman"/>
          <w:sz w:val="24"/>
          <w:szCs w:val="24"/>
        </w:rPr>
        <w:t>Municipios ganados por partido político, elección a gobernador</w:t>
      </w:r>
    </w:p>
    <w:tbl>
      <w:tblPr>
        <w:tblStyle w:val="Tablaconcuadrcula"/>
        <w:tblW w:w="5021" w:type="dxa"/>
        <w:jc w:val="center"/>
        <w:tblLook w:val="04A0" w:firstRow="1" w:lastRow="0" w:firstColumn="1" w:lastColumn="0" w:noHBand="0" w:noVBand="1"/>
      </w:tblPr>
      <w:tblGrid>
        <w:gridCol w:w="960"/>
        <w:gridCol w:w="836"/>
        <w:gridCol w:w="661"/>
        <w:gridCol w:w="813"/>
        <w:gridCol w:w="1751"/>
      </w:tblGrid>
      <w:tr w:rsidR="007F6B16" w:rsidRPr="001A17B5" w14:paraId="1A9FFE4C" w14:textId="77777777" w:rsidTr="006C4875">
        <w:trPr>
          <w:trHeight w:val="315"/>
          <w:jc w:val="center"/>
        </w:trPr>
        <w:tc>
          <w:tcPr>
            <w:tcW w:w="960" w:type="dxa"/>
            <w:noWrap/>
            <w:hideMark/>
          </w:tcPr>
          <w:p w14:paraId="5F21E883" w14:textId="0D712C7D" w:rsidR="007F6B16" w:rsidRPr="001A17B5" w:rsidRDefault="00C876BC" w:rsidP="007E785B">
            <w:pPr>
              <w:spacing w:line="360" w:lineRule="auto"/>
              <w:contextualSpacing/>
              <w:jc w:val="both"/>
              <w:rPr>
                <w:rFonts w:ascii="Times New Roman" w:eastAsia="Times New Roman" w:hAnsi="Times New Roman" w:cs="Times New Roman"/>
                <w:sz w:val="24"/>
                <w:szCs w:val="24"/>
                <w:lang w:eastAsia="es-MX"/>
              </w:rPr>
            </w:pPr>
            <w:r w:rsidRPr="001A17B5">
              <w:rPr>
                <w:rFonts w:ascii="Times New Roman" w:eastAsia="Times New Roman" w:hAnsi="Times New Roman" w:cs="Times New Roman"/>
                <w:color w:val="000000"/>
                <w:sz w:val="24"/>
                <w:szCs w:val="24"/>
                <w:lang w:eastAsia="es-MX"/>
              </w:rPr>
              <w:t>Año</w:t>
            </w:r>
          </w:p>
        </w:tc>
        <w:tc>
          <w:tcPr>
            <w:tcW w:w="4061" w:type="dxa"/>
            <w:gridSpan w:val="4"/>
            <w:noWrap/>
            <w:hideMark/>
          </w:tcPr>
          <w:p w14:paraId="32E1C71A" w14:textId="08F58244" w:rsidR="007F6B16" w:rsidRPr="001A17B5" w:rsidRDefault="007F6B16" w:rsidP="007E785B">
            <w:pPr>
              <w:spacing w:line="360" w:lineRule="auto"/>
              <w:contextualSpacing/>
              <w:jc w:val="center"/>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xml:space="preserve">Partido </w:t>
            </w:r>
            <w:r w:rsidR="00C876BC" w:rsidRPr="001A17B5">
              <w:rPr>
                <w:rFonts w:ascii="Times New Roman" w:eastAsia="Times New Roman" w:hAnsi="Times New Roman" w:cs="Times New Roman"/>
                <w:color w:val="000000"/>
                <w:sz w:val="24"/>
                <w:szCs w:val="24"/>
                <w:lang w:eastAsia="es-MX"/>
              </w:rPr>
              <w:t>político</w:t>
            </w:r>
          </w:p>
        </w:tc>
      </w:tr>
      <w:tr w:rsidR="007F6B16" w:rsidRPr="001A17B5" w14:paraId="64C440A9" w14:textId="77777777" w:rsidTr="006C4875">
        <w:trPr>
          <w:trHeight w:val="315"/>
          <w:jc w:val="center"/>
        </w:trPr>
        <w:tc>
          <w:tcPr>
            <w:tcW w:w="960" w:type="dxa"/>
            <w:noWrap/>
            <w:hideMark/>
          </w:tcPr>
          <w:p w14:paraId="06EB78E3" w14:textId="4D9331A9"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p>
        </w:tc>
        <w:tc>
          <w:tcPr>
            <w:tcW w:w="836" w:type="dxa"/>
            <w:noWrap/>
            <w:hideMark/>
          </w:tcPr>
          <w:p w14:paraId="128956B0"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PAN</w:t>
            </w:r>
          </w:p>
        </w:tc>
        <w:tc>
          <w:tcPr>
            <w:tcW w:w="661" w:type="dxa"/>
            <w:noWrap/>
            <w:hideMark/>
          </w:tcPr>
          <w:p w14:paraId="39CF5696"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PRI</w:t>
            </w:r>
          </w:p>
        </w:tc>
        <w:tc>
          <w:tcPr>
            <w:tcW w:w="813" w:type="dxa"/>
            <w:noWrap/>
            <w:hideMark/>
          </w:tcPr>
          <w:p w14:paraId="62397841"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PRD</w:t>
            </w:r>
          </w:p>
        </w:tc>
        <w:tc>
          <w:tcPr>
            <w:tcW w:w="1751" w:type="dxa"/>
            <w:noWrap/>
            <w:hideMark/>
          </w:tcPr>
          <w:p w14:paraId="51C7458E" w14:textId="22E4FAC3" w:rsidR="007F6B16" w:rsidRPr="001A17B5" w:rsidRDefault="00C876BC"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Morena</w:t>
            </w:r>
          </w:p>
        </w:tc>
      </w:tr>
      <w:tr w:rsidR="007F6B16" w:rsidRPr="001A17B5" w14:paraId="53FC223C" w14:textId="77777777" w:rsidTr="006C4875">
        <w:trPr>
          <w:trHeight w:val="315"/>
          <w:jc w:val="center"/>
        </w:trPr>
        <w:tc>
          <w:tcPr>
            <w:tcW w:w="960" w:type="dxa"/>
            <w:noWrap/>
            <w:hideMark/>
          </w:tcPr>
          <w:p w14:paraId="57F178B2"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1998</w:t>
            </w:r>
          </w:p>
        </w:tc>
        <w:tc>
          <w:tcPr>
            <w:tcW w:w="836" w:type="dxa"/>
            <w:noWrap/>
            <w:hideMark/>
          </w:tcPr>
          <w:p w14:paraId="65B034AE"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w:t>
            </w:r>
          </w:p>
        </w:tc>
        <w:tc>
          <w:tcPr>
            <w:tcW w:w="661" w:type="dxa"/>
            <w:noWrap/>
            <w:hideMark/>
          </w:tcPr>
          <w:p w14:paraId="33E1E641"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33</w:t>
            </w:r>
          </w:p>
        </w:tc>
        <w:tc>
          <w:tcPr>
            <w:tcW w:w="813" w:type="dxa"/>
            <w:noWrap/>
            <w:hideMark/>
          </w:tcPr>
          <w:p w14:paraId="7C4B2CCB"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27</w:t>
            </w:r>
          </w:p>
        </w:tc>
        <w:tc>
          <w:tcPr>
            <w:tcW w:w="1751" w:type="dxa"/>
            <w:noWrap/>
            <w:hideMark/>
          </w:tcPr>
          <w:p w14:paraId="6B025823"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p>
        </w:tc>
      </w:tr>
      <w:tr w:rsidR="007F6B16" w:rsidRPr="001A17B5" w14:paraId="2E316D79" w14:textId="77777777" w:rsidTr="006C4875">
        <w:trPr>
          <w:trHeight w:val="315"/>
          <w:jc w:val="center"/>
        </w:trPr>
        <w:tc>
          <w:tcPr>
            <w:tcW w:w="960" w:type="dxa"/>
            <w:noWrap/>
            <w:hideMark/>
          </w:tcPr>
          <w:p w14:paraId="0ABA4AD1"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2004</w:t>
            </w:r>
          </w:p>
        </w:tc>
        <w:tc>
          <w:tcPr>
            <w:tcW w:w="836" w:type="dxa"/>
            <w:noWrap/>
            <w:hideMark/>
          </w:tcPr>
          <w:p w14:paraId="27D4E06F"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16</w:t>
            </w:r>
          </w:p>
        </w:tc>
        <w:tc>
          <w:tcPr>
            <w:tcW w:w="661" w:type="dxa"/>
            <w:noWrap/>
            <w:hideMark/>
          </w:tcPr>
          <w:p w14:paraId="2CB2D81E"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27</w:t>
            </w:r>
          </w:p>
        </w:tc>
        <w:tc>
          <w:tcPr>
            <w:tcW w:w="813" w:type="dxa"/>
            <w:noWrap/>
            <w:hideMark/>
          </w:tcPr>
          <w:p w14:paraId="6419CFE9"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17</w:t>
            </w:r>
          </w:p>
        </w:tc>
        <w:tc>
          <w:tcPr>
            <w:tcW w:w="1751" w:type="dxa"/>
            <w:noWrap/>
            <w:hideMark/>
          </w:tcPr>
          <w:p w14:paraId="4D4A15C1"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p>
        </w:tc>
      </w:tr>
      <w:tr w:rsidR="007F6B16" w:rsidRPr="001A17B5" w14:paraId="131DA384" w14:textId="77777777" w:rsidTr="006C4875">
        <w:trPr>
          <w:trHeight w:val="315"/>
          <w:jc w:val="center"/>
        </w:trPr>
        <w:tc>
          <w:tcPr>
            <w:tcW w:w="960" w:type="dxa"/>
            <w:noWrap/>
            <w:hideMark/>
          </w:tcPr>
          <w:p w14:paraId="39418510"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2010</w:t>
            </w:r>
          </w:p>
        </w:tc>
        <w:tc>
          <w:tcPr>
            <w:tcW w:w="836" w:type="dxa"/>
            <w:noWrap/>
            <w:hideMark/>
          </w:tcPr>
          <w:p w14:paraId="219A82F1"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26</w:t>
            </w:r>
          </w:p>
        </w:tc>
        <w:tc>
          <w:tcPr>
            <w:tcW w:w="661" w:type="dxa"/>
            <w:noWrap/>
            <w:hideMark/>
          </w:tcPr>
          <w:p w14:paraId="3F9E2002"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34</w:t>
            </w:r>
          </w:p>
        </w:tc>
        <w:tc>
          <w:tcPr>
            <w:tcW w:w="813" w:type="dxa"/>
            <w:noWrap/>
            <w:hideMark/>
          </w:tcPr>
          <w:p w14:paraId="303EB901"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0</w:t>
            </w:r>
          </w:p>
        </w:tc>
        <w:tc>
          <w:tcPr>
            <w:tcW w:w="1751" w:type="dxa"/>
            <w:noWrap/>
            <w:hideMark/>
          </w:tcPr>
          <w:p w14:paraId="714C31C1"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p>
        </w:tc>
      </w:tr>
      <w:tr w:rsidR="007F6B16" w:rsidRPr="001A17B5" w14:paraId="2163249E" w14:textId="77777777" w:rsidTr="006C4875">
        <w:trPr>
          <w:trHeight w:val="315"/>
          <w:jc w:val="center"/>
        </w:trPr>
        <w:tc>
          <w:tcPr>
            <w:tcW w:w="960" w:type="dxa"/>
            <w:noWrap/>
            <w:hideMark/>
          </w:tcPr>
          <w:p w14:paraId="7316AFBB"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2016</w:t>
            </w:r>
          </w:p>
        </w:tc>
        <w:tc>
          <w:tcPr>
            <w:tcW w:w="836" w:type="dxa"/>
            <w:noWrap/>
            <w:hideMark/>
          </w:tcPr>
          <w:p w14:paraId="48607C4A"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5</w:t>
            </w:r>
          </w:p>
        </w:tc>
        <w:tc>
          <w:tcPr>
            <w:tcW w:w="661" w:type="dxa"/>
            <w:noWrap/>
            <w:hideMark/>
          </w:tcPr>
          <w:p w14:paraId="388CF754"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22</w:t>
            </w:r>
          </w:p>
        </w:tc>
        <w:tc>
          <w:tcPr>
            <w:tcW w:w="813" w:type="dxa"/>
            <w:noWrap/>
            <w:hideMark/>
          </w:tcPr>
          <w:p w14:paraId="12F92032"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33</w:t>
            </w:r>
          </w:p>
        </w:tc>
        <w:tc>
          <w:tcPr>
            <w:tcW w:w="1751" w:type="dxa"/>
            <w:noWrap/>
            <w:hideMark/>
          </w:tcPr>
          <w:p w14:paraId="7A54C6FF"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p>
        </w:tc>
      </w:tr>
      <w:tr w:rsidR="007F6B16" w:rsidRPr="001A17B5" w14:paraId="097DB130" w14:textId="77777777" w:rsidTr="006C4875">
        <w:trPr>
          <w:trHeight w:val="315"/>
          <w:jc w:val="center"/>
        </w:trPr>
        <w:tc>
          <w:tcPr>
            <w:tcW w:w="960" w:type="dxa"/>
            <w:noWrap/>
            <w:hideMark/>
          </w:tcPr>
          <w:p w14:paraId="73807E2A"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2021</w:t>
            </w:r>
          </w:p>
        </w:tc>
        <w:tc>
          <w:tcPr>
            <w:tcW w:w="836" w:type="dxa"/>
            <w:noWrap/>
            <w:hideMark/>
          </w:tcPr>
          <w:p w14:paraId="2374F703"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w:t>
            </w:r>
          </w:p>
        </w:tc>
        <w:tc>
          <w:tcPr>
            <w:tcW w:w="661" w:type="dxa"/>
            <w:noWrap/>
            <w:hideMark/>
          </w:tcPr>
          <w:p w14:paraId="5934FB57" w14:textId="3B13842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10*</w:t>
            </w:r>
          </w:p>
        </w:tc>
        <w:tc>
          <w:tcPr>
            <w:tcW w:w="813" w:type="dxa"/>
            <w:noWrap/>
            <w:hideMark/>
          </w:tcPr>
          <w:p w14:paraId="609B1CDC" w14:textId="77777777"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 </w:t>
            </w:r>
          </w:p>
        </w:tc>
        <w:tc>
          <w:tcPr>
            <w:tcW w:w="1751" w:type="dxa"/>
            <w:noWrap/>
            <w:hideMark/>
          </w:tcPr>
          <w:p w14:paraId="39AEFF1C" w14:textId="76C19452" w:rsidR="007F6B16" w:rsidRPr="001A17B5" w:rsidRDefault="007F6B16"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50*</w:t>
            </w:r>
          </w:p>
        </w:tc>
      </w:tr>
    </w:tbl>
    <w:p w14:paraId="40E6DEF9" w14:textId="72BF9712" w:rsidR="00FE4486" w:rsidRDefault="007F6B16" w:rsidP="00C876BC">
      <w:pPr>
        <w:spacing w:after="0" w:line="360" w:lineRule="auto"/>
        <w:contextualSpacing/>
        <w:jc w:val="center"/>
        <w:rPr>
          <w:rFonts w:ascii="Times New Roman" w:hAnsi="Times New Roman" w:cs="Times New Roman"/>
          <w:sz w:val="20"/>
          <w:szCs w:val="20"/>
        </w:rPr>
      </w:pPr>
      <w:r>
        <w:rPr>
          <w:rFonts w:ascii="Times New Roman" w:hAnsi="Times New Roman" w:cs="Times New Roman"/>
          <w:sz w:val="20"/>
          <w:szCs w:val="20"/>
        </w:rPr>
        <w:t>*El dato numérico corresponde a las respectivas coaliciones</w:t>
      </w:r>
    </w:p>
    <w:p w14:paraId="01AA5BB1" w14:textId="4CC32363" w:rsidR="00C876BC" w:rsidRPr="006C4875" w:rsidRDefault="00C876BC" w:rsidP="006C4875">
      <w:pPr>
        <w:spacing w:after="0" w:line="360" w:lineRule="auto"/>
        <w:contextualSpacing/>
        <w:jc w:val="center"/>
        <w:rPr>
          <w:rFonts w:ascii="Times New Roman" w:hAnsi="Times New Roman" w:cs="Times New Roman"/>
          <w:sz w:val="24"/>
          <w:szCs w:val="24"/>
        </w:rPr>
      </w:pPr>
      <w:r w:rsidRPr="00D2538B">
        <w:rPr>
          <w:rFonts w:ascii="Times New Roman" w:hAnsi="Times New Roman" w:cs="Times New Roman"/>
          <w:sz w:val="24"/>
          <w:szCs w:val="24"/>
        </w:rPr>
        <w:t>Fuente: Elaboración propia</w:t>
      </w:r>
    </w:p>
    <w:p w14:paraId="6F8AE78A" w14:textId="5BFF47B7" w:rsidR="007F6B16" w:rsidRDefault="007F6B16" w:rsidP="007E785B">
      <w:pPr>
        <w:spacing w:after="0" w:line="360" w:lineRule="auto"/>
        <w:contextualSpacing/>
        <w:jc w:val="both"/>
        <w:rPr>
          <w:rFonts w:ascii="Times New Roman" w:hAnsi="Times New Roman" w:cs="Times New Roman"/>
          <w:sz w:val="24"/>
          <w:szCs w:val="24"/>
        </w:rPr>
      </w:pPr>
    </w:p>
    <w:p w14:paraId="6B6F1C68" w14:textId="77777777" w:rsidR="00C74867" w:rsidRDefault="00C74867" w:rsidP="007E785B">
      <w:pPr>
        <w:spacing w:after="0" w:line="360" w:lineRule="auto"/>
        <w:contextualSpacing/>
        <w:jc w:val="both"/>
        <w:rPr>
          <w:rFonts w:ascii="Times New Roman" w:hAnsi="Times New Roman" w:cs="Times New Roman"/>
          <w:sz w:val="24"/>
          <w:szCs w:val="24"/>
        </w:rPr>
      </w:pPr>
    </w:p>
    <w:p w14:paraId="0A4E4611" w14:textId="27085422" w:rsidR="00122072" w:rsidRDefault="0063047C" w:rsidP="006C4875">
      <w:pPr>
        <w:spacing w:after="0" w:line="360" w:lineRule="auto"/>
        <w:contextualSpacing/>
        <w:jc w:val="center"/>
        <w:rPr>
          <w:rFonts w:ascii="Times New Roman" w:hAnsi="Times New Roman" w:cs="Times New Roman"/>
          <w:b/>
          <w:bCs/>
          <w:sz w:val="24"/>
          <w:szCs w:val="24"/>
        </w:rPr>
      </w:pPr>
      <w:r w:rsidRPr="006C4875">
        <w:rPr>
          <w:rFonts w:ascii="Times New Roman" w:hAnsi="Times New Roman" w:cs="Times New Roman"/>
          <w:b/>
          <w:bCs/>
          <w:sz w:val="24"/>
          <w:szCs w:val="24"/>
        </w:rPr>
        <w:lastRenderedPageBreak/>
        <w:t>Figura</w:t>
      </w:r>
      <w:r w:rsidR="00122072" w:rsidRPr="006C4875">
        <w:rPr>
          <w:rFonts w:ascii="Times New Roman" w:hAnsi="Times New Roman" w:cs="Times New Roman"/>
          <w:b/>
          <w:bCs/>
          <w:sz w:val="24"/>
          <w:szCs w:val="24"/>
        </w:rPr>
        <w:t xml:space="preserve"> </w:t>
      </w:r>
      <w:r w:rsidR="000806CE" w:rsidRPr="006C4875">
        <w:rPr>
          <w:rFonts w:ascii="Times New Roman" w:hAnsi="Times New Roman" w:cs="Times New Roman"/>
          <w:b/>
          <w:bCs/>
          <w:sz w:val="24"/>
          <w:szCs w:val="24"/>
        </w:rPr>
        <w:t>8</w:t>
      </w:r>
      <w:r w:rsidR="00C876BC">
        <w:rPr>
          <w:rFonts w:ascii="Times New Roman" w:hAnsi="Times New Roman" w:cs="Times New Roman"/>
          <w:sz w:val="24"/>
          <w:szCs w:val="24"/>
        </w:rPr>
        <w:t xml:space="preserve">. </w:t>
      </w:r>
      <w:r w:rsidR="00C1542A">
        <w:rPr>
          <w:noProof/>
          <w:lang w:eastAsia="es-MX"/>
        </w:rPr>
        <w:drawing>
          <wp:anchor distT="0" distB="0" distL="114300" distR="114300" simplePos="0" relativeHeight="251642880" behindDoc="0" locked="0" layoutInCell="1" allowOverlap="1" wp14:anchorId="5A0A2DC9" wp14:editId="1BCF03FB">
            <wp:simplePos x="0" y="0"/>
            <wp:positionH relativeFrom="column">
              <wp:posOffset>-87630</wp:posOffset>
            </wp:positionH>
            <wp:positionV relativeFrom="paragraph">
              <wp:posOffset>304800</wp:posOffset>
            </wp:positionV>
            <wp:extent cx="5435600" cy="3110865"/>
            <wp:effectExtent l="19050" t="19050" r="12700" b="1333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2064" t="20828" r="1053" b="10043"/>
                    <a:stretch/>
                  </pic:blipFill>
                  <pic:spPr bwMode="auto">
                    <a:xfrm>
                      <a:off x="0" y="0"/>
                      <a:ext cx="5435600" cy="311086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542A">
        <w:rPr>
          <w:noProof/>
          <w:lang w:eastAsia="es-MX"/>
        </w:rPr>
        <w:drawing>
          <wp:anchor distT="0" distB="0" distL="114300" distR="114300" simplePos="0" relativeHeight="251644928" behindDoc="0" locked="0" layoutInCell="1" allowOverlap="1" wp14:anchorId="5D3F82DD" wp14:editId="02A82A31">
            <wp:simplePos x="0" y="0"/>
            <wp:positionH relativeFrom="column">
              <wp:posOffset>126761</wp:posOffset>
            </wp:positionH>
            <wp:positionV relativeFrom="paragraph">
              <wp:posOffset>2485407</wp:posOffset>
            </wp:positionV>
            <wp:extent cx="1022985" cy="490855"/>
            <wp:effectExtent l="0" t="0" r="5715" b="444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4319" t="31807" r="86105" b="60183"/>
                    <a:stretch/>
                  </pic:blipFill>
                  <pic:spPr bwMode="auto">
                    <a:xfrm>
                      <a:off x="0" y="0"/>
                      <a:ext cx="1022985" cy="490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2072" w:rsidRPr="00122072">
        <w:rPr>
          <w:rFonts w:ascii="Times New Roman" w:hAnsi="Times New Roman" w:cs="Times New Roman"/>
          <w:sz w:val="24"/>
          <w:szCs w:val="24"/>
        </w:rPr>
        <w:t xml:space="preserve">Resultados </w:t>
      </w:r>
      <w:r w:rsidR="004B04CF" w:rsidRPr="00122072">
        <w:rPr>
          <w:rFonts w:ascii="Times New Roman" w:hAnsi="Times New Roman" w:cs="Times New Roman"/>
          <w:sz w:val="24"/>
          <w:szCs w:val="24"/>
        </w:rPr>
        <w:t>electorales</w:t>
      </w:r>
      <w:r w:rsidR="004B04CF">
        <w:rPr>
          <w:rFonts w:ascii="Times New Roman" w:hAnsi="Times New Roman" w:cs="Times New Roman"/>
          <w:sz w:val="24"/>
          <w:szCs w:val="24"/>
        </w:rPr>
        <w:t xml:space="preserve"> para gobernador </w:t>
      </w:r>
      <w:r w:rsidR="002E4F5D">
        <w:rPr>
          <w:rFonts w:ascii="Times New Roman" w:hAnsi="Times New Roman" w:cs="Times New Roman"/>
          <w:sz w:val="24"/>
          <w:szCs w:val="24"/>
        </w:rPr>
        <w:t>por municipio,</w:t>
      </w:r>
      <w:r w:rsidR="00122072" w:rsidRPr="00122072">
        <w:rPr>
          <w:rFonts w:ascii="Times New Roman" w:hAnsi="Times New Roman" w:cs="Times New Roman"/>
          <w:sz w:val="24"/>
          <w:szCs w:val="24"/>
        </w:rPr>
        <w:t xml:space="preserve"> 2021</w:t>
      </w:r>
    </w:p>
    <w:p w14:paraId="5CC38089" w14:textId="302D2960" w:rsidR="00AA731A" w:rsidRPr="008A7E03" w:rsidRDefault="00AA731A" w:rsidP="008A7E03">
      <w:pPr>
        <w:spacing w:after="0" w:line="360" w:lineRule="auto"/>
        <w:contextualSpacing/>
        <w:jc w:val="center"/>
        <w:rPr>
          <w:rFonts w:ascii="Times New Roman" w:hAnsi="Times New Roman" w:cs="Times New Roman"/>
          <w:sz w:val="24"/>
          <w:szCs w:val="24"/>
        </w:rPr>
      </w:pPr>
      <w:r w:rsidRPr="008A7E03">
        <w:rPr>
          <w:rFonts w:ascii="Times New Roman" w:hAnsi="Times New Roman" w:cs="Times New Roman"/>
          <w:sz w:val="24"/>
          <w:szCs w:val="24"/>
        </w:rPr>
        <w:t xml:space="preserve">Fuente: </w:t>
      </w:r>
      <w:r w:rsidR="008A7E03" w:rsidRPr="008A7E03">
        <w:rPr>
          <w:rFonts w:ascii="Times New Roman" w:hAnsi="Times New Roman" w:cs="Times New Roman"/>
          <w:sz w:val="24"/>
          <w:szCs w:val="24"/>
        </w:rPr>
        <w:t>E</w:t>
      </w:r>
      <w:r w:rsidRPr="008A7E03">
        <w:rPr>
          <w:rFonts w:ascii="Times New Roman" w:hAnsi="Times New Roman" w:cs="Times New Roman"/>
          <w:sz w:val="24"/>
          <w:szCs w:val="24"/>
        </w:rPr>
        <w:t>laboración propia</w:t>
      </w:r>
    </w:p>
    <w:p w14:paraId="74BE1A90" w14:textId="20A1B553" w:rsidR="00F56AC3" w:rsidRDefault="00F56AC3" w:rsidP="007E785B">
      <w:pPr>
        <w:spacing w:after="0" w:line="360" w:lineRule="auto"/>
        <w:contextualSpacing/>
        <w:jc w:val="both"/>
        <w:rPr>
          <w:rFonts w:ascii="Times New Roman" w:hAnsi="Times New Roman" w:cs="Times New Roman"/>
          <w:bCs/>
          <w:sz w:val="24"/>
          <w:szCs w:val="24"/>
        </w:rPr>
      </w:pPr>
    </w:p>
    <w:p w14:paraId="76B5E839" w14:textId="3B9ABFF4" w:rsidR="00C74867" w:rsidRDefault="00C74867" w:rsidP="007E785B">
      <w:pPr>
        <w:spacing w:after="0" w:line="360" w:lineRule="auto"/>
        <w:contextualSpacing/>
        <w:jc w:val="both"/>
        <w:rPr>
          <w:rFonts w:ascii="Times New Roman" w:hAnsi="Times New Roman" w:cs="Times New Roman"/>
          <w:bCs/>
          <w:sz w:val="24"/>
          <w:szCs w:val="24"/>
        </w:rPr>
      </w:pPr>
    </w:p>
    <w:p w14:paraId="3AC2C730" w14:textId="5D604438" w:rsidR="00C74867" w:rsidRDefault="00C74867" w:rsidP="007E785B">
      <w:pPr>
        <w:spacing w:after="0" w:line="360" w:lineRule="auto"/>
        <w:contextualSpacing/>
        <w:jc w:val="both"/>
        <w:rPr>
          <w:rFonts w:ascii="Times New Roman" w:hAnsi="Times New Roman" w:cs="Times New Roman"/>
          <w:bCs/>
          <w:sz w:val="24"/>
          <w:szCs w:val="24"/>
        </w:rPr>
      </w:pPr>
    </w:p>
    <w:p w14:paraId="5125F2A2" w14:textId="37DA05F9" w:rsidR="00C74867" w:rsidRDefault="00C74867" w:rsidP="007E785B">
      <w:pPr>
        <w:spacing w:after="0" w:line="360" w:lineRule="auto"/>
        <w:contextualSpacing/>
        <w:jc w:val="both"/>
        <w:rPr>
          <w:rFonts w:ascii="Times New Roman" w:hAnsi="Times New Roman" w:cs="Times New Roman"/>
          <w:bCs/>
          <w:sz w:val="24"/>
          <w:szCs w:val="24"/>
        </w:rPr>
      </w:pPr>
    </w:p>
    <w:p w14:paraId="4223E21F" w14:textId="75A68FBB" w:rsidR="00C74867" w:rsidRDefault="00C74867" w:rsidP="007E785B">
      <w:pPr>
        <w:spacing w:after="0" w:line="360" w:lineRule="auto"/>
        <w:contextualSpacing/>
        <w:jc w:val="both"/>
        <w:rPr>
          <w:rFonts w:ascii="Times New Roman" w:hAnsi="Times New Roman" w:cs="Times New Roman"/>
          <w:bCs/>
          <w:sz w:val="24"/>
          <w:szCs w:val="24"/>
        </w:rPr>
      </w:pPr>
    </w:p>
    <w:p w14:paraId="11E4FC49" w14:textId="18AF4008" w:rsidR="00C74867" w:rsidRDefault="00C74867" w:rsidP="007E785B">
      <w:pPr>
        <w:spacing w:after="0" w:line="360" w:lineRule="auto"/>
        <w:contextualSpacing/>
        <w:jc w:val="both"/>
        <w:rPr>
          <w:rFonts w:ascii="Times New Roman" w:hAnsi="Times New Roman" w:cs="Times New Roman"/>
          <w:bCs/>
          <w:sz w:val="24"/>
          <w:szCs w:val="24"/>
        </w:rPr>
      </w:pPr>
    </w:p>
    <w:p w14:paraId="16383FA3" w14:textId="06EE03B2" w:rsidR="00C74867" w:rsidRDefault="00C74867" w:rsidP="007E785B">
      <w:pPr>
        <w:spacing w:after="0" w:line="360" w:lineRule="auto"/>
        <w:contextualSpacing/>
        <w:jc w:val="both"/>
        <w:rPr>
          <w:rFonts w:ascii="Times New Roman" w:hAnsi="Times New Roman" w:cs="Times New Roman"/>
          <w:bCs/>
          <w:sz w:val="24"/>
          <w:szCs w:val="24"/>
        </w:rPr>
      </w:pPr>
    </w:p>
    <w:p w14:paraId="74106EF8" w14:textId="357E1FD9" w:rsidR="00C74867" w:rsidRDefault="00C74867" w:rsidP="007E785B">
      <w:pPr>
        <w:spacing w:after="0" w:line="360" w:lineRule="auto"/>
        <w:contextualSpacing/>
        <w:jc w:val="both"/>
        <w:rPr>
          <w:rFonts w:ascii="Times New Roman" w:hAnsi="Times New Roman" w:cs="Times New Roman"/>
          <w:bCs/>
          <w:sz w:val="24"/>
          <w:szCs w:val="24"/>
        </w:rPr>
      </w:pPr>
    </w:p>
    <w:p w14:paraId="42989622" w14:textId="72C46912" w:rsidR="00C74867" w:rsidRDefault="00C74867" w:rsidP="007E785B">
      <w:pPr>
        <w:spacing w:after="0" w:line="360" w:lineRule="auto"/>
        <w:contextualSpacing/>
        <w:jc w:val="both"/>
        <w:rPr>
          <w:rFonts w:ascii="Times New Roman" w:hAnsi="Times New Roman" w:cs="Times New Roman"/>
          <w:bCs/>
          <w:sz w:val="24"/>
          <w:szCs w:val="24"/>
        </w:rPr>
      </w:pPr>
    </w:p>
    <w:p w14:paraId="73FFC5C1" w14:textId="365284CF" w:rsidR="00C74867" w:rsidRDefault="00C74867" w:rsidP="007E785B">
      <w:pPr>
        <w:spacing w:after="0" w:line="360" w:lineRule="auto"/>
        <w:contextualSpacing/>
        <w:jc w:val="both"/>
        <w:rPr>
          <w:rFonts w:ascii="Times New Roman" w:hAnsi="Times New Roman" w:cs="Times New Roman"/>
          <w:bCs/>
          <w:sz w:val="24"/>
          <w:szCs w:val="24"/>
        </w:rPr>
      </w:pPr>
    </w:p>
    <w:p w14:paraId="16BDD13E" w14:textId="0B10FB69" w:rsidR="00C74867" w:rsidRDefault="00C74867" w:rsidP="007E785B">
      <w:pPr>
        <w:spacing w:after="0" w:line="360" w:lineRule="auto"/>
        <w:contextualSpacing/>
        <w:jc w:val="both"/>
        <w:rPr>
          <w:rFonts w:ascii="Times New Roman" w:hAnsi="Times New Roman" w:cs="Times New Roman"/>
          <w:bCs/>
          <w:sz w:val="24"/>
          <w:szCs w:val="24"/>
        </w:rPr>
      </w:pPr>
    </w:p>
    <w:p w14:paraId="2589B45A" w14:textId="2ED8A5EE" w:rsidR="00C74867" w:rsidRDefault="00C74867" w:rsidP="007E785B">
      <w:pPr>
        <w:spacing w:after="0" w:line="360" w:lineRule="auto"/>
        <w:contextualSpacing/>
        <w:jc w:val="both"/>
        <w:rPr>
          <w:rFonts w:ascii="Times New Roman" w:hAnsi="Times New Roman" w:cs="Times New Roman"/>
          <w:bCs/>
          <w:sz w:val="24"/>
          <w:szCs w:val="24"/>
        </w:rPr>
      </w:pPr>
    </w:p>
    <w:p w14:paraId="48626F01" w14:textId="03496783" w:rsidR="00C74867" w:rsidRDefault="00C74867" w:rsidP="007E785B">
      <w:pPr>
        <w:spacing w:after="0" w:line="360" w:lineRule="auto"/>
        <w:contextualSpacing/>
        <w:jc w:val="both"/>
        <w:rPr>
          <w:rFonts w:ascii="Times New Roman" w:hAnsi="Times New Roman" w:cs="Times New Roman"/>
          <w:bCs/>
          <w:sz w:val="24"/>
          <w:szCs w:val="24"/>
        </w:rPr>
      </w:pPr>
    </w:p>
    <w:p w14:paraId="3214C084" w14:textId="612A5D13" w:rsidR="00C74867" w:rsidRDefault="00C74867" w:rsidP="007E785B">
      <w:pPr>
        <w:spacing w:after="0" w:line="360" w:lineRule="auto"/>
        <w:contextualSpacing/>
        <w:jc w:val="both"/>
        <w:rPr>
          <w:rFonts w:ascii="Times New Roman" w:hAnsi="Times New Roman" w:cs="Times New Roman"/>
          <w:bCs/>
          <w:sz w:val="24"/>
          <w:szCs w:val="24"/>
        </w:rPr>
      </w:pPr>
    </w:p>
    <w:p w14:paraId="31417992" w14:textId="37E19D72" w:rsidR="00C74867" w:rsidRDefault="00C74867" w:rsidP="007E785B">
      <w:pPr>
        <w:spacing w:after="0" w:line="360" w:lineRule="auto"/>
        <w:contextualSpacing/>
        <w:jc w:val="both"/>
        <w:rPr>
          <w:rFonts w:ascii="Times New Roman" w:hAnsi="Times New Roman" w:cs="Times New Roman"/>
          <w:bCs/>
          <w:sz w:val="24"/>
          <w:szCs w:val="24"/>
        </w:rPr>
      </w:pPr>
    </w:p>
    <w:p w14:paraId="6561FC39" w14:textId="7B16006D" w:rsidR="00C74867" w:rsidRDefault="00C74867" w:rsidP="007E785B">
      <w:pPr>
        <w:spacing w:after="0" w:line="360" w:lineRule="auto"/>
        <w:contextualSpacing/>
        <w:jc w:val="both"/>
        <w:rPr>
          <w:rFonts w:ascii="Times New Roman" w:hAnsi="Times New Roman" w:cs="Times New Roman"/>
          <w:bCs/>
          <w:sz w:val="24"/>
          <w:szCs w:val="24"/>
        </w:rPr>
      </w:pPr>
    </w:p>
    <w:p w14:paraId="161B611E" w14:textId="336977C4" w:rsidR="00C74867" w:rsidRDefault="00C74867" w:rsidP="007E785B">
      <w:pPr>
        <w:spacing w:after="0" w:line="360" w:lineRule="auto"/>
        <w:contextualSpacing/>
        <w:jc w:val="both"/>
        <w:rPr>
          <w:rFonts w:ascii="Times New Roman" w:hAnsi="Times New Roman" w:cs="Times New Roman"/>
          <w:bCs/>
          <w:sz w:val="24"/>
          <w:szCs w:val="24"/>
        </w:rPr>
      </w:pPr>
    </w:p>
    <w:p w14:paraId="73C27F42" w14:textId="77777777" w:rsidR="00C74867" w:rsidRDefault="00C74867" w:rsidP="007E785B">
      <w:pPr>
        <w:spacing w:after="0" w:line="360" w:lineRule="auto"/>
        <w:contextualSpacing/>
        <w:jc w:val="both"/>
        <w:rPr>
          <w:rFonts w:ascii="Times New Roman" w:hAnsi="Times New Roman" w:cs="Times New Roman"/>
          <w:bCs/>
          <w:sz w:val="24"/>
          <w:szCs w:val="24"/>
        </w:rPr>
      </w:pPr>
    </w:p>
    <w:p w14:paraId="2C6ADA5C" w14:textId="3313289A" w:rsidR="0090378D" w:rsidRPr="0090378D" w:rsidRDefault="0090378D" w:rsidP="008A7E03">
      <w:pPr>
        <w:spacing w:after="0" w:line="360" w:lineRule="auto"/>
        <w:contextualSpacing/>
        <w:jc w:val="center"/>
        <w:rPr>
          <w:rFonts w:ascii="Times New Roman" w:hAnsi="Times New Roman" w:cs="Times New Roman"/>
          <w:bCs/>
          <w:sz w:val="24"/>
          <w:szCs w:val="24"/>
        </w:rPr>
      </w:pPr>
      <w:r w:rsidRPr="008A7E03">
        <w:rPr>
          <w:rFonts w:ascii="Times New Roman" w:hAnsi="Times New Roman" w:cs="Times New Roman"/>
          <w:b/>
          <w:sz w:val="24"/>
          <w:szCs w:val="24"/>
        </w:rPr>
        <w:lastRenderedPageBreak/>
        <w:t xml:space="preserve">Tabla </w:t>
      </w:r>
      <w:r w:rsidR="00C1542A" w:rsidRPr="008A7E03">
        <w:rPr>
          <w:rFonts w:ascii="Times New Roman" w:hAnsi="Times New Roman" w:cs="Times New Roman"/>
          <w:b/>
          <w:sz w:val="24"/>
          <w:szCs w:val="24"/>
        </w:rPr>
        <w:t>8</w:t>
      </w:r>
      <w:r w:rsidR="008A7E03">
        <w:rPr>
          <w:rFonts w:ascii="Times New Roman" w:hAnsi="Times New Roman" w:cs="Times New Roman"/>
          <w:bCs/>
          <w:sz w:val="24"/>
          <w:szCs w:val="24"/>
        </w:rPr>
        <w:t xml:space="preserve">. </w:t>
      </w:r>
      <w:r w:rsidRPr="0090378D">
        <w:rPr>
          <w:rFonts w:ascii="Times New Roman" w:hAnsi="Times New Roman" w:cs="Times New Roman"/>
          <w:bCs/>
          <w:sz w:val="24"/>
          <w:szCs w:val="24"/>
        </w:rPr>
        <w:t>Municipios ganados por las coaliciones, elecciones a gobernador 2021</w:t>
      </w:r>
    </w:p>
    <w:tbl>
      <w:tblPr>
        <w:tblStyle w:val="Tablaconcuadrcula"/>
        <w:tblW w:w="8500" w:type="dxa"/>
        <w:tblLook w:val="04A0" w:firstRow="1" w:lastRow="0" w:firstColumn="1" w:lastColumn="0" w:noHBand="0" w:noVBand="1"/>
      </w:tblPr>
      <w:tblGrid>
        <w:gridCol w:w="2140"/>
        <w:gridCol w:w="6265"/>
        <w:gridCol w:w="95"/>
      </w:tblGrid>
      <w:tr w:rsidR="0090378D" w:rsidRPr="001A17B5" w14:paraId="3D70998F" w14:textId="77777777" w:rsidTr="008A7E03">
        <w:trPr>
          <w:trHeight w:val="585"/>
        </w:trPr>
        <w:tc>
          <w:tcPr>
            <w:tcW w:w="2140" w:type="dxa"/>
            <w:hideMark/>
          </w:tcPr>
          <w:p w14:paraId="1A47D3D7" w14:textId="076F526A" w:rsidR="0090378D" w:rsidRPr="001A17B5" w:rsidRDefault="008A7E03"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P</w:t>
            </w:r>
            <w:r w:rsidR="0090378D" w:rsidRPr="001A17B5">
              <w:rPr>
                <w:rFonts w:ascii="Times New Roman" w:eastAsia="Times New Roman" w:hAnsi="Times New Roman" w:cs="Times New Roman"/>
                <w:color w:val="000000"/>
                <w:sz w:val="24"/>
                <w:szCs w:val="24"/>
                <w:lang w:eastAsia="es-MX"/>
              </w:rPr>
              <w:t>artido político/coalición</w:t>
            </w:r>
          </w:p>
        </w:tc>
        <w:tc>
          <w:tcPr>
            <w:tcW w:w="6360" w:type="dxa"/>
            <w:gridSpan w:val="2"/>
            <w:noWrap/>
            <w:hideMark/>
          </w:tcPr>
          <w:p w14:paraId="50969F78" w14:textId="199C622E" w:rsidR="0090378D" w:rsidRPr="001A17B5" w:rsidRDefault="008A7E03" w:rsidP="007E785B">
            <w:pPr>
              <w:spacing w:line="360" w:lineRule="auto"/>
              <w:contextualSpacing/>
              <w:jc w:val="center"/>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M</w:t>
            </w:r>
            <w:r w:rsidR="0090378D" w:rsidRPr="001A17B5">
              <w:rPr>
                <w:rFonts w:ascii="Times New Roman" w:eastAsia="Times New Roman" w:hAnsi="Times New Roman" w:cs="Times New Roman"/>
                <w:color w:val="000000"/>
                <w:sz w:val="24"/>
                <w:szCs w:val="24"/>
                <w:lang w:eastAsia="es-MX"/>
              </w:rPr>
              <w:t>unicipios</w:t>
            </w:r>
          </w:p>
        </w:tc>
      </w:tr>
      <w:tr w:rsidR="0090378D" w:rsidRPr="001A17B5" w14:paraId="096CA0D0" w14:textId="77777777" w:rsidTr="008A7E03">
        <w:trPr>
          <w:trHeight w:val="615"/>
        </w:trPr>
        <w:tc>
          <w:tcPr>
            <w:tcW w:w="2140" w:type="dxa"/>
            <w:noWrap/>
            <w:hideMark/>
          </w:tcPr>
          <w:p w14:paraId="23BFCA0F" w14:textId="1EAF82E6" w:rsidR="0090378D" w:rsidRPr="001A17B5" w:rsidRDefault="0090378D" w:rsidP="007E785B">
            <w:pPr>
              <w:spacing w:line="360" w:lineRule="auto"/>
              <w:contextualSpacing/>
              <w:jc w:val="both"/>
              <w:rPr>
                <w:rFonts w:ascii="Times New Roman" w:eastAsia="Times New Roman" w:hAnsi="Times New Roman" w:cs="Times New Roman"/>
                <w:color w:val="000000"/>
                <w:sz w:val="24"/>
                <w:szCs w:val="24"/>
                <w:vertAlign w:val="subscript"/>
                <w:lang w:eastAsia="es-MX"/>
              </w:rPr>
            </w:pPr>
            <w:r w:rsidRPr="001A17B5">
              <w:rPr>
                <w:rFonts w:ascii="Times New Roman" w:eastAsia="Times New Roman" w:hAnsi="Times New Roman" w:cs="Times New Roman"/>
                <w:color w:val="000000"/>
                <w:sz w:val="24"/>
                <w:szCs w:val="24"/>
                <w:lang w:eastAsia="es-MX"/>
              </w:rPr>
              <w:t>PRI</w:t>
            </w:r>
            <w:r w:rsidR="00C876BC" w:rsidRPr="001A17B5">
              <w:rPr>
                <w:rFonts w:ascii="Times New Roman" w:eastAsia="Times New Roman" w:hAnsi="Times New Roman" w:cs="Times New Roman"/>
                <w:color w:val="000000"/>
                <w:sz w:val="24"/>
                <w:szCs w:val="24"/>
                <w:lang w:eastAsia="es-MX"/>
              </w:rPr>
              <w:t>+</w:t>
            </w:r>
          </w:p>
        </w:tc>
        <w:tc>
          <w:tcPr>
            <w:tcW w:w="6360" w:type="dxa"/>
            <w:gridSpan w:val="2"/>
            <w:hideMark/>
          </w:tcPr>
          <w:p w14:paraId="0FB76364" w14:textId="4E3D7943" w:rsidR="0090378D" w:rsidRPr="001A17B5" w:rsidRDefault="0090378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Atlangatepec, Altzayanca, Apizaco, El Carmen Tequexquitla, Españita, Tepetitla de Lardizabal, Tlaxco, Zitlaltepec de T.</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S.</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S., Benito Juárez y Emiliano Zapata</w:t>
            </w:r>
            <w:r w:rsidR="00B823F8" w:rsidRPr="001A17B5">
              <w:rPr>
                <w:rFonts w:ascii="Times New Roman" w:eastAsia="Times New Roman" w:hAnsi="Times New Roman" w:cs="Times New Roman"/>
                <w:color w:val="000000"/>
                <w:sz w:val="24"/>
                <w:szCs w:val="24"/>
                <w:lang w:eastAsia="es-MX"/>
              </w:rPr>
              <w:t>.</w:t>
            </w:r>
          </w:p>
        </w:tc>
      </w:tr>
      <w:tr w:rsidR="0090378D" w:rsidRPr="001A17B5" w14:paraId="038E5D68" w14:textId="77777777" w:rsidTr="003B0EBB">
        <w:trPr>
          <w:gridAfter w:val="1"/>
          <w:wAfter w:w="328" w:type="dxa"/>
          <w:trHeight w:val="2693"/>
        </w:trPr>
        <w:tc>
          <w:tcPr>
            <w:tcW w:w="2140" w:type="dxa"/>
            <w:noWrap/>
            <w:hideMark/>
          </w:tcPr>
          <w:p w14:paraId="276208DB" w14:textId="64042F81" w:rsidR="0090378D" w:rsidRPr="001A17B5" w:rsidRDefault="00A35A3A"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Morena</w:t>
            </w:r>
            <w:r w:rsidR="0090378D" w:rsidRPr="001A17B5">
              <w:rPr>
                <w:rFonts w:ascii="Times New Roman" w:eastAsia="Times New Roman" w:hAnsi="Times New Roman" w:cs="Times New Roman"/>
                <w:color w:val="000000"/>
                <w:sz w:val="24"/>
                <w:szCs w:val="24"/>
                <w:lang w:eastAsia="es-MX"/>
              </w:rPr>
              <w:t>+</w:t>
            </w:r>
          </w:p>
        </w:tc>
        <w:tc>
          <w:tcPr>
            <w:tcW w:w="6360" w:type="dxa"/>
            <w:hideMark/>
          </w:tcPr>
          <w:p w14:paraId="76FA835C" w14:textId="3B82C362" w:rsidR="0090378D" w:rsidRPr="001A17B5" w:rsidRDefault="0090378D" w:rsidP="007E785B">
            <w:pPr>
              <w:spacing w:line="360" w:lineRule="auto"/>
              <w:contextualSpacing/>
              <w:jc w:val="both"/>
              <w:rPr>
                <w:rFonts w:ascii="Times New Roman" w:eastAsia="Times New Roman" w:hAnsi="Times New Roman" w:cs="Times New Roman"/>
                <w:color w:val="000000"/>
                <w:sz w:val="24"/>
                <w:szCs w:val="24"/>
                <w:lang w:eastAsia="es-MX"/>
              </w:rPr>
            </w:pPr>
            <w:r w:rsidRPr="001A17B5">
              <w:rPr>
                <w:rFonts w:ascii="Times New Roman" w:eastAsia="Times New Roman" w:hAnsi="Times New Roman" w:cs="Times New Roman"/>
                <w:color w:val="000000"/>
                <w:sz w:val="24"/>
                <w:szCs w:val="24"/>
                <w:lang w:eastAsia="es-MX"/>
              </w:rPr>
              <w:t>Amaxac de Guerrero, Apetatitlán de A.</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C., Calpulalpan, Cuapiaxtla, Cuaxomulco, Chiautempan, Muñoz de D.</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A., Huamantla, Hueyotlipan, Ixtacuixtla de M.</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M., Ixtenco, Mazatecochco de J.</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M.</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M., Contla de J.</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C., Sanctorum de L.</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C., Nanacamilpa de M.</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A., Acuamanala de M.</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H., Natívitas, Panotla, San Pablo del Monte, Sta.</w:t>
            </w:r>
            <w:r w:rsidR="00B823F8"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Cruz Tlaxcala, Tenancingo, Teolocholco, Tepeyanco, Terrenate, Tetla de la Solidaridad, Tetlatlahuca, Tlaxcala, Tocatlán, Totolac, Tzompantepec, Xaloztoc, Xaltocan, Papalotla de Xicoht</w:t>
            </w:r>
            <w:r w:rsidR="00317FF7" w:rsidRPr="001A17B5">
              <w:rPr>
                <w:rFonts w:ascii="Times New Roman" w:eastAsia="Times New Roman" w:hAnsi="Times New Roman" w:cs="Times New Roman"/>
                <w:color w:val="000000"/>
                <w:sz w:val="24"/>
                <w:szCs w:val="24"/>
                <w:lang w:eastAsia="es-MX"/>
              </w:rPr>
              <w:t>é</w:t>
            </w:r>
            <w:r w:rsidRPr="001A17B5">
              <w:rPr>
                <w:rFonts w:ascii="Times New Roman" w:eastAsia="Times New Roman" w:hAnsi="Times New Roman" w:cs="Times New Roman"/>
                <w:color w:val="000000"/>
                <w:sz w:val="24"/>
                <w:szCs w:val="24"/>
                <w:lang w:eastAsia="es-MX"/>
              </w:rPr>
              <w:t xml:space="preserve">ncatl, </w:t>
            </w:r>
            <w:r w:rsidR="003C182D" w:rsidRPr="001A17B5">
              <w:rPr>
                <w:rFonts w:ascii="Times New Roman" w:eastAsia="Times New Roman" w:hAnsi="Times New Roman" w:cs="Times New Roman"/>
                <w:color w:val="000000"/>
                <w:sz w:val="24"/>
                <w:szCs w:val="24"/>
                <w:lang w:eastAsia="es-MX"/>
              </w:rPr>
              <w:t>Xicohtzinco</w:t>
            </w:r>
            <w:r w:rsidRPr="001A17B5">
              <w:rPr>
                <w:rFonts w:ascii="Times New Roman" w:eastAsia="Times New Roman" w:hAnsi="Times New Roman" w:cs="Times New Roman"/>
                <w:color w:val="000000"/>
                <w:sz w:val="24"/>
                <w:szCs w:val="24"/>
                <w:lang w:eastAsia="es-MX"/>
              </w:rPr>
              <w:t>, Yauhquemehcan, Zacatelco, Lázaro Cárdenas, La Magdalena Tlaltelulco, S</w:t>
            </w:r>
            <w:r w:rsidR="003D2E69" w:rsidRPr="001A17B5">
              <w:rPr>
                <w:rFonts w:ascii="Times New Roman" w:eastAsia="Times New Roman" w:hAnsi="Times New Roman" w:cs="Times New Roman"/>
                <w:color w:val="000000"/>
                <w:sz w:val="24"/>
                <w:szCs w:val="24"/>
                <w:lang w:eastAsia="es-MX"/>
              </w:rPr>
              <w:t>a</w:t>
            </w:r>
            <w:r w:rsidRPr="001A17B5">
              <w:rPr>
                <w:rFonts w:ascii="Times New Roman" w:eastAsia="Times New Roman" w:hAnsi="Times New Roman" w:cs="Times New Roman"/>
                <w:color w:val="000000"/>
                <w:sz w:val="24"/>
                <w:szCs w:val="24"/>
                <w:lang w:eastAsia="es-MX"/>
              </w:rPr>
              <w:t>n</w:t>
            </w:r>
            <w:r w:rsidR="00A35A3A"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Damián Texoloc, S</w:t>
            </w:r>
            <w:r w:rsidR="000400F3" w:rsidRPr="001A17B5">
              <w:rPr>
                <w:rFonts w:ascii="Times New Roman" w:eastAsia="Times New Roman" w:hAnsi="Times New Roman" w:cs="Times New Roman"/>
                <w:color w:val="000000"/>
                <w:sz w:val="24"/>
                <w:szCs w:val="24"/>
                <w:lang w:eastAsia="es-MX"/>
              </w:rPr>
              <w:t>a</w:t>
            </w:r>
            <w:r w:rsidRPr="001A17B5">
              <w:rPr>
                <w:rFonts w:ascii="Times New Roman" w:eastAsia="Times New Roman" w:hAnsi="Times New Roman" w:cs="Times New Roman"/>
                <w:color w:val="000000"/>
                <w:sz w:val="24"/>
                <w:szCs w:val="24"/>
                <w:lang w:eastAsia="es-MX"/>
              </w:rPr>
              <w:t>n</w:t>
            </w:r>
            <w:r w:rsidR="00A35A3A"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Francisco Tetlanohcan, S</w:t>
            </w:r>
            <w:r w:rsidR="003D2E69" w:rsidRPr="001A17B5">
              <w:rPr>
                <w:rFonts w:ascii="Times New Roman" w:eastAsia="Times New Roman" w:hAnsi="Times New Roman" w:cs="Times New Roman"/>
                <w:color w:val="000000"/>
                <w:sz w:val="24"/>
                <w:szCs w:val="24"/>
                <w:lang w:eastAsia="es-MX"/>
              </w:rPr>
              <w:t>a</w:t>
            </w:r>
            <w:r w:rsidRPr="001A17B5">
              <w:rPr>
                <w:rFonts w:ascii="Times New Roman" w:eastAsia="Times New Roman" w:hAnsi="Times New Roman" w:cs="Times New Roman"/>
                <w:color w:val="000000"/>
                <w:sz w:val="24"/>
                <w:szCs w:val="24"/>
                <w:lang w:eastAsia="es-MX"/>
              </w:rPr>
              <w:t>n</w:t>
            </w:r>
            <w:r w:rsidR="003D2E69"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Jerónimo Zacualpan, S</w:t>
            </w:r>
            <w:r w:rsidR="000400F3" w:rsidRPr="001A17B5">
              <w:rPr>
                <w:rFonts w:ascii="Times New Roman" w:eastAsia="Times New Roman" w:hAnsi="Times New Roman" w:cs="Times New Roman"/>
                <w:color w:val="000000"/>
                <w:sz w:val="24"/>
                <w:szCs w:val="24"/>
                <w:lang w:eastAsia="es-MX"/>
              </w:rPr>
              <w:t>a</w:t>
            </w:r>
            <w:r w:rsidRPr="001A17B5">
              <w:rPr>
                <w:rFonts w:ascii="Times New Roman" w:eastAsia="Times New Roman" w:hAnsi="Times New Roman" w:cs="Times New Roman"/>
                <w:color w:val="000000"/>
                <w:sz w:val="24"/>
                <w:szCs w:val="24"/>
                <w:lang w:eastAsia="es-MX"/>
              </w:rPr>
              <w:t>n</w:t>
            </w:r>
            <w:r w:rsidR="000400F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José Teacalco, S</w:t>
            </w:r>
            <w:r w:rsidR="000400F3" w:rsidRPr="001A17B5">
              <w:rPr>
                <w:rFonts w:ascii="Times New Roman" w:eastAsia="Times New Roman" w:hAnsi="Times New Roman" w:cs="Times New Roman"/>
                <w:color w:val="000000"/>
                <w:sz w:val="24"/>
                <w:szCs w:val="24"/>
                <w:lang w:eastAsia="es-MX"/>
              </w:rPr>
              <w:t>a</w:t>
            </w:r>
            <w:r w:rsidRPr="001A17B5">
              <w:rPr>
                <w:rFonts w:ascii="Times New Roman" w:eastAsia="Times New Roman" w:hAnsi="Times New Roman" w:cs="Times New Roman"/>
                <w:color w:val="000000"/>
                <w:sz w:val="24"/>
                <w:szCs w:val="24"/>
                <w:lang w:eastAsia="es-MX"/>
              </w:rPr>
              <w:t>n</w:t>
            </w:r>
            <w:r w:rsidR="000400F3"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 xml:space="preserve">Juan </w:t>
            </w:r>
            <w:r w:rsidR="00A00C8E" w:rsidRPr="001A17B5">
              <w:rPr>
                <w:rFonts w:ascii="Times New Roman" w:eastAsia="Times New Roman" w:hAnsi="Times New Roman" w:cs="Times New Roman"/>
                <w:color w:val="000000"/>
                <w:sz w:val="24"/>
                <w:szCs w:val="24"/>
                <w:lang w:eastAsia="es-MX"/>
              </w:rPr>
              <w:t>Huactzinco</w:t>
            </w:r>
            <w:r w:rsidRPr="001A17B5">
              <w:rPr>
                <w:rFonts w:ascii="Times New Roman" w:eastAsia="Times New Roman" w:hAnsi="Times New Roman" w:cs="Times New Roman"/>
                <w:color w:val="000000"/>
                <w:sz w:val="24"/>
                <w:szCs w:val="24"/>
                <w:lang w:eastAsia="es-MX"/>
              </w:rPr>
              <w:t>, S</w:t>
            </w:r>
            <w:r w:rsidR="003D2E69" w:rsidRPr="001A17B5">
              <w:rPr>
                <w:rFonts w:ascii="Times New Roman" w:eastAsia="Times New Roman" w:hAnsi="Times New Roman" w:cs="Times New Roman"/>
                <w:color w:val="000000"/>
                <w:sz w:val="24"/>
                <w:szCs w:val="24"/>
                <w:lang w:eastAsia="es-MX"/>
              </w:rPr>
              <w:t>a</w:t>
            </w:r>
            <w:r w:rsidRPr="001A17B5">
              <w:rPr>
                <w:rFonts w:ascii="Times New Roman" w:eastAsia="Times New Roman" w:hAnsi="Times New Roman" w:cs="Times New Roman"/>
                <w:color w:val="000000"/>
                <w:sz w:val="24"/>
                <w:szCs w:val="24"/>
                <w:lang w:eastAsia="es-MX"/>
              </w:rPr>
              <w:t>n</w:t>
            </w:r>
            <w:r w:rsidR="003D2E69"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Lorenzo Axocomanitla, S</w:t>
            </w:r>
            <w:r w:rsidR="003D2E69" w:rsidRPr="001A17B5">
              <w:rPr>
                <w:rFonts w:ascii="Times New Roman" w:eastAsia="Times New Roman" w:hAnsi="Times New Roman" w:cs="Times New Roman"/>
                <w:color w:val="000000"/>
                <w:sz w:val="24"/>
                <w:szCs w:val="24"/>
                <w:lang w:eastAsia="es-MX"/>
              </w:rPr>
              <w:t>a</w:t>
            </w:r>
            <w:r w:rsidRPr="001A17B5">
              <w:rPr>
                <w:rFonts w:ascii="Times New Roman" w:eastAsia="Times New Roman" w:hAnsi="Times New Roman" w:cs="Times New Roman"/>
                <w:color w:val="000000"/>
                <w:sz w:val="24"/>
                <w:szCs w:val="24"/>
                <w:lang w:eastAsia="es-MX"/>
              </w:rPr>
              <w:t>n</w:t>
            </w:r>
            <w:r w:rsidR="003D2E69"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Lucas Tecopilco, Sta.</w:t>
            </w:r>
            <w:r w:rsidR="003D2E69"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Ana Nopalucan, Sta.</w:t>
            </w:r>
            <w:r w:rsidR="003D2E69"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Apolonia Teacalco, Sta.</w:t>
            </w:r>
            <w:r w:rsidR="003D2E69"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Cruz</w:t>
            </w:r>
            <w:r w:rsidR="00BC4E99" w:rsidRPr="001A17B5">
              <w:rPr>
                <w:rFonts w:ascii="Times New Roman" w:eastAsia="Times New Roman" w:hAnsi="Times New Roman" w:cs="Times New Roman"/>
                <w:color w:val="000000"/>
                <w:sz w:val="24"/>
                <w:szCs w:val="24"/>
                <w:lang w:eastAsia="es-MX"/>
              </w:rPr>
              <w:t xml:space="preserve"> </w:t>
            </w:r>
            <w:r w:rsidRPr="001A17B5">
              <w:rPr>
                <w:rFonts w:ascii="Times New Roman" w:eastAsia="Times New Roman" w:hAnsi="Times New Roman" w:cs="Times New Roman"/>
                <w:color w:val="000000"/>
                <w:sz w:val="24"/>
                <w:szCs w:val="24"/>
                <w:lang w:eastAsia="es-MX"/>
              </w:rPr>
              <w:t>Quilehtla y Sta. Isabel Xiloxoxtla.</w:t>
            </w:r>
          </w:p>
        </w:tc>
      </w:tr>
    </w:tbl>
    <w:p w14:paraId="23CC409A" w14:textId="77777777" w:rsidR="008A7E03" w:rsidRDefault="008A7E03" w:rsidP="008A7E03">
      <w:pPr>
        <w:spacing w:after="0" w:line="360" w:lineRule="auto"/>
        <w:contextualSpacing/>
        <w:jc w:val="center"/>
        <w:rPr>
          <w:rFonts w:ascii="Times New Roman" w:hAnsi="Times New Roman" w:cs="Times New Roman"/>
          <w:sz w:val="24"/>
          <w:szCs w:val="24"/>
        </w:rPr>
      </w:pPr>
      <w:r w:rsidRPr="008A7E03">
        <w:rPr>
          <w:rFonts w:ascii="Times New Roman" w:hAnsi="Times New Roman" w:cs="Times New Roman"/>
          <w:sz w:val="24"/>
          <w:szCs w:val="24"/>
        </w:rPr>
        <w:t>Fuente: Elaboración propia</w:t>
      </w:r>
    </w:p>
    <w:p w14:paraId="4B0AFCE2" w14:textId="0798F546" w:rsidR="004B04CF" w:rsidRDefault="004B04CF" w:rsidP="008A7E03">
      <w:pPr>
        <w:spacing w:after="0" w:line="360" w:lineRule="auto"/>
        <w:contextualSpacing/>
        <w:jc w:val="center"/>
        <w:rPr>
          <w:rFonts w:ascii="Times New Roman" w:hAnsi="Times New Roman" w:cs="Times New Roman"/>
          <w:sz w:val="24"/>
          <w:szCs w:val="24"/>
        </w:rPr>
      </w:pPr>
    </w:p>
    <w:p w14:paraId="1206404B" w14:textId="14DD4A20" w:rsidR="00C74867" w:rsidRDefault="00C74867" w:rsidP="008A7E03">
      <w:pPr>
        <w:spacing w:after="0" w:line="360" w:lineRule="auto"/>
        <w:contextualSpacing/>
        <w:jc w:val="center"/>
        <w:rPr>
          <w:rFonts w:ascii="Times New Roman" w:hAnsi="Times New Roman" w:cs="Times New Roman"/>
          <w:sz w:val="24"/>
          <w:szCs w:val="24"/>
        </w:rPr>
      </w:pPr>
    </w:p>
    <w:p w14:paraId="08716F0B" w14:textId="02BD9C11" w:rsidR="00C74867" w:rsidRDefault="00C74867" w:rsidP="008A7E03">
      <w:pPr>
        <w:spacing w:after="0" w:line="360" w:lineRule="auto"/>
        <w:contextualSpacing/>
        <w:jc w:val="center"/>
        <w:rPr>
          <w:rFonts w:ascii="Times New Roman" w:hAnsi="Times New Roman" w:cs="Times New Roman"/>
          <w:sz w:val="24"/>
          <w:szCs w:val="24"/>
        </w:rPr>
      </w:pPr>
    </w:p>
    <w:p w14:paraId="3F18EBF4" w14:textId="3A20B6D3" w:rsidR="00C74867" w:rsidRDefault="00C74867" w:rsidP="008A7E03">
      <w:pPr>
        <w:spacing w:after="0" w:line="360" w:lineRule="auto"/>
        <w:contextualSpacing/>
        <w:jc w:val="center"/>
        <w:rPr>
          <w:rFonts w:ascii="Times New Roman" w:hAnsi="Times New Roman" w:cs="Times New Roman"/>
          <w:sz w:val="24"/>
          <w:szCs w:val="24"/>
        </w:rPr>
      </w:pPr>
    </w:p>
    <w:p w14:paraId="14129C90" w14:textId="290D06F9" w:rsidR="00C74867" w:rsidRDefault="00C74867" w:rsidP="008A7E03">
      <w:pPr>
        <w:spacing w:after="0" w:line="360" w:lineRule="auto"/>
        <w:contextualSpacing/>
        <w:jc w:val="center"/>
        <w:rPr>
          <w:rFonts w:ascii="Times New Roman" w:hAnsi="Times New Roman" w:cs="Times New Roman"/>
          <w:sz w:val="24"/>
          <w:szCs w:val="24"/>
        </w:rPr>
      </w:pPr>
    </w:p>
    <w:p w14:paraId="73D13CF2" w14:textId="3D1BFC7C" w:rsidR="00C74867" w:rsidRDefault="00C74867" w:rsidP="008A7E03">
      <w:pPr>
        <w:spacing w:after="0" w:line="360" w:lineRule="auto"/>
        <w:contextualSpacing/>
        <w:jc w:val="center"/>
        <w:rPr>
          <w:rFonts w:ascii="Times New Roman" w:hAnsi="Times New Roman" w:cs="Times New Roman"/>
          <w:sz w:val="24"/>
          <w:szCs w:val="24"/>
        </w:rPr>
      </w:pPr>
    </w:p>
    <w:p w14:paraId="75B20287" w14:textId="4917DAF2" w:rsidR="00C74867" w:rsidRDefault="00C74867" w:rsidP="008A7E03">
      <w:pPr>
        <w:spacing w:after="0" w:line="360" w:lineRule="auto"/>
        <w:contextualSpacing/>
        <w:jc w:val="center"/>
        <w:rPr>
          <w:rFonts w:ascii="Times New Roman" w:hAnsi="Times New Roman" w:cs="Times New Roman"/>
          <w:sz w:val="24"/>
          <w:szCs w:val="24"/>
        </w:rPr>
      </w:pPr>
    </w:p>
    <w:p w14:paraId="333750F4" w14:textId="6C296EB7" w:rsidR="00C74867" w:rsidRDefault="00C74867" w:rsidP="008A7E03">
      <w:pPr>
        <w:spacing w:after="0" w:line="360" w:lineRule="auto"/>
        <w:contextualSpacing/>
        <w:jc w:val="center"/>
        <w:rPr>
          <w:rFonts w:ascii="Times New Roman" w:hAnsi="Times New Roman" w:cs="Times New Roman"/>
          <w:sz w:val="24"/>
          <w:szCs w:val="24"/>
        </w:rPr>
      </w:pPr>
    </w:p>
    <w:p w14:paraId="0C8946AA" w14:textId="096895B1" w:rsidR="00C74867" w:rsidRDefault="00C74867" w:rsidP="008A7E03">
      <w:pPr>
        <w:spacing w:after="0" w:line="360" w:lineRule="auto"/>
        <w:contextualSpacing/>
        <w:jc w:val="center"/>
        <w:rPr>
          <w:rFonts w:ascii="Times New Roman" w:hAnsi="Times New Roman" w:cs="Times New Roman"/>
          <w:sz w:val="24"/>
          <w:szCs w:val="24"/>
        </w:rPr>
      </w:pPr>
    </w:p>
    <w:p w14:paraId="1199819E" w14:textId="77777777" w:rsidR="00C74867" w:rsidRDefault="00C74867" w:rsidP="008A7E03">
      <w:pPr>
        <w:spacing w:after="0" w:line="360" w:lineRule="auto"/>
        <w:contextualSpacing/>
        <w:jc w:val="center"/>
        <w:rPr>
          <w:rFonts w:ascii="Times New Roman" w:hAnsi="Times New Roman" w:cs="Times New Roman"/>
          <w:sz w:val="24"/>
          <w:szCs w:val="24"/>
        </w:rPr>
      </w:pPr>
    </w:p>
    <w:p w14:paraId="3079D9B5" w14:textId="0BAF8D5E" w:rsidR="00A35A3A" w:rsidRDefault="004B04CF" w:rsidP="006C4875">
      <w:pPr>
        <w:spacing w:after="0" w:line="360" w:lineRule="auto"/>
        <w:contextualSpacing/>
        <w:jc w:val="center"/>
        <w:rPr>
          <w:rFonts w:ascii="Times New Roman" w:hAnsi="Times New Roman" w:cs="Times New Roman"/>
          <w:sz w:val="24"/>
          <w:szCs w:val="24"/>
        </w:rPr>
      </w:pPr>
      <w:r w:rsidRPr="006C4875">
        <w:rPr>
          <w:rFonts w:ascii="Times New Roman" w:hAnsi="Times New Roman" w:cs="Times New Roman"/>
          <w:b/>
          <w:bCs/>
          <w:sz w:val="24"/>
          <w:szCs w:val="24"/>
        </w:rPr>
        <w:lastRenderedPageBreak/>
        <w:t>Tabla 9</w:t>
      </w:r>
      <w:r>
        <w:rPr>
          <w:rFonts w:ascii="Times New Roman" w:hAnsi="Times New Roman" w:cs="Times New Roman"/>
          <w:sz w:val="24"/>
          <w:szCs w:val="24"/>
        </w:rPr>
        <w:t>. Resultados electorales para gobernador 2021</w:t>
      </w:r>
    </w:p>
    <w:tbl>
      <w:tblPr>
        <w:tblW w:w="9800" w:type="dxa"/>
        <w:jc w:val="center"/>
        <w:tblCellMar>
          <w:left w:w="70" w:type="dxa"/>
          <w:right w:w="70" w:type="dxa"/>
        </w:tblCellMar>
        <w:tblLook w:val="04A0" w:firstRow="1" w:lastRow="0" w:firstColumn="1" w:lastColumn="0" w:noHBand="0" w:noVBand="1"/>
      </w:tblPr>
      <w:tblGrid>
        <w:gridCol w:w="1207"/>
        <w:gridCol w:w="907"/>
        <w:gridCol w:w="1241"/>
        <w:gridCol w:w="761"/>
        <w:gridCol w:w="620"/>
        <w:gridCol w:w="641"/>
        <w:gridCol w:w="740"/>
        <w:gridCol w:w="754"/>
        <w:gridCol w:w="1274"/>
        <w:gridCol w:w="754"/>
        <w:gridCol w:w="901"/>
      </w:tblGrid>
      <w:tr w:rsidR="00551444" w:rsidRPr="00551444" w14:paraId="1336BBB5" w14:textId="77777777" w:rsidTr="00C74867">
        <w:trPr>
          <w:trHeight w:val="1575"/>
          <w:jc w:val="center"/>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D3102"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Distritos Electorales</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12FE0015"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PAN, PRI, PRD, PAC y PS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555DDC0"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PT, PVEM, MORENA, PANALT y PEST</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3A28EA77"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MC</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4EB7974B"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PIS "SI"</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7433FDB2"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PES</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998939F"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RSP</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3D63FB47"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FXM</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FAB9554"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No Registrados</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348C9CBF"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Nulos</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11660E13" w14:textId="77777777" w:rsidR="00551444" w:rsidRPr="00551444" w:rsidRDefault="00551444" w:rsidP="00551444">
            <w:pPr>
              <w:spacing w:after="0" w:line="240" w:lineRule="auto"/>
              <w:jc w:val="center"/>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V.Total</w:t>
            </w:r>
          </w:p>
        </w:tc>
      </w:tr>
      <w:tr w:rsidR="00551444" w:rsidRPr="00551444" w14:paraId="74B86162"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5CBC93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w:t>
            </w:r>
          </w:p>
        </w:tc>
        <w:tc>
          <w:tcPr>
            <w:tcW w:w="1000" w:type="dxa"/>
            <w:tcBorders>
              <w:top w:val="nil"/>
              <w:left w:val="nil"/>
              <w:bottom w:val="single" w:sz="4" w:space="0" w:color="auto"/>
              <w:right w:val="single" w:sz="4" w:space="0" w:color="auto"/>
            </w:tcBorders>
            <w:shd w:val="clear" w:color="000000" w:fill="D9D9D9"/>
            <w:vAlign w:val="center"/>
            <w:hideMark/>
          </w:tcPr>
          <w:p w14:paraId="65F2771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14204</w:t>
            </w:r>
          </w:p>
        </w:tc>
        <w:tc>
          <w:tcPr>
            <w:tcW w:w="1240" w:type="dxa"/>
            <w:tcBorders>
              <w:top w:val="nil"/>
              <w:left w:val="nil"/>
              <w:bottom w:val="single" w:sz="4" w:space="0" w:color="auto"/>
              <w:right w:val="single" w:sz="4" w:space="0" w:color="auto"/>
            </w:tcBorders>
            <w:shd w:val="clear" w:color="auto" w:fill="auto"/>
            <w:vAlign w:val="center"/>
            <w:hideMark/>
          </w:tcPr>
          <w:p w14:paraId="21CF140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13353</w:t>
            </w:r>
          </w:p>
        </w:tc>
        <w:tc>
          <w:tcPr>
            <w:tcW w:w="800" w:type="dxa"/>
            <w:tcBorders>
              <w:top w:val="nil"/>
              <w:left w:val="nil"/>
              <w:bottom w:val="single" w:sz="4" w:space="0" w:color="auto"/>
              <w:right w:val="single" w:sz="4" w:space="0" w:color="auto"/>
            </w:tcBorders>
            <w:shd w:val="clear" w:color="auto" w:fill="auto"/>
            <w:vAlign w:val="center"/>
            <w:hideMark/>
          </w:tcPr>
          <w:p w14:paraId="2040419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1081</w:t>
            </w:r>
          </w:p>
        </w:tc>
        <w:tc>
          <w:tcPr>
            <w:tcW w:w="580" w:type="dxa"/>
            <w:tcBorders>
              <w:top w:val="nil"/>
              <w:left w:val="nil"/>
              <w:bottom w:val="single" w:sz="4" w:space="0" w:color="auto"/>
              <w:right w:val="single" w:sz="4" w:space="0" w:color="auto"/>
            </w:tcBorders>
            <w:shd w:val="clear" w:color="auto" w:fill="auto"/>
            <w:vAlign w:val="center"/>
            <w:hideMark/>
          </w:tcPr>
          <w:p w14:paraId="5C21DB2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196</w:t>
            </w:r>
          </w:p>
        </w:tc>
        <w:tc>
          <w:tcPr>
            <w:tcW w:w="680" w:type="dxa"/>
            <w:tcBorders>
              <w:top w:val="nil"/>
              <w:left w:val="nil"/>
              <w:bottom w:val="single" w:sz="4" w:space="0" w:color="auto"/>
              <w:right w:val="single" w:sz="4" w:space="0" w:color="auto"/>
            </w:tcBorders>
            <w:shd w:val="clear" w:color="auto" w:fill="auto"/>
            <w:vAlign w:val="center"/>
            <w:hideMark/>
          </w:tcPr>
          <w:p w14:paraId="19E267E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332</w:t>
            </w:r>
          </w:p>
        </w:tc>
        <w:tc>
          <w:tcPr>
            <w:tcW w:w="700" w:type="dxa"/>
            <w:tcBorders>
              <w:top w:val="nil"/>
              <w:left w:val="nil"/>
              <w:bottom w:val="single" w:sz="4" w:space="0" w:color="auto"/>
              <w:right w:val="single" w:sz="4" w:space="0" w:color="auto"/>
            </w:tcBorders>
            <w:shd w:val="clear" w:color="auto" w:fill="auto"/>
            <w:vAlign w:val="center"/>
            <w:hideMark/>
          </w:tcPr>
          <w:p w14:paraId="1DB9BE60"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1484</w:t>
            </w:r>
          </w:p>
        </w:tc>
        <w:tc>
          <w:tcPr>
            <w:tcW w:w="780" w:type="dxa"/>
            <w:tcBorders>
              <w:top w:val="nil"/>
              <w:left w:val="nil"/>
              <w:bottom w:val="single" w:sz="4" w:space="0" w:color="auto"/>
              <w:right w:val="single" w:sz="4" w:space="0" w:color="auto"/>
            </w:tcBorders>
            <w:shd w:val="clear" w:color="auto" w:fill="auto"/>
            <w:vAlign w:val="center"/>
            <w:hideMark/>
          </w:tcPr>
          <w:p w14:paraId="79C9231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707</w:t>
            </w:r>
          </w:p>
        </w:tc>
        <w:tc>
          <w:tcPr>
            <w:tcW w:w="1180" w:type="dxa"/>
            <w:tcBorders>
              <w:top w:val="nil"/>
              <w:left w:val="nil"/>
              <w:bottom w:val="single" w:sz="4" w:space="0" w:color="auto"/>
              <w:right w:val="single" w:sz="4" w:space="0" w:color="auto"/>
            </w:tcBorders>
            <w:shd w:val="clear" w:color="auto" w:fill="auto"/>
            <w:vAlign w:val="center"/>
            <w:hideMark/>
          </w:tcPr>
          <w:p w14:paraId="34542EB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6</w:t>
            </w:r>
          </w:p>
        </w:tc>
        <w:tc>
          <w:tcPr>
            <w:tcW w:w="780" w:type="dxa"/>
            <w:tcBorders>
              <w:top w:val="nil"/>
              <w:left w:val="nil"/>
              <w:bottom w:val="single" w:sz="4" w:space="0" w:color="auto"/>
              <w:right w:val="single" w:sz="4" w:space="0" w:color="auto"/>
            </w:tcBorders>
            <w:shd w:val="clear" w:color="auto" w:fill="auto"/>
            <w:vAlign w:val="center"/>
            <w:hideMark/>
          </w:tcPr>
          <w:p w14:paraId="1C917BB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808</w:t>
            </w:r>
          </w:p>
        </w:tc>
        <w:tc>
          <w:tcPr>
            <w:tcW w:w="940" w:type="dxa"/>
            <w:tcBorders>
              <w:top w:val="nil"/>
              <w:left w:val="nil"/>
              <w:bottom w:val="single" w:sz="4" w:space="0" w:color="auto"/>
              <w:right w:val="single" w:sz="4" w:space="0" w:color="auto"/>
            </w:tcBorders>
            <w:shd w:val="clear" w:color="auto" w:fill="auto"/>
            <w:vAlign w:val="center"/>
            <w:hideMark/>
          </w:tcPr>
          <w:p w14:paraId="14434B9C"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32171</w:t>
            </w:r>
          </w:p>
        </w:tc>
      </w:tr>
      <w:tr w:rsidR="00551444" w:rsidRPr="00551444" w14:paraId="68D4AE39"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07CD1E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w:t>
            </w:r>
          </w:p>
        </w:tc>
        <w:tc>
          <w:tcPr>
            <w:tcW w:w="1000" w:type="dxa"/>
            <w:tcBorders>
              <w:top w:val="nil"/>
              <w:left w:val="nil"/>
              <w:bottom w:val="single" w:sz="4" w:space="0" w:color="auto"/>
              <w:right w:val="single" w:sz="4" w:space="0" w:color="auto"/>
            </w:tcBorders>
            <w:shd w:val="clear" w:color="000000" w:fill="D9D9D9"/>
            <w:vAlign w:val="center"/>
            <w:hideMark/>
          </w:tcPr>
          <w:p w14:paraId="2F8D7AF0"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18774</w:t>
            </w:r>
          </w:p>
        </w:tc>
        <w:tc>
          <w:tcPr>
            <w:tcW w:w="1240" w:type="dxa"/>
            <w:tcBorders>
              <w:top w:val="nil"/>
              <w:left w:val="nil"/>
              <w:bottom w:val="single" w:sz="4" w:space="0" w:color="auto"/>
              <w:right w:val="single" w:sz="4" w:space="0" w:color="auto"/>
            </w:tcBorders>
            <w:shd w:val="clear" w:color="auto" w:fill="auto"/>
            <w:vAlign w:val="center"/>
            <w:hideMark/>
          </w:tcPr>
          <w:p w14:paraId="61B211D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16581</w:t>
            </w:r>
          </w:p>
        </w:tc>
        <w:tc>
          <w:tcPr>
            <w:tcW w:w="800" w:type="dxa"/>
            <w:tcBorders>
              <w:top w:val="nil"/>
              <w:left w:val="nil"/>
              <w:bottom w:val="single" w:sz="4" w:space="0" w:color="auto"/>
              <w:right w:val="single" w:sz="4" w:space="0" w:color="auto"/>
            </w:tcBorders>
            <w:shd w:val="clear" w:color="auto" w:fill="auto"/>
            <w:vAlign w:val="center"/>
            <w:hideMark/>
          </w:tcPr>
          <w:p w14:paraId="076452D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402</w:t>
            </w:r>
          </w:p>
        </w:tc>
        <w:tc>
          <w:tcPr>
            <w:tcW w:w="580" w:type="dxa"/>
            <w:tcBorders>
              <w:top w:val="nil"/>
              <w:left w:val="nil"/>
              <w:bottom w:val="single" w:sz="4" w:space="0" w:color="auto"/>
              <w:right w:val="single" w:sz="4" w:space="0" w:color="auto"/>
            </w:tcBorders>
            <w:shd w:val="clear" w:color="auto" w:fill="auto"/>
            <w:vAlign w:val="center"/>
            <w:hideMark/>
          </w:tcPr>
          <w:p w14:paraId="2ECA7F6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170</w:t>
            </w:r>
          </w:p>
        </w:tc>
        <w:tc>
          <w:tcPr>
            <w:tcW w:w="680" w:type="dxa"/>
            <w:tcBorders>
              <w:top w:val="nil"/>
              <w:left w:val="nil"/>
              <w:bottom w:val="single" w:sz="4" w:space="0" w:color="auto"/>
              <w:right w:val="single" w:sz="4" w:space="0" w:color="auto"/>
            </w:tcBorders>
            <w:shd w:val="clear" w:color="auto" w:fill="auto"/>
            <w:vAlign w:val="center"/>
            <w:hideMark/>
          </w:tcPr>
          <w:p w14:paraId="2986A44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275</w:t>
            </w:r>
          </w:p>
        </w:tc>
        <w:tc>
          <w:tcPr>
            <w:tcW w:w="700" w:type="dxa"/>
            <w:tcBorders>
              <w:top w:val="nil"/>
              <w:left w:val="nil"/>
              <w:bottom w:val="single" w:sz="4" w:space="0" w:color="auto"/>
              <w:right w:val="single" w:sz="4" w:space="0" w:color="auto"/>
            </w:tcBorders>
            <w:shd w:val="clear" w:color="auto" w:fill="auto"/>
            <w:vAlign w:val="center"/>
            <w:hideMark/>
          </w:tcPr>
          <w:p w14:paraId="2D5A10E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2648</w:t>
            </w:r>
          </w:p>
        </w:tc>
        <w:tc>
          <w:tcPr>
            <w:tcW w:w="780" w:type="dxa"/>
            <w:tcBorders>
              <w:top w:val="nil"/>
              <w:left w:val="nil"/>
              <w:bottom w:val="single" w:sz="4" w:space="0" w:color="auto"/>
              <w:right w:val="single" w:sz="4" w:space="0" w:color="auto"/>
            </w:tcBorders>
            <w:shd w:val="clear" w:color="auto" w:fill="auto"/>
            <w:vAlign w:val="center"/>
            <w:hideMark/>
          </w:tcPr>
          <w:p w14:paraId="7347ACE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519</w:t>
            </w:r>
          </w:p>
        </w:tc>
        <w:tc>
          <w:tcPr>
            <w:tcW w:w="1180" w:type="dxa"/>
            <w:tcBorders>
              <w:top w:val="nil"/>
              <w:left w:val="nil"/>
              <w:bottom w:val="single" w:sz="4" w:space="0" w:color="auto"/>
              <w:right w:val="single" w:sz="4" w:space="0" w:color="auto"/>
            </w:tcBorders>
            <w:shd w:val="clear" w:color="auto" w:fill="auto"/>
            <w:vAlign w:val="center"/>
            <w:hideMark/>
          </w:tcPr>
          <w:p w14:paraId="1FC14090"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24</w:t>
            </w:r>
          </w:p>
        </w:tc>
        <w:tc>
          <w:tcPr>
            <w:tcW w:w="780" w:type="dxa"/>
            <w:tcBorders>
              <w:top w:val="nil"/>
              <w:left w:val="nil"/>
              <w:bottom w:val="single" w:sz="4" w:space="0" w:color="auto"/>
              <w:right w:val="single" w:sz="4" w:space="0" w:color="auto"/>
            </w:tcBorders>
            <w:shd w:val="clear" w:color="auto" w:fill="auto"/>
            <w:vAlign w:val="center"/>
            <w:hideMark/>
          </w:tcPr>
          <w:p w14:paraId="53D6869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1218</w:t>
            </w:r>
          </w:p>
        </w:tc>
        <w:tc>
          <w:tcPr>
            <w:tcW w:w="940" w:type="dxa"/>
            <w:tcBorders>
              <w:top w:val="nil"/>
              <w:left w:val="nil"/>
              <w:bottom w:val="single" w:sz="4" w:space="0" w:color="auto"/>
              <w:right w:val="single" w:sz="4" w:space="0" w:color="auto"/>
            </w:tcBorders>
            <w:shd w:val="clear" w:color="auto" w:fill="auto"/>
            <w:vAlign w:val="center"/>
            <w:hideMark/>
          </w:tcPr>
          <w:p w14:paraId="67F6241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40611</w:t>
            </w:r>
          </w:p>
        </w:tc>
      </w:tr>
      <w:tr w:rsidR="00551444" w:rsidRPr="00551444" w14:paraId="057FB746"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22CAF4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w:t>
            </w:r>
          </w:p>
        </w:tc>
        <w:tc>
          <w:tcPr>
            <w:tcW w:w="1000" w:type="dxa"/>
            <w:tcBorders>
              <w:top w:val="nil"/>
              <w:left w:val="nil"/>
              <w:bottom w:val="single" w:sz="4" w:space="0" w:color="auto"/>
              <w:right w:val="single" w:sz="4" w:space="0" w:color="auto"/>
            </w:tcBorders>
            <w:shd w:val="clear" w:color="auto" w:fill="auto"/>
            <w:vAlign w:val="center"/>
            <w:hideMark/>
          </w:tcPr>
          <w:p w14:paraId="474DFAB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17529</w:t>
            </w:r>
          </w:p>
        </w:tc>
        <w:tc>
          <w:tcPr>
            <w:tcW w:w="1240" w:type="dxa"/>
            <w:tcBorders>
              <w:top w:val="nil"/>
              <w:left w:val="nil"/>
              <w:bottom w:val="single" w:sz="4" w:space="0" w:color="auto"/>
              <w:right w:val="single" w:sz="4" w:space="0" w:color="auto"/>
            </w:tcBorders>
            <w:shd w:val="clear" w:color="000000" w:fill="D9D9D9"/>
            <w:vAlign w:val="center"/>
            <w:hideMark/>
          </w:tcPr>
          <w:p w14:paraId="1597D48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19239</w:t>
            </w:r>
          </w:p>
        </w:tc>
        <w:tc>
          <w:tcPr>
            <w:tcW w:w="800" w:type="dxa"/>
            <w:tcBorders>
              <w:top w:val="nil"/>
              <w:left w:val="nil"/>
              <w:bottom w:val="single" w:sz="4" w:space="0" w:color="auto"/>
              <w:right w:val="single" w:sz="4" w:space="0" w:color="auto"/>
            </w:tcBorders>
            <w:shd w:val="clear" w:color="auto" w:fill="auto"/>
            <w:vAlign w:val="center"/>
            <w:hideMark/>
          </w:tcPr>
          <w:p w14:paraId="7CC0687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783</w:t>
            </w:r>
          </w:p>
        </w:tc>
        <w:tc>
          <w:tcPr>
            <w:tcW w:w="580" w:type="dxa"/>
            <w:tcBorders>
              <w:top w:val="nil"/>
              <w:left w:val="nil"/>
              <w:bottom w:val="single" w:sz="4" w:space="0" w:color="auto"/>
              <w:right w:val="single" w:sz="4" w:space="0" w:color="auto"/>
            </w:tcBorders>
            <w:shd w:val="clear" w:color="auto" w:fill="auto"/>
            <w:vAlign w:val="center"/>
            <w:hideMark/>
          </w:tcPr>
          <w:p w14:paraId="7C75D834"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401</w:t>
            </w:r>
          </w:p>
        </w:tc>
        <w:tc>
          <w:tcPr>
            <w:tcW w:w="680" w:type="dxa"/>
            <w:tcBorders>
              <w:top w:val="nil"/>
              <w:left w:val="nil"/>
              <w:bottom w:val="single" w:sz="4" w:space="0" w:color="auto"/>
              <w:right w:val="single" w:sz="4" w:space="0" w:color="auto"/>
            </w:tcBorders>
            <w:shd w:val="clear" w:color="auto" w:fill="auto"/>
            <w:vAlign w:val="center"/>
            <w:hideMark/>
          </w:tcPr>
          <w:p w14:paraId="4FF43DB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368</w:t>
            </w:r>
          </w:p>
        </w:tc>
        <w:tc>
          <w:tcPr>
            <w:tcW w:w="700" w:type="dxa"/>
            <w:tcBorders>
              <w:top w:val="nil"/>
              <w:left w:val="nil"/>
              <w:bottom w:val="single" w:sz="4" w:space="0" w:color="auto"/>
              <w:right w:val="single" w:sz="4" w:space="0" w:color="auto"/>
            </w:tcBorders>
            <w:shd w:val="clear" w:color="auto" w:fill="auto"/>
            <w:vAlign w:val="center"/>
            <w:hideMark/>
          </w:tcPr>
          <w:p w14:paraId="67EFCAC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3098</w:t>
            </w:r>
          </w:p>
        </w:tc>
        <w:tc>
          <w:tcPr>
            <w:tcW w:w="780" w:type="dxa"/>
            <w:tcBorders>
              <w:top w:val="nil"/>
              <w:left w:val="nil"/>
              <w:bottom w:val="single" w:sz="4" w:space="0" w:color="auto"/>
              <w:right w:val="single" w:sz="4" w:space="0" w:color="auto"/>
            </w:tcBorders>
            <w:shd w:val="clear" w:color="auto" w:fill="auto"/>
            <w:vAlign w:val="center"/>
            <w:hideMark/>
          </w:tcPr>
          <w:p w14:paraId="75430A7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663</w:t>
            </w:r>
          </w:p>
        </w:tc>
        <w:tc>
          <w:tcPr>
            <w:tcW w:w="1180" w:type="dxa"/>
            <w:tcBorders>
              <w:top w:val="nil"/>
              <w:left w:val="nil"/>
              <w:bottom w:val="single" w:sz="4" w:space="0" w:color="auto"/>
              <w:right w:val="single" w:sz="4" w:space="0" w:color="auto"/>
            </w:tcBorders>
            <w:shd w:val="clear" w:color="auto" w:fill="auto"/>
            <w:vAlign w:val="center"/>
            <w:hideMark/>
          </w:tcPr>
          <w:p w14:paraId="27F5265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6</w:t>
            </w:r>
          </w:p>
        </w:tc>
        <w:tc>
          <w:tcPr>
            <w:tcW w:w="780" w:type="dxa"/>
            <w:tcBorders>
              <w:top w:val="nil"/>
              <w:left w:val="nil"/>
              <w:bottom w:val="single" w:sz="4" w:space="0" w:color="auto"/>
              <w:right w:val="single" w:sz="4" w:space="0" w:color="auto"/>
            </w:tcBorders>
            <w:shd w:val="clear" w:color="auto" w:fill="auto"/>
            <w:vAlign w:val="center"/>
            <w:hideMark/>
          </w:tcPr>
          <w:p w14:paraId="02CD7B0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1124</w:t>
            </w:r>
          </w:p>
        </w:tc>
        <w:tc>
          <w:tcPr>
            <w:tcW w:w="940" w:type="dxa"/>
            <w:tcBorders>
              <w:top w:val="nil"/>
              <w:left w:val="nil"/>
              <w:bottom w:val="single" w:sz="4" w:space="0" w:color="auto"/>
              <w:right w:val="single" w:sz="4" w:space="0" w:color="auto"/>
            </w:tcBorders>
            <w:shd w:val="clear" w:color="auto" w:fill="auto"/>
            <w:vAlign w:val="center"/>
            <w:hideMark/>
          </w:tcPr>
          <w:p w14:paraId="1FF49834"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43211</w:t>
            </w:r>
          </w:p>
        </w:tc>
      </w:tr>
      <w:tr w:rsidR="00551444" w:rsidRPr="00551444" w14:paraId="25C15F73"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FA69B4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w:t>
            </w:r>
          </w:p>
        </w:tc>
        <w:tc>
          <w:tcPr>
            <w:tcW w:w="1000" w:type="dxa"/>
            <w:tcBorders>
              <w:top w:val="nil"/>
              <w:left w:val="nil"/>
              <w:bottom w:val="single" w:sz="4" w:space="0" w:color="auto"/>
              <w:right w:val="single" w:sz="4" w:space="0" w:color="auto"/>
            </w:tcBorders>
            <w:shd w:val="clear" w:color="000000" w:fill="D9D9D9"/>
            <w:vAlign w:val="center"/>
            <w:hideMark/>
          </w:tcPr>
          <w:p w14:paraId="059F91A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16290</w:t>
            </w:r>
          </w:p>
        </w:tc>
        <w:tc>
          <w:tcPr>
            <w:tcW w:w="1240" w:type="dxa"/>
            <w:tcBorders>
              <w:top w:val="nil"/>
              <w:left w:val="nil"/>
              <w:bottom w:val="single" w:sz="4" w:space="0" w:color="auto"/>
              <w:right w:val="single" w:sz="4" w:space="0" w:color="auto"/>
            </w:tcBorders>
            <w:shd w:val="clear" w:color="auto" w:fill="auto"/>
            <w:vAlign w:val="center"/>
            <w:hideMark/>
          </w:tcPr>
          <w:p w14:paraId="55A3FA4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15965</w:t>
            </w:r>
          </w:p>
        </w:tc>
        <w:tc>
          <w:tcPr>
            <w:tcW w:w="800" w:type="dxa"/>
            <w:tcBorders>
              <w:top w:val="nil"/>
              <w:left w:val="nil"/>
              <w:bottom w:val="single" w:sz="4" w:space="0" w:color="auto"/>
              <w:right w:val="single" w:sz="4" w:space="0" w:color="auto"/>
            </w:tcBorders>
            <w:shd w:val="clear" w:color="auto" w:fill="auto"/>
            <w:vAlign w:val="center"/>
            <w:hideMark/>
          </w:tcPr>
          <w:p w14:paraId="0EC64A1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704</w:t>
            </w:r>
          </w:p>
        </w:tc>
        <w:tc>
          <w:tcPr>
            <w:tcW w:w="580" w:type="dxa"/>
            <w:tcBorders>
              <w:top w:val="nil"/>
              <w:left w:val="nil"/>
              <w:bottom w:val="single" w:sz="4" w:space="0" w:color="auto"/>
              <w:right w:val="single" w:sz="4" w:space="0" w:color="auto"/>
            </w:tcBorders>
            <w:shd w:val="clear" w:color="auto" w:fill="auto"/>
            <w:vAlign w:val="center"/>
            <w:hideMark/>
          </w:tcPr>
          <w:p w14:paraId="68163B2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222</w:t>
            </w:r>
          </w:p>
        </w:tc>
        <w:tc>
          <w:tcPr>
            <w:tcW w:w="680" w:type="dxa"/>
            <w:tcBorders>
              <w:top w:val="nil"/>
              <w:left w:val="nil"/>
              <w:bottom w:val="single" w:sz="4" w:space="0" w:color="auto"/>
              <w:right w:val="single" w:sz="4" w:space="0" w:color="auto"/>
            </w:tcBorders>
            <w:shd w:val="clear" w:color="auto" w:fill="auto"/>
            <w:vAlign w:val="center"/>
            <w:hideMark/>
          </w:tcPr>
          <w:p w14:paraId="37E9758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485</w:t>
            </w:r>
          </w:p>
        </w:tc>
        <w:tc>
          <w:tcPr>
            <w:tcW w:w="700" w:type="dxa"/>
            <w:tcBorders>
              <w:top w:val="nil"/>
              <w:left w:val="nil"/>
              <w:bottom w:val="single" w:sz="4" w:space="0" w:color="auto"/>
              <w:right w:val="single" w:sz="4" w:space="0" w:color="auto"/>
            </w:tcBorders>
            <w:shd w:val="clear" w:color="auto" w:fill="auto"/>
            <w:vAlign w:val="center"/>
            <w:hideMark/>
          </w:tcPr>
          <w:p w14:paraId="124FAF9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3927</w:t>
            </w:r>
          </w:p>
        </w:tc>
        <w:tc>
          <w:tcPr>
            <w:tcW w:w="780" w:type="dxa"/>
            <w:tcBorders>
              <w:top w:val="nil"/>
              <w:left w:val="nil"/>
              <w:bottom w:val="single" w:sz="4" w:space="0" w:color="auto"/>
              <w:right w:val="single" w:sz="4" w:space="0" w:color="auto"/>
            </w:tcBorders>
            <w:shd w:val="clear" w:color="auto" w:fill="auto"/>
            <w:vAlign w:val="center"/>
            <w:hideMark/>
          </w:tcPr>
          <w:p w14:paraId="1610EA8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822</w:t>
            </w:r>
          </w:p>
        </w:tc>
        <w:tc>
          <w:tcPr>
            <w:tcW w:w="1180" w:type="dxa"/>
            <w:tcBorders>
              <w:top w:val="nil"/>
              <w:left w:val="nil"/>
              <w:bottom w:val="single" w:sz="4" w:space="0" w:color="auto"/>
              <w:right w:val="single" w:sz="4" w:space="0" w:color="auto"/>
            </w:tcBorders>
            <w:shd w:val="clear" w:color="auto" w:fill="auto"/>
            <w:vAlign w:val="center"/>
            <w:hideMark/>
          </w:tcPr>
          <w:p w14:paraId="22015A3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w:t>
            </w:r>
          </w:p>
        </w:tc>
        <w:tc>
          <w:tcPr>
            <w:tcW w:w="780" w:type="dxa"/>
            <w:tcBorders>
              <w:top w:val="nil"/>
              <w:left w:val="nil"/>
              <w:bottom w:val="single" w:sz="4" w:space="0" w:color="auto"/>
              <w:right w:val="single" w:sz="4" w:space="0" w:color="auto"/>
            </w:tcBorders>
            <w:shd w:val="clear" w:color="auto" w:fill="auto"/>
            <w:vAlign w:val="center"/>
            <w:hideMark/>
          </w:tcPr>
          <w:p w14:paraId="28EEB36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891</w:t>
            </w:r>
          </w:p>
        </w:tc>
        <w:tc>
          <w:tcPr>
            <w:tcW w:w="940" w:type="dxa"/>
            <w:tcBorders>
              <w:top w:val="nil"/>
              <w:left w:val="nil"/>
              <w:bottom w:val="single" w:sz="4" w:space="0" w:color="auto"/>
              <w:right w:val="single" w:sz="4" w:space="0" w:color="auto"/>
            </w:tcBorders>
            <w:shd w:val="clear" w:color="auto" w:fill="auto"/>
            <w:vAlign w:val="center"/>
            <w:hideMark/>
          </w:tcPr>
          <w:p w14:paraId="6865D5A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39320</w:t>
            </w:r>
          </w:p>
        </w:tc>
      </w:tr>
      <w:tr w:rsidR="00551444" w:rsidRPr="00551444" w14:paraId="7B056FE8"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6779014"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5</w:t>
            </w:r>
          </w:p>
        </w:tc>
        <w:tc>
          <w:tcPr>
            <w:tcW w:w="1000" w:type="dxa"/>
            <w:tcBorders>
              <w:top w:val="nil"/>
              <w:left w:val="nil"/>
              <w:bottom w:val="single" w:sz="4" w:space="0" w:color="auto"/>
              <w:right w:val="single" w:sz="4" w:space="0" w:color="auto"/>
            </w:tcBorders>
            <w:shd w:val="clear" w:color="auto" w:fill="auto"/>
            <w:vAlign w:val="center"/>
            <w:hideMark/>
          </w:tcPr>
          <w:p w14:paraId="33DF05D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14534</w:t>
            </w:r>
          </w:p>
        </w:tc>
        <w:tc>
          <w:tcPr>
            <w:tcW w:w="1240" w:type="dxa"/>
            <w:tcBorders>
              <w:top w:val="nil"/>
              <w:left w:val="nil"/>
              <w:bottom w:val="single" w:sz="4" w:space="0" w:color="auto"/>
              <w:right w:val="single" w:sz="4" w:space="0" w:color="auto"/>
            </w:tcBorders>
            <w:shd w:val="clear" w:color="000000" w:fill="D9D9D9"/>
            <w:vAlign w:val="center"/>
            <w:hideMark/>
          </w:tcPr>
          <w:p w14:paraId="0DEEDF6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16801</w:t>
            </w:r>
          </w:p>
        </w:tc>
        <w:tc>
          <w:tcPr>
            <w:tcW w:w="800" w:type="dxa"/>
            <w:tcBorders>
              <w:top w:val="nil"/>
              <w:left w:val="nil"/>
              <w:bottom w:val="single" w:sz="4" w:space="0" w:color="auto"/>
              <w:right w:val="single" w:sz="4" w:space="0" w:color="auto"/>
            </w:tcBorders>
            <w:shd w:val="clear" w:color="auto" w:fill="auto"/>
            <w:vAlign w:val="center"/>
            <w:hideMark/>
          </w:tcPr>
          <w:p w14:paraId="1FFCEF9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549</w:t>
            </w:r>
          </w:p>
        </w:tc>
        <w:tc>
          <w:tcPr>
            <w:tcW w:w="580" w:type="dxa"/>
            <w:tcBorders>
              <w:top w:val="nil"/>
              <w:left w:val="nil"/>
              <w:bottom w:val="single" w:sz="4" w:space="0" w:color="auto"/>
              <w:right w:val="single" w:sz="4" w:space="0" w:color="auto"/>
            </w:tcBorders>
            <w:shd w:val="clear" w:color="auto" w:fill="auto"/>
            <w:vAlign w:val="center"/>
            <w:hideMark/>
          </w:tcPr>
          <w:p w14:paraId="457F91A0"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157</w:t>
            </w:r>
          </w:p>
        </w:tc>
        <w:tc>
          <w:tcPr>
            <w:tcW w:w="680" w:type="dxa"/>
            <w:tcBorders>
              <w:top w:val="nil"/>
              <w:left w:val="nil"/>
              <w:bottom w:val="single" w:sz="4" w:space="0" w:color="auto"/>
              <w:right w:val="single" w:sz="4" w:space="0" w:color="auto"/>
            </w:tcBorders>
            <w:shd w:val="clear" w:color="auto" w:fill="auto"/>
            <w:vAlign w:val="center"/>
            <w:hideMark/>
          </w:tcPr>
          <w:p w14:paraId="4A027BF2"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262</w:t>
            </w:r>
          </w:p>
        </w:tc>
        <w:tc>
          <w:tcPr>
            <w:tcW w:w="700" w:type="dxa"/>
            <w:tcBorders>
              <w:top w:val="nil"/>
              <w:left w:val="nil"/>
              <w:bottom w:val="single" w:sz="4" w:space="0" w:color="auto"/>
              <w:right w:val="single" w:sz="4" w:space="0" w:color="auto"/>
            </w:tcBorders>
            <w:shd w:val="clear" w:color="auto" w:fill="auto"/>
            <w:vAlign w:val="center"/>
            <w:hideMark/>
          </w:tcPr>
          <w:p w14:paraId="5C59BE1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6182</w:t>
            </w:r>
          </w:p>
        </w:tc>
        <w:tc>
          <w:tcPr>
            <w:tcW w:w="780" w:type="dxa"/>
            <w:tcBorders>
              <w:top w:val="nil"/>
              <w:left w:val="nil"/>
              <w:bottom w:val="single" w:sz="4" w:space="0" w:color="auto"/>
              <w:right w:val="single" w:sz="4" w:space="0" w:color="auto"/>
            </w:tcBorders>
            <w:shd w:val="clear" w:color="auto" w:fill="auto"/>
            <w:vAlign w:val="center"/>
            <w:hideMark/>
          </w:tcPr>
          <w:p w14:paraId="79DD732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407</w:t>
            </w:r>
          </w:p>
        </w:tc>
        <w:tc>
          <w:tcPr>
            <w:tcW w:w="1180" w:type="dxa"/>
            <w:tcBorders>
              <w:top w:val="nil"/>
              <w:left w:val="nil"/>
              <w:bottom w:val="single" w:sz="4" w:space="0" w:color="auto"/>
              <w:right w:val="single" w:sz="4" w:space="0" w:color="auto"/>
            </w:tcBorders>
            <w:shd w:val="clear" w:color="auto" w:fill="auto"/>
            <w:vAlign w:val="center"/>
            <w:hideMark/>
          </w:tcPr>
          <w:p w14:paraId="3F96BAD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0</w:t>
            </w:r>
          </w:p>
        </w:tc>
        <w:tc>
          <w:tcPr>
            <w:tcW w:w="780" w:type="dxa"/>
            <w:tcBorders>
              <w:top w:val="nil"/>
              <w:left w:val="nil"/>
              <w:bottom w:val="single" w:sz="4" w:space="0" w:color="auto"/>
              <w:right w:val="single" w:sz="4" w:space="0" w:color="auto"/>
            </w:tcBorders>
            <w:shd w:val="clear" w:color="auto" w:fill="auto"/>
            <w:vAlign w:val="center"/>
            <w:hideMark/>
          </w:tcPr>
          <w:p w14:paraId="148A9BB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1046</w:t>
            </w:r>
          </w:p>
        </w:tc>
        <w:tc>
          <w:tcPr>
            <w:tcW w:w="940" w:type="dxa"/>
            <w:tcBorders>
              <w:top w:val="nil"/>
              <w:left w:val="nil"/>
              <w:bottom w:val="single" w:sz="4" w:space="0" w:color="auto"/>
              <w:right w:val="single" w:sz="4" w:space="0" w:color="auto"/>
            </w:tcBorders>
            <w:shd w:val="clear" w:color="auto" w:fill="auto"/>
            <w:vAlign w:val="center"/>
            <w:hideMark/>
          </w:tcPr>
          <w:p w14:paraId="24841AD0"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39938</w:t>
            </w:r>
          </w:p>
        </w:tc>
      </w:tr>
      <w:tr w:rsidR="00551444" w:rsidRPr="00551444" w14:paraId="45B14892"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AA3090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6</w:t>
            </w:r>
          </w:p>
        </w:tc>
        <w:tc>
          <w:tcPr>
            <w:tcW w:w="1000" w:type="dxa"/>
            <w:tcBorders>
              <w:top w:val="nil"/>
              <w:left w:val="nil"/>
              <w:bottom w:val="single" w:sz="4" w:space="0" w:color="auto"/>
              <w:right w:val="single" w:sz="4" w:space="0" w:color="auto"/>
            </w:tcBorders>
            <w:shd w:val="clear" w:color="auto" w:fill="auto"/>
            <w:vAlign w:val="center"/>
            <w:hideMark/>
          </w:tcPr>
          <w:p w14:paraId="7B9DFAD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14303</w:t>
            </w:r>
          </w:p>
        </w:tc>
        <w:tc>
          <w:tcPr>
            <w:tcW w:w="1240" w:type="dxa"/>
            <w:tcBorders>
              <w:top w:val="nil"/>
              <w:left w:val="nil"/>
              <w:bottom w:val="single" w:sz="4" w:space="0" w:color="auto"/>
              <w:right w:val="single" w:sz="4" w:space="0" w:color="auto"/>
            </w:tcBorders>
            <w:shd w:val="clear" w:color="000000" w:fill="D9D9D9"/>
            <w:vAlign w:val="center"/>
            <w:hideMark/>
          </w:tcPr>
          <w:p w14:paraId="76AC741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25374</w:t>
            </w:r>
          </w:p>
        </w:tc>
        <w:tc>
          <w:tcPr>
            <w:tcW w:w="800" w:type="dxa"/>
            <w:tcBorders>
              <w:top w:val="nil"/>
              <w:left w:val="nil"/>
              <w:bottom w:val="single" w:sz="4" w:space="0" w:color="auto"/>
              <w:right w:val="single" w:sz="4" w:space="0" w:color="auto"/>
            </w:tcBorders>
            <w:shd w:val="clear" w:color="auto" w:fill="auto"/>
            <w:vAlign w:val="center"/>
            <w:hideMark/>
          </w:tcPr>
          <w:p w14:paraId="50EDEDD2"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765</w:t>
            </w:r>
          </w:p>
        </w:tc>
        <w:tc>
          <w:tcPr>
            <w:tcW w:w="580" w:type="dxa"/>
            <w:tcBorders>
              <w:top w:val="nil"/>
              <w:left w:val="nil"/>
              <w:bottom w:val="single" w:sz="4" w:space="0" w:color="auto"/>
              <w:right w:val="single" w:sz="4" w:space="0" w:color="auto"/>
            </w:tcBorders>
            <w:shd w:val="clear" w:color="auto" w:fill="auto"/>
            <w:vAlign w:val="center"/>
            <w:hideMark/>
          </w:tcPr>
          <w:p w14:paraId="52C960F0"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413</w:t>
            </w:r>
          </w:p>
        </w:tc>
        <w:tc>
          <w:tcPr>
            <w:tcW w:w="680" w:type="dxa"/>
            <w:tcBorders>
              <w:top w:val="nil"/>
              <w:left w:val="nil"/>
              <w:bottom w:val="single" w:sz="4" w:space="0" w:color="auto"/>
              <w:right w:val="single" w:sz="4" w:space="0" w:color="auto"/>
            </w:tcBorders>
            <w:shd w:val="clear" w:color="auto" w:fill="auto"/>
            <w:vAlign w:val="center"/>
            <w:hideMark/>
          </w:tcPr>
          <w:p w14:paraId="1298B440"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388</w:t>
            </w:r>
          </w:p>
        </w:tc>
        <w:tc>
          <w:tcPr>
            <w:tcW w:w="700" w:type="dxa"/>
            <w:tcBorders>
              <w:top w:val="nil"/>
              <w:left w:val="nil"/>
              <w:bottom w:val="single" w:sz="4" w:space="0" w:color="auto"/>
              <w:right w:val="single" w:sz="4" w:space="0" w:color="auto"/>
            </w:tcBorders>
            <w:shd w:val="clear" w:color="auto" w:fill="auto"/>
            <w:vAlign w:val="center"/>
            <w:hideMark/>
          </w:tcPr>
          <w:p w14:paraId="0747C5A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2122</w:t>
            </w:r>
          </w:p>
        </w:tc>
        <w:tc>
          <w:tcPr>
            <w:tcW w:w="780" w:type="dxa"/>
            <w:tcBorders>
              <w:top w:val="nil"/>
              <w:left w:val="nil"/>
              <w:bottom w:val="single" w:sz="4" w:space="0" w:color="auto"/>
              <w:right w:val="single" w:sz="4" w:space="0" w:color="auto"/>
            </w:tcBorders>
            <w:shd w:val="clear" w:color="auto" w:fill="auto"/>
            <w:vAlign w:val="center"/>
            <w:hideMark/>
          </w:tcPr>
          <w:p w14:paraId="67767FA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1172</w:t>
            </w:r>
          </w:p>
        </w:tc>
        <w:tc>
          <w:tcPr>
            <w:tcW w:w="1180" w:type="dxa"/>
            <w:tcBorders>
              <w:top w:val="nil"/>
              <w:left w:val="nil"/>
              <w:bottom w:val="single" w:sz="4" w:space="0" w:color="auto"/>
              <w:right w:val="single" w:sz="4" w:space="0" w:color="auto"/>
            </w:tcBorders>
            <w:shd w:val="clear" w:color="auto" w:fill="auto"/>
            <w:vAlign w:val="center"/>
            <w:hideMark/>
          </w:tcPr>
          <w:p w14:paraId="480CA17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10</w:t>
            </w:r>
          </w:p>
        </w:tc>
        <w:tc>
          <w:tcPr>
            <w:tcW w:w="780" w:type="dxa"/>
            <w:tcBorders>
              <w:top w:val="nil"/>
              <w:left w:val="nil"/>
              <w:bottom w:val="single" w:sz="4" w:space="0" w:color="auto"/>
              <w:right w:val="single" w:sz="4" w:space="0" w:color="auto"/>
            </w:tcBorders>
            <w:shd w:val="clear" w:color="auto" w:fill="auto"/>
            <w:vAlign w:val="center"/>
            <w:hideMark/>
          </w:tcPr>
          <w:p w14:paraId="279AD34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1419</w:t>
            </w:r>
          </w:p>
        </w:tc>
        <w:tc>
          <w:tcPr>
            <w:tcW w:w="940" w:type="dxa"/>
            <w:tcBorders>
              <w:top w:val="nil"/>
              <w:left w:val="nil"/>
              <w:bottom w:val="single" w:sz="4" w:space="0" w:color="auto"/>
              <w:right w:val="single" w:sz="4" w:space="0" w:color="auto"/>
            </w:tcBorders>
            <w:shd w:val="clear" w:color="auto" w:fill="auto"/>
            <w:vAlign w:val="center"/>
            <w:hideMark/>
          </w:tcPr>
          <w:p w14:paraId="79A8397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45966</w:t>
            </w:r>
          </w:p>
        </w:tc>
      </w:tr>
      <w:tr w:rsidR="00551444" w:rsidRPr="00551444" w14:paraId="0D74D15D"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39E7A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w:t>
            </w:r>
          </w:p>
        </w:tc>
        <w:tc>
          <w:tcPr>
            <w:tcW w:w="1000" w:type="dxa"/>
            <w:tcBorders>
              <w:top w:val="nil"/>
              <w:left w:val="nil"/>
              <w:bottom w:val="single" w:sz="4" w:space="0" w:color="auto"/>
              <w:right w:val="single" w:sz="4" w:space="0" w:color="auto"/>
            </w:tcBorders>
            <w:shd w:val="clear" w:color="auto" w:fill="auto"/>
            <w:vAlign w:val="center"/>
            <w:hideMark/>
          </w:tcPr>
          <w:p w14:paraId="71799B2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18509</w:t>
            </w:r>
          </w:p>
        </w:tc>
        <w:tc>
          <w:tcPr>
            <w:tcW w:w="1240" w:type="dxa"/>
            <w:tcBorders>
              <w:top w:val="nil"/>
              <w:left w:val="nil"/>
              <w:bottom w:val="single" w:sz="4" w:space="0" w:color="auto"/>
              <w:right w:val="single" w:sz="4" w:space="0" w:color="auto"/>
            </w:tcBorders>
            <w:shd w:val="clear" w:color="000000" w:fill="D9D9D9"/>
            <w:vAlign w:val="center"/>
            <w:hideMark/>
          </w:tcPr>
          <w:p w14:paraId="6141458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25496</w:t>
            </w:r>
          </w:p>
        </w:tc>
        <w:tc>
          <w:tcPr>
            <w:tcW w:w="800" w:type="dxa"/>
            <w:tcBorders>
              <w:top w:val="nil"/>
              <w:left w:val="nil"/>
              <w:bottom w:val="single" w:sz="4" w:space="0" w:color="auto"/>
              <w:right w:val="single" w:sz="4" w:space="0" w:color="auto"/>
            </w:tcBorders>
            <w:shd w:val="clear" w:color="auto" w:fill="auto"/>
            <w:vAlign w:val="center"/>
            <w:hideMark/>
          </w:tcPr>
          <w:p w14:paraId="20157F0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1405</w:t>
            </w:r>
          </w:p>
        </w:tc>
        <w:tc>
          <w:tcPr>
            <w:tcW w:w="580" w:type="dxa"/>
            <w:tcBorders>
              <w:top w:val="nil"/>
              <w:left w:val="nil"/>
              <w:bottom w:val="single" w:sz="4" w:space="0" w:color="auto"/>
              <w:right w:val="single" w:sz="4" w:space="0" w:color="auto"/>
            </w:tcBorders>
            <w:shd w:val="clear" w:color="auto" w:fill="auto"/>
            <w:vAlign w:val="center"/>
            <w:hideMark/>
          </w:tcPr>
          <w:p w14:paraId="73B7C6D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189</w:t>
            </w:r>
          </w:p>
        </w:tc>
        <w:tc>
          <w:tcPr>
            <w:tcW w:w="680" w:type="dxa"/>
            <w:tcBorders>
              <w:top w:val="nil"/>
              <w:left w:val="nil"/>
              <w:bottom w:val="single" w:sz="4" w:space="0" w:color="auto"/>
              <w:right w:val="single" w:sz="4" w:space="0" w:color="auto"/>
            </w:tcBorders>
            <w:shd w:val="clear" w:color="auto" w:fill="auto"/>
            <w:vAlign w:val="center"/>
            <w:hideMark/>
          </w:tcPr>
          <w:p w14:paraId="6C555F3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307</w:t>
            </w:r>
          </w:p>
        </w:tc>
        <w:tc>
          <w:tcPr>
            <w:tcW w:w="700" w:type="dxa"/>
            <w:tcBorders>
              <w:top w:val="nil"/>
              <w:left w:val="nil"/>
              <w:bottom w:val="single" w:sz="4" w:space="0" w:color="auto"/>
              <w:right w:val="single" w:sz="4" w:space="0" w:color="auto"/>
            </w:tcBorders>
            <w:shd w:val="clear" w:color="auto" w:fill="auto"/>
            <w:vAlign w:val="center"/>
            <w:hideMark/>
          </w:tcPr>
          <w:p w14:paraId="22325A62"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1306</w:t>
            </w:r>
          </w:p>
        </w:tc>
        <w:tc>
          <w:tcPr>
            <w:tcW w:w="780" w:type="dxa"/>
            <w:tcBorders>
              <w:top w:val="nil"/>
              <w:left w:val="nil"/>
              <w:bottom w:val="single" w:sz="4" w:space="0" w:color="auto"/>
              <w:right w:val="single" w:sz="4" w:space="0" w:color="auto"/>
            </w:tcBorders>
            <w:shd w:val="clear" w:color="auto" w:fill="auto"/>
            <w:vAlign w:val="center"/>
            <w:hideMark/>
          </w:tcPr>
          <w:p w14:paraId="00C22B4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945</w:t>
            </w:r>
          </w:p>
        </w:tc>
        <w:tc>
          <w:tcPr>
            <w:tcW w:w="1180" w:type="dxa"/>
            <w:tcBorders>
              <w:top w:val="nil"/>
              <w:left w:val="nil"/>
              <w:bottom w:val="single" w:sz="4" w:space="0" w:color="auto"/>
              <w:right w:val="single" w:sz="4" w:space="0" w:color="auto"/>
            </w:tcBorders>
            <w:shd w:val="clear" w:color="auto" w:fill="auto"/>
            <w:vAlign w:val="center"/>
            <w:hideMark/>
          </w:tcPr>
          <w:p w14:paraId="34024BA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21</w:t>
            </w:r>
          </w:p>
        </w:tc>
        <w:tc>
          <w:tcPr>
            <w:tcW w:w="780" w:type="dxa"/>
            <w:tcBorders>
              <w:top w:val="nil"/>
              <w:left w:val="nil"/>
              <w:bottom w:val="single" w:sz="4" w:space="0" w:color="auto"/>
              <w:right w:val="single" w:sz="4" w:space="0" w:color="auto"/>
            </w:tcBorders>
            <w:shd w:val="clear" w:color="auto" w:fill="auto"/>
            <w:vAlign w:val="center"/>
            <w:hideMark/>
          </w:tcPr>
          <w:p w14:paraId="571D4D3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737</w:t>
            </w:r>
          </w:p>
        </w:tc>
        <w:tc>
          <w:tcPr>
            <w:tcW w:w="940" w:type="dxa"/>
            <w:tcBorders>
              <w:top w:val="nil"/>
              <w:left w:val="nil"/>
              <w:bottom w:val="single" w:sz="4" w:space="0" w:color="auto"/>
              <w:right w:val="single" w:sz="4" w:space="0" w:color="auto"/>
            </w:tcBorders>
            <w:shd w:val="clear" w:color="auto" w:fill="auto"/>
            <w:vAlign w:val="center"/>
            <w:hideMark/>
          </w:tcPr>
          <w:p w14:paraId="1A280C84"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48915</w:t>
            </w:r>
          </w:p>
        </w:tc>
      </w:tr>
      <w:tr w:rsidR="00551444" w:rsidRPr="00551444" w14:paraId="539EC83E"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590931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8</w:t>
            </w:r>
          </w:p>
        </w:tc>
        <w:tc>
          <w:tcPr>
            <w:tcW w:w="1000" w:type="dxa"/>
            <w:tcBorders>
              <w:top w:val="nil"/>
              <w:left w:val="nil"/>
              <w:bottom w:val="single" w:sz="4" w:space="0" w:color="auto"/>
              <w:right w:val="single" w:sz="4" w:space="0" w:color="auto"/>
            </w:tcBorders>
            <w:shd w:val="clear" w:color="auto" w:fill="auto"/>
            <w:vAlign w:val="center"/>
            <w:hideMark/>
          </w:tcPr>
          <w:p w14:paraId="2668671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14616</w:t>
            </w:r>
          </w:p>
        </w:tc>
        <w:tc>
          <w:tcPr>
            <w:tcW w:w="1240" w:type="dxa"/>
            <w:tcBorders>
              <w:top w:val="nil"/>
              <w:left w:val="nil"/>
              <w:bottom w:val="single" w:sz="4" w:space="0" w:color="auto"/>
              <w:right w:val="single" w:sz="4" w:space="0" w:color="auto"/>
            </w:tcBorders>
            <w:shd w:val="clear" w:color="000000" w:fill="D9D9D9"/>
            <w:vAlign w:val="center"/>
            <w:hideMark/>
          </w:tcPr>
          <w:p w14:paraId="0E480054"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22330</w:t>
            </w:r>
          </w:p>
        </w:tc>
        <w:tc>
          <w:tcPr>
            <w:tcW w:w="800" w:type="dxa"/>
            <w:tcBorders>
              <w:top w:val="nil"/>
              <w:left w:val="nil"/>
              <w:bottom w:val="single" w:sz="4" w:space="0" w:color="auto"/>
              <w:right w:val="single" w:sz="4" w:space="0" w:color="auto"/>
            </w:tcBorders>
            <w:shd w:val="clear" w:color="auto" w:fill="auto"/>
            <w:vAlign w:val="center"/>
            <w:hideMark/>
          </w:tcPr>
          <w:p w14:paraId="7B414C9C"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1503</w:t>
            </w:r>
          </w:p>
        </w:tc>
        <w:tc>
          <w:tcPr>
            <w:tcW w:w="580" w:type="dxa"/>
            <w:tcBorders>
              <w:top w:val="nil"/>
              <w:left w:val="nil"/>
              <w:bottom w:val="single" w:sz="4" w:space="0" w:color="auto"/>
              <w:right w:val="single" w:sz="4" w:space="0" w:color="auto"/>
            </w:tcBorders>
            <w:shd w:val="clear" w:color="auto" w:fill="auto"/>
            <w:vAlign w:val="center"/>
            <w:hideMark/>
          </w:tcPr>
          <w:p w14:paraId="1325026C"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788</w:t>
            </w:r>
          </w:p>
        </w:tc>
        <w:tc>
          <w:tcPr>
            <w:tcW w:w="680" w:type="dxa"/>
            <w:tcBorders>
              <w:top w:val="nil"/>
              <w:left w:val="nil"/>
              <w:bottom w:val="single" w:sz="4" w:space="0" w:color="auto"/>
              <w:right w:val="single" w:sz="4" w:space="0" w:color="auto"/>
            </w:tcBorders>
            <w:shd w:val="clear" w:color="auto" w:fill="auto"/>
            <w:vAlign w:val="center"/>
            <w:hideMark/>
          </w:tcPr>
          <w:p w14:paraId="0DDAA58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749</w:t>
            </w:r>
          </w:p>
        </w:tc>
        <w:tc>
          <w:tcPr>
            <w:tcW w:w="700" w:type="dxa"/>
            <w:tcBorders>
              <w:top w:val="nil"/>
              <w:left w:val="nil"/>
              <w:bottom w:val="single" w:sz="4" w:space="0" w:color="auto"/>
              <w:right w:val="single" w:sz="4" w:space="0" w:color="auto"/>
            </w:tcBorders>
            <w:shd w:val="clear" w:color="auto" w:fill="auto"/>
            <w:vAlign w:val="center"/>
            <w:hideMark/>
          </w:tcPr>
          <w:p w14:paraId="180DF48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1203</w:t>
            </w:r>
          </w:p>
        </w:tc>
        <w:tc>
          <w:tcPr>
            <w:tcW w:w="780" w:type="dxa"/>
            <w:tcBorders>
              <w:top w:val="nil"/>
              <w:left w:val="nil"/>
              <w:bottom w:val="single" w:sz="4" w:space="0" w:color="auto"/>
              <w:right w:val="single" w:sz="4" w:space="0" w:color="auto"/>
            </w:tcBorders>
            <w:shd w:val="clear" w:color="auto" w:fill="auto"/>
            <w:vAlign w:val="center"/>
            <w:hideMark/>
          </w:tcPr>
          <w:p w14:paraId="6A6AC4D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738</w:t>
            </w:r>
          </w:p>
        </w:tc>
        <w:tc>
          <w:tcPr>
            <w:tcW w:w="1180" w:type="dxa"/>
            <w:tcBorders>
              <w:top w:val="nil"/>
              <w:left w:val="nil"/>
              <w:bottom w:val="single" w:sz="4" w:space="0" w:color="auto"/>
              <w:right w:val="single" w:sz="4" w:space="0" w:color="auto"/>
            </w:tcBorders>
            <w:shd w:val="clear" w:color="auto" w:fill="auto"/>
            <w:vAlign w:val="center"/>
            <w:hideMark/>
          </w:tcPr>
          <w:p w14:paraId="1D0F731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w:t>
            </w:r>
          </w:p>
        </w:tc>
        <w:tc>
          <w:tcPr>
            <w:tcW w:w="780" w:type="dxa"/>
            <w:tcBorders>
              <w:top w:val="nil"/>
              <w:left w:val="nil"/>
              <w:bottom w:val="single" w:sz="4" w:space="0" w:color="auto"/>
              <w:right w:val="single" w:sz="4" w:space="0" w:color="auto"/>
            </w:tcBorders>
            <w:shd w:val="clear" w:color="auto" w:fill="auto"/>
            <w:vAlign w:val="center"/>
            <w:hideMark/>
          </w:tcPr>
          <w:p w14:paraId="74BEBED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834</w:t>
            </w:r>
          </w:p>
        </w:tc>
        <w:tc>
          <w:tcPr>
            <w:tcW w:w="940" w:type="dxa"/>
            <w:tcBorders>
              <w:top w:val="nil"/>
              <w:left w:val="nil"/>
              <w:bottom w:val="single" w:sz="4" w:space="0" w:color="auto"/>
              <w:right w:val="single" w:sz="4" w:space="0" w:color="auto"/>
            </w:tcBorders>
            <w:shd w:val="clear" w:color="auto" w:fill="auto"/>
            <w:vAlign w:val="center"/>
            <w:hideMark/>
          </w:tcPr>
          <w:p w14:paraId="54AB887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42772</w:t>
            </w:r>
          </w:p>
        </w:tc>
      </w:tr>
      <w:tr w:rsidR="00551444" w:rsidRPr="00551444" w14:paraId="31223CB1"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D74E744"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9</w:t>
            </w:r>
          </w:p>
        </w:tc>
        <w:tc>
          <w:tcPr>
            <w:tcW w:w="1000" w:type="dxa"/>
            <w:tcBorders>
              <w:top w:val="nil"/>
              <w:left w:val="nil"/>
              <w:bottom w:val="single" w:sz="4" w:space="0" w:color="auto"/>
              <w:right w:val="single" w:sz="4" w:space="0" w:color="auto"/>
            </w:tcBorders>
            <w:shd w:val="clear" w:color="auto" w:fill="auto"/>
            <w:vAlign w:val="center"/>
            <w:hideMark/>
          </w:tcPr>
          <w:p w14:paraId="58D8CF0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13210</w:t>
            </w:r>
          </w:p>
        </w:tc>
        <w:tc>
          <w:tcPr>
            <w:tcW w:w="1240" w:type="dxa"/>
            <w:tcBorders>
              <w:top w:val="nil"/>
              <w:left w:val="nil"/>
              <w:bottom w:val="single" w:sz="4" w:space="0" w:color="auto"/>
              <w:right w:val="single" w:sz="4" w:space="0" w:color="auto"/>
            </w:tcBorders>
            <w:shd w:val="clear" w:color="000000" w:fill="D9D9D9"/>
            <w:vAlign w:val="center"/>
            <w:hideMark/>
          </w:tcPr>
          <w:p w14:paraId="108B29A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21979</w:t>
            </w:r>
          </w:p>
        </w:tc>
        <w:tc>
          <w:tcPr>
            <w:tcW w:w="800" w:type="dxa"/>
            <w:tcBorders>
              <w:top w:val="nil"/>
              <w:left w:val="nil"/>
              <w:bottom w:val="single" w:sz="4" w:space="0" w:color="auto"/>
              <w:right w:val="single" w:sz="4" w:space="0" w:color="auto"/>
            </w:tcBorders>
            <w:shd w:val="clear" w:color="auto" w:fill="auto"/>
            <w:vAlign w:val="center"/>
            <w:hideMark/>
          </w:tcPr>
          <w:p w14:paraId="45C95A3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892</w:t>
            </w:r>
          </w:p>
        </w:tc>
        <w:tc>
          <w:tcPr>
            <w:tcW w:w="580" w:type="dxa"/>
            <w:tcBorders>
              <w:top w:val="nil"/>
              <w:left w:val="nil"/>
              <w:bottom w:val="single" w:sz="4" w:space="0" w:color="auto"/>
              <w:right w:val="single" w:sz="4" w:space="0" w:color="auto"/>
            </w:tcBorders>
            <w:shd w:val="clear" w:color="auto" w:fill="auto"/>
            <w:vAlign w:val="center"/>
            <w:hideMark/>
          </w:tcPr>
          <w:p w14:paraId="5896971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188</w:t>
            </w:r>
          </w:p>
        </w:tc>
        <w:tc>
          <w:tcPr>
            <w:tcW w:w="680" w:type="dxa"/>
            <w:tcBorders>
              <w:top w:val="nil"/>
              <w:left w:val="nil"/>
              <w:bottom w:val="single" w:sz="4" w:space="0" w:color="auto"/>
              <w:right w:val="single" w:sz="4" w:space="0" w:color="auto"/>
            </w:tcBorders>
            <w:shd w:val="clear" w:color="auto" w:fill="auto"/>
            <w:vAlign w:val="center"/>
            <w:hideMark/>
          </w:tcPr>
          <w:p w14:paraId="242F4684"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257</w:t>
            </w:r>
          </w:p>
        </w:tc>
        <w:tc>
          <w:tcPr>
            <w:tcW w:w="700" w:type="dxa"/>
            <w:tcBorders>
              <w:top w:val="nil"/>
              <w:left w:val="nil"/>
              <w:bottom w:val="single" w:sz="4" w:space="0" w:color="auto"/>
              <w:right w:val="single" w:sz="4" w:space="0" w:color="auto"/>
            </w:tcBorders>
            <w:shd w:val="clear" w:color="auto" w:fill="auto"/>
            <w:vAlign w:val="center"/>
            <w:hideMark/>
          </w:tcPr>
          <w:p w14:paraId="44B104C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1904</w:t>
            </w:r>
          </w:p>
        </w:tc>
        <w:tc>
          <w:tcPr>
            <w:tcW w:w="780" w:type="dxa"/>
            <w:tcBorders>
              <w:top w:val="nil"/>
              <w:left w:val="nil"/>
              <w:bottom w:val="single" w:sz="4" w:space="0" w:color="auto"/>
              <w:right w:val="single" w:sz="4" w:space="0" w:color="auto"/>
            </w:tcBorders>
            <w:shd w:val="clear" w:color="auto" w:fill="auto"/>
            <w:vAlign w:val="center"/>
            <w:hideMark/>
          </w:tcPr>
          <w:p w14:paraId="5611236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1422</w:t>
            </w:r>
          </w:p>
        </w:tc>
        <w:tc>
          <w:tcPr>
            <w:tcW w:w="1180" w:type="dxa"/>
            <w:tcBorders>
              <w:top w:val="nil"/>
              <w:left w:val="nil"/>
              <w:bottom w:val="single" w:sz="4" w:space="0" w:color="auto"/>
              <w:right w:val="single" w:sz="4" w:space="0" w:color="auto"/>
            </w:tcBorders>
            <w:shd w:val="clear" w:color="auto" w:fill="auto"/>
            <w:vAlign w:val="center"/>
            <w:hideMark/>
          </w:tcPr>
          <w:p w14:paraId="6A89045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13</w:t>
            </w:r>
          </w:p>
        </w:tc>
        <w:tc>
          <w:tcPr>
            <w:tcW w:w="780" w:type="dxa"/>
            <w:tcBorders>
              <w:top w:val="nil"/>
              <w:left w:val="nil"/>
              <w:bottom w:val="single" w:sz="4" w:space="0" w:color="auto"/>
              <w:right w:val="single" w:sz="4" w:space="0" w:color="auto"/>
            </w:tcBorders>
            <w:shd w:val="clear" w:color="auto" w:fill="auto"/>
            <w:vAlign w:val="center"/>
            <w:hideMark/>
          </w:tcPr>
          <w:p w14:paraId="257814C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940</w:t>
            </w:r>
          </w:p>
        </w:tc>
        <w:tc>
          <w:tcPr>
            <w:tcW w:w="940" w:type="dxa"/>
            <w:tcBorders>
              <w:top w:val="nil"/>
              <w:left w:val="nil"/>
              <w:bottom w:val="single" w:sz="4" w:space="0" w:color="auto"/>
              <w:right w:val="single" w:sz="4" w:space="0" w:color="auto"/>
            </w:tcBorders>
            <w:shd w:val="clear" w:color="auto" w:fill="auto"/>
            <w:vAlign w:val="center"/>
            <w:hideMark/>
          </w:tcPr>
          <w:p w14:paraId="0AC1353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40805</w:t>
            </w:r>
          </w:p>
        </w:tc>
      </w:tr>
      <w:tr w:rsidR="00551444" w:rsidRPr="00551444" w14:paraId="63BD8EE8"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97F2C5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10</w:t>
            </w:r>
          </w:p>
        </w:tc>
        <w:tc>
          <w:tcPr>
            <w:tcW w:w="1000" w:type="dxa"/>
            <w:tcBorders>
              <w:top w:val="nil"/>
              <w:left w:val="nil"/>
              <w:bottom w:val="single" w:sz="4" w:space="0" w:color="auto"/>
              <w:right w:val="single" w:sz="4" w:space="0" w:color="auto"/>
            </w:tcBorders>
            <w:shd w:val="clear" w:color="auto" w:fill="auto"/>
            <w:vAlign w:val="center"/>
            <w:hideMark/>
          </w:tcPr>
          <w:p w14:paraId="6ED5D25C"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13606</w:t>
            </w:r>
          </w:p>
        </w:tc>
        <w:tc>
          <w:tcPr>
            <w:tcW w:w="1240" w:type="dxa"/>
            <w:tcBorders>
              <w:top w:val="nil"/>
              <w:left w:val="nil"/>
              <w:bottom w:val="single" w:sz="4" w:space="0" w:color="auto"/>
              <w:right w:val="single" w:sz="4" w:space="0" w:color="auto"/>
            </w:tcBorders>
            <w:shd w:val="clear" w:color="000000" w:fill="D9D9D9"/>
            <w:vAlign w:val="center"/>
            <w:hideMark/>
          </w:tcPr>
          <w:p w14:paraId="1BF406D0"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15061</w:t>
            </w:r>
          </w:p>
        </w:tc>
        <w:tc>
          <w:tcPr>
            <w:tcW w:w="800" w:type="dxa"/>
            <w:tcBorders>
              <w:top w:val="nil"/>
              <w:left w:val="nil"/>
              <w:bottom w:val="single" w:sz="4" w:space="0" w:color="auto"/>
              <w:right w:val="single" w:sz="4" w:space="0" w:color="auto"/>
            </w:tcBorders>
            <w:shd w:val="clear" w:color="auto" w:fill="auto"/>
            <w:vAlign w:val="center"/>
            <w:hideMark/>
          </w:tcPr>
          <w:p w14:paraId="7BB628E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952</w:t>
            </w:r>
          </w:p>
        </w:tc>
        <w:tc>
          <w:tcPr>
            <w:tcW w:w="580" w:type="dxa"/>
            <w:tcBorders>
              <w:top w:val="nil"/>
              <w:left w:val="nil"/>
              <w:bottom w:val="single" w:sz="4" w:space="0" w:color="auto"/>
              <w:right w:val="single" w:sz="4" w:space="0" w:color="auto"/>
            </w:tcBorders>
            <w:shd w:val="clear" w:color="auto" w:fill="auto"/>
            <w:vAlign w:val="center"/>
            <w:hideMark/>
          </w:tcPr>
          <w:p w14:paraId="164C5A3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253</w:t>
            </w:r>
          </w:p>
        </w:tc>
        <w:tc>
          <w:tcPr>
            <w:tcW w:w="680" w:type="dxa"/>
            <w:tcBorders>
              <w:top w:val="nil"/>
              <w:left w:val="nil"/>
              <w:bottom w:val="single" w:sz="4" w:space="0" w:color="auto"/>
              <w:right w:val="single" w:sz="4" w:space="0" w:color="auto"/>
            </w:tcBorders>
            <w:shd w:val="clear" w:color="auto" w:fill="auto"/>
            <w:vAlign w:val="center"/>
            <w:hideMark/>
          </w:tcPr>
          <w:p w14:paraId="0A2D0B3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247</w:t>
            </w:r>
          </w:p>
        </w:tc>
        <w:tc>
          <w:tcPr>
            <w:tcW w:w="700" w:type="dxa"/>
            <w:tcBorders>
              <w:top w:val="nil"/>
              <w:left w:val="nil"/>
              <w:bottom w:val="single" w:sz="4" w:space="0" w:color="auto"/>
              <w:right w:val="single" w:sz="4" w:space="0" w:color="auto"/>
            </w:tcBorders>
            <w:shd w:val="clear" w:color="auto" w:fill="auto"/>
            <w:vAlign w:val="center"/>
            <w:hideMark/>
          </w:tcPr>
          <w:p w14:paraId="7D1397F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1532</w:t>
            </w:r>
          </w:p>
        </w:tc>
        <w:tc>
          <w:tcPr>
            <w:tcW w:w="780" w:type="dxa"/>
            <w:tcBorders>
              <w:top w:val="nil"/>
              <w:left w:val="nil"/>
              <w:bottom w:val="single" w:sz="4" w:space="0" w:color="auto"/>
              <w:right w:val="single" w:sz="4" w:space="0" w:color="auto"/>
            </w:tcBorders>
            <w:shd w:val="clear" w:color="auto" w:fill="auto"/>
            <w:vAlign w:val="center"/>
            <w:hideMark/>
          </w:tcPr>
          <w:p w14:paraId="73B9C2E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452</w:t>
            </w:r>
          </w:p>
        </w:tc>
        <w:tc>
          <w:tcPr>
            <w:tcW w:w="1180" w:type="dxa"/>
            <w:tcBorders>
              <w:top w:val="nil"/>
              <w:left w:val="nil"/>
              <w:bottom w:val="single" w:sz="4" w:space="0" w:color="auto"/>
              <w:right w:val="single" w:sz="4" w:space="0" w:color="auto"/>
            </w:tcBorders>
            <w:shd w:val="clear" w:color="auto" w:fill="auto"/>
            <w:vAlign w:val="center"/>
            <w:hideMark/>
          </w:tcPr>
          <w:p w14:paraId="387738F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12</w:t>
            </w:r>
          </w:p>
        </w:tc>
        <w:tc>
          <w:tcPr>
            <w:tcW w:w="780" w:type="dxa"/>
            <w:tcBorders>
              <w:top w:val="nil"/>
              <w:left w:val="nil"/>
              <w:bottom w:val="single" w:sz="4" w:space="0" w:color="auto"/>
              <w:right w:val="single" w:sz="4" w:space="0" w:color="auto"/>
            </w:tcBorders>
            <w:shd w:val="clear" w:color="auto" w:fill="auto"/>
            <w:vAlign w:val="center"/>
            <w:hideMark/>
          </w:tcPr>
          <w:p w14:paraId="50D0365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1067</w:t>
            </w:r>
          </w:p>
        </w:tc>
        <w:tc>
          <w:tcPr>
            <w:tcW w:w="940" w:type="dxa"/>
            <w:tcBorders>
              <w:top w:val="nil"/>
              <w:left w:val="nil"/>
              <w:bottom w:val="single" w:sz="4" w:space="0" w:color="auto"/>
              <w:right w:val="single" w:sz="4" w:space="0" w:color="auto"/>
            </w:tcBorders>
            <w:shd w:val="clear" w:color="auto" w:fill="auto"/>
            <w:vAlign w:val="center"/>
            <w:hideMark/>
          </w:tcPr>
          <w:p w14:paraId="5EC26C3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33182</w:t>
            </w:r>
          </w:p>
        </w:tc>
      </w:tr>
      <w:tr w:rsidR="00551444" w:rsidRPr="00551444" w14:paraId="40BF5F69"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A2044D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w:t>
            </w:r>
          </w:p>
        </w:tc>
        <w:tc>
          <w:tcPr>
            <w:tcW w:w="1000" w:type="dxa"/>
            <w:tcBorders>
              <w:top w:val="nil"/>
              <w:left w:val="nil"/>
              <w:bottom w:val="single" w:sz="4" w:space="0" w:color="auto"/>
              <w:right w:val="single" w:sz="4" w:space="0" w:color="auto"/>
            </w:tcBorders>
            <w:shd w:val="clear" w:color="000000" w:fill="D9D9D9"/>
            <w:vAlign w:val="center"/>
            <w:hideMark/>
          </w:tcPr>
          <w:p w14:paraId="42FD5E1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17768</w:t>
            </w:r>
          </w:p>
        </w:tc>
        <w:tc>
          <w:tcPr>
            <w:tcW w:w="1240" w:type="dxa"/>
            <w:tcBorders>
              <w:top w:val="nil"/>
              <w:left w:val="nil"/>
              <w:bottom w:val="single" w:sz="4" w:space="0" w:color="auto"/>
              <w:right w:val="single" w:sz="4" w:space="0" w:color="auto"/>
            </w:tcBorders>
            <w:shd w:val="clear" w:color="auto" w:fill="auto"/>
            <w:vAlign w:val="center"/>
            <w:hideMark/>
          </w:tcPr>
          <w:p w14:paraId="0D0F99E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17341</w:t>
            </w:r>
          </w:p>
        </w:tc>
        <w:tc>
          <w:tcPr>
            <w:tcW w:w="800" w:type="dxa"/>
            <w:tcBorders>
              <w:top w:val="nil"/>
              <w:left w:val="nil"/>
              <w:bottom w:val="single" w:sz="4" w:space="0" w:color="auto"/>
              <w:right w:val="single" w:sz="4" w:space="0" w:color="auto"/>
            </w:tcBorders>
            <w:shd w:val="clear" w:color="auto" w:fill="auto"/>
            <w:vAlign w:val="center"/>
            <w:hideMark/>
          </w:tcPr>
          <w:p w14:paraId="2A90354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339</w:t>
            </w:r>
          </w:p>
        </w:tc>
        <w:tc>
          <w:tcPr>
            <w:tcW w:w="580" w:type="dxa"/>
            <w:tcBorders>
              <w:top w:val="nil"/>
              <w:left w:val="nil"/>
              <w:bottom w:val="single" w:sz="4" w:space="0" w:color="auto"/>
              <w:right w:val="single" w:sz="4" w:space="0" w:color="auto"/>
            </w:tcBorders>
            <w:shd w:val="clear" w:color="auto" w:fill="auto"/>
            <w:vAlign w:val="center"/>
            <w:hideMark/>
          </w:tcPr>
          <w:p w14:paraId="79595A2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137</w:t>
            </w:r>
          </w:p>
        </w:tc>
        <w:tc>
          <w:tcPr>
            <w:tcW w:w="680" w:type="dxa"/>
            <w:tcBorders>
              <w:top w:val="nil"/>
              <w:left w:val="nil"/>
              <w:bottom w:val="single" w:sz="4" w:space="0" w:color="auto"/>
              <w:right w:val="single" w:sz="4" w:space="0" w:color="auto"/>
            </w:tcBorders>
            <w:shd w:val="clear" w:color="auto" w:fill="auto"/>
            <w:vAlign w:val="center"/>
            <w:hideMark/>
          </w:tcPr>
          <w:p w14:paraId="73E5920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189</w:t>
            </w:r>
          </w:p>
        </w:tc>
        <w:tc>
          <w:tcPr>
            <w:tcW w:w="700" w:type="dxa"/>
            <w:tcBorders>
              <w:top w:val="nil"/>
              <w:left w:val="nil"/>
              <w:bottom w:val="single" w:sz="4" w:space="0" w:color="auto"/>
              <w:right w:val="single" w:sz="4" w:space="0" w:color="auto"/>
            </w:tcBorders>
            <w:shd w:val="clear" w:color="auto" w:fill="auto"/>
            <w:vAlign w:val="center"/>
            <w:hideMark/>
          </w:tcPr>
          <w:p w14:paraId="4920893C"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2374</w:t>
            </w:r>
          </w:p>
        </w:tc>
        <w:tc>
          <w:tcPr>
            <w:tcW w:w="780" w:type="dxa"/>
            <w:tcBorders>
              <w:top w:val="nil"/>
              <w:left w:val="nil"/>
              <w:bottom w:val="single" w:sz="4" w:space="0" w:color="auto"/>
              <w:right w:val="single" w:sz="4" w:space="0" w:color="auto"/>
            </w:tcBorders>
            <w:shd w:val="clear" w:color="auto" w:fill="auto"/>
            <w:vAlign w:val="center"/>
            <w:hideMark/>
          </w:tcPr>
          <w:p w14:paraId="003DA98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736</w:t>
            </w:r>
          </w:p>
        </w:tc>
        <w:tc>
          <w:tcPr>
            <w:tcW w:w="1180" w:type="dxa"/>
            <w:tcBorders>
              <w:top w:val="nil"/>
              <w:left w:val="nil"/>
              <w:bottom w:val="single" w:sz="4" w:space="0" w:color="auto"/>
              <w:right w:val="single" w:sz="4" w:space="0" w:color="auto"/>
            </w:tcBorders>
            <w:shd w:val="clear" w:color="auto" w:fill="auto"/>
            <w:vAlign w:val="center"/>
            <w:hideMark/>
          </w:tcPr>
          <w:p w14:paraId="589D54A4"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8</w:t>
            </w:r>
          </w:p>
        </w:tc>
        <w:tc>
          <w:tcPr>
            <w:tcW w:w="780" w:type="dxa"/>
            <w:tcBorders>
              <w:top w:val="nil"/>
              <w:left w:val="nil"/>
              <w:bottom w:val="single" w:sz="4" w:space="0" w:color="auto"/>
              <w:right w:val="single" w:sz="4" w:space="0" w:color="auto"/>
            </w:tcBorders>
            <w:shd w:val="clear" w:color="auto" w:fill="auto"/>
            <w:vAlign w:val="center"/>
            <w:hideMark/>
          </w:tcPr>
          <w:p w14:paraId="26C5050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1276</w:t>
            </w:r>
          </w:p>
        </w:tc>
        <w:tc>
          <w:tcPr>
            <w:tcW w:w="940" w:type="dxa"/>
            <w:tcBorders>
              <w:top w:val="nil"/>
              <w:left w:val="nil"/>
              <w:bottom w:val="single" w:sz="4" w:space="0" w:color="auto"/>
              <w:right w:val="single" w:sz="4" w:space="0" w:color="auto"/>
            </w:tcBorders>
            <w:shd w:val="clear" w:color="auto" w:fill="auto"/>
            <w:vAlign w:val="center"/>
            <w:hideMark/>
          </w:tcPr>
          <w:p w14:paraId="6F5F940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40168</w:t>
            </w:r>
          </w:p>
        </w:tc>
      </w:tr>
      <w:tr w:rsidR="00551444" w:rsidRPr="00551444" w14:paraId="068E4C28"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8BC0AE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12</w:t>
            </w:r>
          </w:p>
        </w:tc>
        <w:tc>
          <w:tcPr>
            <w:tcW w:w="1000" w:type="dxa"/>
            <w:tcBorders>
              <w:top w:val="nil"/>
              <w:left w:val="nil"/>
              <w:bottom w:val="single" w:sz="4" w:space="0" w:color="auto"/>
              <w:right w:val="single" w:sz="4" w:space="0" w:color="auto"/>
            </w:tcBorders>
            <w:shd w:val="clear" w:color="auto" w:fill="auto"/>
            <w:vAlign w:val="center"/>
            <w:hideMark/>
          </w:tcPr>
          <w:p w14:paraId="30FAE58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15052</w:t>
            </w:r>
          </w:p>
        </w:tc>
        <w:tc>
          <w:tcPr>
            <w:tcW w:w="1240" w:type="dxa"/>
            <w:tcBorders>
              <w:top w:val="nil"/>
              <w:left w:val="nil"/>
              <w:bottom w:val="single" w:sz="4" w:space="0" w:color="auto"/>
              <w:right w:val="single" w:sz="4" w:space="0" w:color="auto"/>
            </w:tcBorders>
            <w:shd w:val="clear" w:color="000000" w:fill="D9D9D9"/>
            <w:vAlign w:val="center"/>
            <w:hideMark/>
          </w:tcPr>
          <w:p w14:paraId="2444734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25473</w:t>
            </w:r>
          </w:p>
        </w:tc>
        <w:tc>
          <w:tcPr>
            <w:tcW w:w="800" w:type="dxa"/>
            <w:tcBorders>
              <w:top w:val="nil"/>
              <w:left w:val="nil"/>
              <w:bottom w:val="single" w:sz="4" w:space="0" w:color="auto"/>
              <w:right w:val="single" w:sz="4" w:space="0" w:color="auto"/>
            </w:tcBorders>
            <w:shd w:val="clear" w:color="auto" w:fill="auto"/>
            <w:vAlign w:val="center"/>
            <w:hideMark/>
          </w:tcPr>
          <w:p w14:paraId="7107B26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1209</w:t>
            </w:r>
          </w:p>
        </w:tc>
        <w:tc>
          <w:tcPr>
            <w:tcW w:w="580" w:type="dxa"/>
            <w:tcBorders>
              <w:top w:val="nil"/>
              <w:left w:val="nil"/>
              <w:bottom w:val="single" w:sz="4" w:space="0" w:color="auto"/>
              <w:right w:val="single" w:sz="4" w:space="0" w:color="auto"/>
            </w:tcBorders>
            <w:shd w:val="clear" w:color="auto" w:fill="auto"/>
            <w:vAlign w:val="center"/>
            <w:hideMark/>
          </w:tcPr>
          <w:p w14:paraId="4F53EF0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234</w:t>
            </w:r>
          </w:p>
        </w:tc>
        <w:tc>
          <w:tcPr>
            <w:tcW w:w="680" w:type="dxa"/>
            <w:tcBorders>
              <w:top w:val="nil"/>
              <w:left w:val="nil"/>
              <w:bottom w:val="single" w:sz="4" w:space="0" w:color="auto"/>
              <w:right w:val="single" w:sz="4" w:space="0" w:color="auto"/>
            </w:tcBorders>
            <w:shd w:val="clear" w:color="auto" w:fill="auto"/>
            <w:vAlign w:val="center"/>
            <w:hideMark/>
          </w:tcPr>
          <w:p w14:paraId="620703F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378</w:t>
            </w:r>
          </w:p>
        </w:tc>
        <w:tc>
          <w:tcPr>
            <w:tcW w:w="700" w:type="dxa"/>
            <w:tcBorders>
              <w:top w:val="nil"/>
              <w:left w:val="nil"/>
              <w:bottom w:val="single" w:sz="4" w:space="0" w:color="auto"/>
              <w:right w:val="single" w:sz="4" w:space="0" w:color="auto"/>
            </w:tcBorders>
            <w:shd w:val="clear" w:color="auto" w:fill="auto"/>
            <w:vAlign w:val="center"/>
            <w:hideMark/>
          </w:tcPr>
          <w:p w14:paraId="422FFBB0"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4147</w:t>
            </w:r>
          </w:p>
        </w:tc>
        <w:tc>
          <w:tcPr>
            <w:tcW w:w="780" w:type="dxa"/>
            <w:tcBorders>
              <w:top w:val="nil"/>
              <w:left w:val="nil"/>
              <w:bottom w:val="single" w:sz="4" w:space="0" w:color="auto"/>
              <w:right w:val="single" w:sz="4" w:space="0" w:color="auto"/>
            </w:tcBorders>
            <w:shd w:val="clear" w:color="auto" w:fill="auto"/>
            <w:vAlign w:val="center"/>
            <w:hideMark/>
          </w:tcPr>
          <w:p w14:paraId="45D76A6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1112</w:t>
            </w:r>
          </w:p>
        </w:tc>
        <w:tc>
          <w:tcPr>
            <w:tcW w:w="1180" w:type="dxa"/>
            <w:tcBorders>
              <w:top w:val="nil"/>
              <w:left w:val="nil"/>
              <w:bottom w:val="single" w:sz="4" w:space="0" w:color="auto"/>
              <w:right w:val="single" w:sz="4" w:space="0" w:color="auto"/>
            </w:tcBorders>
            <w:shd w:val="clear" w:color="auto" w:fill="auto"/>
            <w:vAlign w:val="center"/>
            <w:hideMark/>
          </w:tcPr>
          <w:p w14:paraId="741AA91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6</w:t>
            </w:r>
          </w:p>
        </w:tc>
        <w:tc>
          <w:tcPr>
            <w:tcW w:w="780" w:type="dxa"/>
            <w:tcBorders>
              <w:top w:val="nil"/>
              <w:left w:val="nil"/>
              <w:bottom w:val="single" w:sz="4" w:space="0" w:color="auto"/>
              <w:right w:val="single" w:sz="4" w:space="0" w:color="auto"/>
            </w:tcBorders>
            <w:shd w:val="clear" w:color="auto" w:fill="auto"/>
            <w:vAlign w:val="center"/>
            <w:hideMark/>
          </w:tcPr>
          <w:p w14:paraId="3DD6D5B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1113</w:t>
            </w:r>
          </w:p>
        </w:tc>
        <w:tc>
          <w:tcPr>
            <w:tcW w:w="940" w:type="dxa"/>
            <w:tcBorders>
              <w:top w:val="nil"/>
              <w:left w:val="nil"/>
              <w:bottom w:val="single" w:sz="4" w:space="0" w:color="auto"/>
              <w:right w:val="single" w:sz="4" w:space="0" w:color="auto"/>
            </w:tcBorders>
            <w:shd w:val="clear" w:color="auto" w:fill="auto"/>
            <w:vAlign w:val="center"/>
            <w:hideMark/>
          </w:tcPr>
          <w:p w14:paraId="75D1A40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48724</w:t>
            </w:r>
          </w:p>
        </w:tc>
      </w:tr>
      <w:tr w:rsidR="00551444" w:rsidRPr="00551444" w14:paraId="7EEE61F3"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C0C433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13</w:t>
            </w:r>
          </w:p>
        </w:tc>
        <w:tc>
          <w:tcPr>
            <w:tcW w:w="1000" w:type="dxa"/>
            <w:tcBorders>
              <w:top w:val="nil"/>
              <w:left w:val="nil"/>
              <w:bottom w:val="single" w:sz="4" w:space="0" w:color="auto"/>
              <w:right w:val="single" w:sz="4" w:space="0" w:color="auto"/>
            </w:tcBorders>
            <w:shd w:val="clear" w:color="auto" w:fill="auto"/>
            <w:vAlign w:val="center"/>
            <w:hideMark/>
          </w:tcPr>
          <w:p w14:paraId="1D7B870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14348</w:t>
            </w:r>
          </w:p>
        </w:tc>
        <w:tc>
          <w:tcPr>
            <w:tcW w:w="1240" w:type="dxa"/>
            <w:tcBorders>
              <w:top w:val="nil"/>
              <w:left w:val="nil"/>
              <w:bottom w:val="single" w:sz="4" w:space="0" w:color="auto"/>
              <w:right w:val="single" w:sz="4" w:space="0" w:color="auto"/>
            </w:tcBorders>
            <w:shd w:val="clear" w:color="000000" w:fill="D9D9D9"/>
            <w:vAlign w:val="center"/>
            <w:hideMark/>
          </w:tcPr>
          <w:p w14:paraId="26F7B63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24946</w:t>
            </w:r>
          </w:p>
        </w:tc>
        <w:tc>
          <w:tcPr>
            <w:tcW w:w="800" w:type="dxa"/>
            <w:tcBorders>
              <w:top w:val="nil"/>
              <w:left w:val="nil"/>
              <w:bottom w:val="single" w:sz="4" w:space="0" w:color="auto"/>
              <w:right w:val="single" w:sz="4" w:space="0" w:color="auto"/>
            </w:tcBorders>
            <w:shd w:val="clear" w:color="auto" w:fill="auto"/>
            <w:vAlign w:val="center"/>
            <w:hideMark/>
          </w:tcPr>
          <w:p w14:paraId="08153472"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1086</w:t>
            </w:r>
          </w:p>
        </w:tc>
        <w:tc>
          <w:tcPr>
            <w:tcW w:w="580" w:type="dxa"/>
            <w:tcBorders>
              <w:top w:val="nil"/>
              <w:left w:val="nil"/>
              <w:bottom w:val="single" w:sz="4" w:space="0" w:color="auto"/>
              <w:right w:val="single" w:sz="4" w:space="0" w:color="auto"/>
            </w:tcBorders>
            <w:shd w:val="clear" w:color="auto" w:fill="auto"/>
            <w:vAlign w:val="center"/>
            <w:hideMark/>
          </w:tcPr>
          <w:p w14:paraId="3089A732"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273</w:t>
            </w:r>
          </w:p>
        </w:tc>
        <w:tc>
          <w:tcPr>
            <w:tcW w:w="680" w:type="dxa"/>
            <w:tcBorders>
              <w:top w:val="nil"/>
              <w:left w:val="nil"/>
              <w:bottom w:val="single" w:sz="4" w:space="0" w:color="auto"/>
              <w:right w:val="single" w:sz="4" w:space="0" w:color="auto"/>
            </w:tcBorders>
            <w:shd w:val="clear" w:color="auto" w:fill="auto"/>
            <w:vAlign w:val="center"/>
            <w:hideMark/>
          </w:tcPr>
          <w:p w14:paraId="2BE0025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237</w:t>
            </w:r>
          </w:p>
        </w:tc>
        <w:tc>
          <w:tcPr>
            <w:tcW w:w="700" w:type="dxa"/>
            <w:tcBorders>
              <w:top w:val="nil"/>
              <w:left w:val="nil"/>
              <w:bottom w:val="single" w:sz="4" w:space="0" w:color="auto"/>
              <w:right w:val="single" w:sz="4" w:space="0" w:color="auto"/>
            </w:tcBorders>
            <w:shd w:val="clear" w:color="auto" w:fill="auto"/>
            <w:vAlign w:val="center"/>
            <w:hideMark/>
          </w:tcPr>
          <w:p w14:paraId="4BC6303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3458</w:t>
            </w:r>
          </w:p>
        </w:tc>
        <w:tc>
          <w:tcPr>
            <w:tcW w:w="780" w:type="dxa"/>
            <w:tcBorders>
              <w:top w:val="nil"/>
              <w:left w:val="nil"/>
              <w:bottom w:val="single" w:sz="4" w:space="0" w:color="auto"/>
              <w:right w:val="single" w:sz="4" w:space="0" w:color="auto"/>
            </w:tcBorders>
            <w:shd w:val="clear" w:color="auto" w:fill="auto"/>
            <w:vAlign w:val="center"/>
            <w:hideMark/>
          </w:tcPr>
          <w:p w14:paraId="0D33ECA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913</w:t>
            </w:r>
          </w:p>
        </w:tc>
        <w:tc>
          <w:tcPr>
            <w:tcW w:w="1180" w:type="dxa"/>
            <w:tcBorders>
              <w:top w:val="nil"/>
              <w:left w:val="nil"/>
              <w:bottom w:val="single" w:sz="4" w:space="0" w:color="auto"/>
              <w:right w:val="single" w:sz="4" w:space="0" w:color="auto"/>
            </w:tcBorders>
            <w:shd w:val="clear" w:color="auto" w:fill="auto"/>
            <w:vAlign w:val="center"/>
            <w:hideMark/>
          </w:tcPr>
          <w:p w14:paraId="1C0A40CC"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19</w:t>
            </w:r>
          </w:p>
        </w:tc>
        <w:tc>
          <w:tcPr>
            <w:tcW w:w="780" w:type="dxa"/>
            <w:tcBorders>
              <w:top w:val="nil"/>
              <w:left w:val="nil"/>
              <w:bottom w:val="single" w:sz="4" w:space="0" w:color="auto"/>
              <w:right w:val="single" w:sz="4" w:space="0" w:color="auto"/>
            </w:tcBorders>
            <w:shd w:val="clear" w:color="auto" w:fill="auto"/>
            <w:vAlign w:val="center"/>
            <w:hideMark/>
          </w:tcPr>
          <w:p w14:paraId="5064973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1103</w:t>
            </w:r>
          </w:p>
        </w:tc>
        <w:tc>
          <w:tcPr>
            <w:tcW w:w="940" w:type="dxa"/>
            <w:tcBorders>
              <w:top w:val="nil"/>
              <w:left w:val="nil"/>
              <w:bottom w:val="single" w:sz="4" w:space="0" w:color="auto"/>
              <w:right w:val="single" w:sz="4" w:space="0" w:color="auto"/>
            </w:tcBorders>
            <w:shd w:val="clear" w:color="auto" w:fill="auto"/>
            <w:vAlign w:val="center"/>
            <w:hideMark/>
          </w:tcPr>
          <w:p w14:paraId="3E091EC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46383</w:t>
            </w:r>
          </w:p>
        </w:tc>
      </w:tr>
      <w:tr w:rsidR="00551444" w:rsidRPr="00551444" w14:paraId="4ECC50CA"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A30A72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w:t>
            </w:r>
          </w:p>
        </w:tc>
        <w:tc>
          <w:tcPr>
            <w:tcW w:w="1000" w:type="dxa"/>
            <w:tcBorders>
              <w:top w:val="nil"/>
              <w:left w:val="nil"/>
              <w:bottom w:val="single" w:sz="4" w:space="0" w:color="auto"/>
              <w:right w:val="single" w:sz="4" w:space="0" w:color="auto"/>
            </w:tcBorders>
            <w:shd w:val="clear" w:color="auto" w:fill="auto"/>
            <w:vAlign w:val="center"/>
            <w:hideMark/>
          </w:tcPr>
          <w:p w14:paraId="578A6BF2"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13783</w:t>
            </w:r>
          </w:p>
        </w:tc>
        <w:tc>
          <w:tcPr>
            <w:tcW w:w="1240" w:type="dxa"/>
            <w:tcBorders>
              <w:top w:val="nil"/>
              <w:left w:val="nil"/>
              <w:bottom w:val="single" w:sz="4" w:space="0" w:color="auto"/>
              <w:right w:val="single" w:sz="4" w:space="0" w:color="auto"/>
            </w:tcBorders>
            <w:shd w:val="clear" w:color="000000" w:fill="D9D9D9"/>
            <w:vAlign w:val="center"/>
            <w:hideMark/>
          </w:tcPr>
          <w:p w14:paraId="745C13C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24432</w:t>
            </w:r>
          </w:p>
        </w:tc>
        <w:tc>
          <w:tcPr>
            <w:tcW w:w="800" w:type="dxa"/>
            <w:tcBorders>
              <w:top w:val="nil"/>
              <w:left w:val="nil"/>
              <w:bottom w:val="single" w:sz="4" w:space="0" w:color="auto"/>
              <w:right w:val="single" w:sz="4" w:space="0" w:color="auto"/>
            </w:tcBorders>
            <w:shd w:val="clear" w:color="auto" w:fill="auto"/>
            <w:vAlign w:val="center"/>
            <w:hideMark/>
          </w:tcPr>
          <w:p w14:paraId="0B6EC21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1111</w:t>
            </w:r>
          </w:p>
        </w:tc>
        <w:tc>
          <w:tcPr>
            <w:tcW w:w="580" w:type="dxa"/>
            <w:tcBorders>
              <w:top w:val="nil"/>
              <w:left w:val="nil"/>
              <w:bottom w:val="single" w:sz="4" w:space="0" w:color="auto"/>
              <w:right w:val="single" w:sz="4" w:space="0" w:color="auto"/>
            </w:tcBorders>
            <w:shd w:val="clear" w:color="auto" w:fill="auto"/>
            <w:vAlign w:val="center"/>
            <w:hideMark/>
          </w:tcPr>
          <w:p w14:paraId="331879E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238</w:t>
            </w:r>
          </w:p>
        </w:tc>
        <w:tc>
          <w:tcPr>
            <w:tcW w:w="680" w:type="dxa"/>
            <w:tcBorders>
              <w:top w:val="nil"/>
              <w:left w:val="nil"/>
              <w:bottom w:val="single" w:sz="4" w:space="0" w:color="auto"/>
              <w:right w:val="single" w:sz="4" w:space="0" w:color="auto"/>
            </w:tcBorders>
            <w:shd w:val="clear" w:color="auto" w:fill="auto"/>
            <w:vAlign w:val="center"/>
            <w:hideMark/>
          </w:tcPr>
          <w:p w14:paraId="4D0A017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423</w:t>
            </w:r>
          </w:p>
        </w:tc>
        <w:tc>
          <w:tcPr>
            <w:tcW w:w="700" w:type="dxa"/>
            <w:tcBorders>
              <w:top w:val="nil"/>
              <w:left w:val="nil"/>
              <w:bottom w:val="single" w:sz="4" w:space="0" w:color="auto"/>
              <w:right w:val="single" w:sz="4" w:space="0" w:color="auto"/>
            </w:tcBorders>
            <w:shd w:val="clear" w:color="auto" w:fill="auto"/>
            <w:vAlign w:val="center"/>
            <w:hideMark/>
          </w:tcPr>
          <w:p w14:paraId="13E7FF71"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1359</w:t>
            </w:r>
          </w:p>
        </w:tc>
        <w:tc>
          <w:tcPr>
            <w:tcW w:w="780" w:type="dxa"/>
            <w:tcBorders>
              <w:top w:val="nil"/>
              <w:left w:val="nil"/>
              <w:bottom w:val="single" w:sz="4" w:space="0" w:color="auto"/>
              <w:right w:val="single" w:sz="4" w:space="0" w:color="auto"/>
            </w:tcBorders>
            <w:shd w:val="clear" w:color="auto" w:fill="auto"/>
            <w:vAlign w:val="center"/>
            <w:hideMark/>
          </w:tcPr>
          <w:p w14:paraId="463F3C2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387</w:t>
            </w:r>
          </w:p>
        </w:tc>
        <w:tc>
          <w:tcPr>
            <w:tcW w:w="1180" w:type="dxa"/>
            <w:tcBorders>
              <w:top w:val="nil"/>
              <w:left w:val="nil"/>
              <w:bottom w:val="single" w:sz="4" w:space="0" w:color="auto"/>
              <w:right w:val="single" w:sz="4" w:space="0" w:color="auto"/>
            </w:tcBorders>
            <w:shd w:val="clear" w:color="auto" w:fill="auto"/>
            <w:vAlign w:val="center"/>
            <w:hideMark/>
          </w:tcPr>
          <w:p w14:paraId="02F3CDE2"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0</w:t>
            </w:r>
          </w:p>
        </w:tc>
        <w:tc>
          <w:tcPr>
            <w:tcW w:w="780" w:type="dxa"/>
            <w:tcBorders>
              <w:top w:val="nil"/>
              <w:left w:val="nil"/>
              <w:bottom w:val="single" w:sz="4" w:space="0" w:color="auto"/>
              <w:right w:val="single" w:sz="4" w:space="0" w:color="auto"/>
            </w:tcBorders>
            <w:shd w:val="clear" w:color="auto" w:fill="auto"/>
            <w:vAlign w:val="center"/>
            <w:hideMark/>
          </w:tcPr>
          <w:p w14:paraId="5E2E1A8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1094</w:t>
            </w:r>
          </w:p>
        </w:tc>
        <w:tc>
          <w:tcPr>
            <w:tcW w:w="940" w:type="dxa"/>
            <w:tcBorders>
              <w:top w:val="nil"/>
              <w:left w:val="nil"/>
              <w:bottom w:val="single" w:sz="4" w:space="0" w:color="auto"/>
              <w:right w:val="single" w:sz="4" w:space="0" w:color="auto"/>
            </w:tcBorders>
            <w:shd w:val="clear" w:color="auto" w:fill="auto"/>
            <w:vAlign w:val="center"/>
            <w:hideMark/>
          </w:tcPr>
          <w:p w14:paraId="29BCE5E5"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42827</w:t>
            </w:r>
          </w:p>
        </w:tc>
      </w:tr>
      <w:tr w:rsidR="00551444" w:rsidRPr="00551444" w14:paraId="15853D37"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F4443F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15</w:t>
            </w:r>
          </w:p>
        </w:tc>
        <w:tc>
          <w:tcPr>
            <w:tcW w:w="1000" w:type="dxa"/>
            <w:tcBorders>
              <w:top w:val="nil"/>
              <w:left w:val="nil"/>
              <w:bottom w:val="single" w:sz="4" w:space="0" w:color="auto"/>
              <w:right w:val="single" w:sz="4" w:space="0" w:color="auto"/>
            </w:tcBorders>
            <w:shd w:val="clear" w:color="auto" w:fill="auto"/>
            <w:vAlign w:val="center"/>
            <w:hideMark/>
          </w:tcPr>
          <w:p w14:paraId="48F0AB8E"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14898</w:t>
            </w:r>
          </w:p>
        </w:tc>
        <w:tc>
          <w:tcPr>
            <w:tcW w:w="1240" w:type="dxa"/>
            <w:tcBorders>
              <w:top w:val="nil"/>
              <w:left w:val="nil"/>
              <w:bottom w:val="single" w:sz="4" w:space="0" w:color="auto"/>
              <w:right w:val="single" w:sz="4" w:space="0" w:color="auto"/>
            </w:tcBorders>
            <w:shd w:val="clear" w:color="000000" w:fill="D9D9D9"/>
            <w:vAlign w:val="center"/>
            <w:hideMark/>
          </w:tcPr>
          <w:p w14:paraId="53F2495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21097</w:t>
            </w:r>
          </w:p>
        </w:tc>
        <w:tc>
          <w:tcPr>
            <w:tcW w:w="800" w:type="dxa"/>
            <w:tcBorders>
              <w:top w:val="nil"/>
              <w:left w:val="nil"/>
              <w:bottom w:val="single" w:sz="4" w:space="0" w:color="auto"/>
              <w:right w:val="single" w:sz="4" w:space="0" w:color="auto"/>
            </w:tcBorders>
            <w:shd w:val="clear" w:color="auto" w:fill="auto"/>
            <w:vAlign w:val="center"/>
            <w:hideMark/>
          </w:tcPr>
          <w:p w14:paraId="10F477E2"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1879</w:t>
            </w:r>
          </w:p>
        </w:tc>
        <w:tc>
          <w:tcPr>
            <w:tcW w:w="580" w:type="dxa"/>
            <w:tcBorders>
              <w:top w:val="nil"/>
              <w:left w:val="nil"/>
              <w:bottom w:val="single" w:sz="4" w:space="0" w:color="auto"/>
              <w:right w:val="single" w:sz="4" w:space="0" w:color="auto"/>
            </w:tcBorders>
            <w:shd w:val="clear" w:color="auto" w:fill="auto"/>
            <w:vAlign w:val="center"/>
            <w:hideMark/>
          </w:tcPr>
          <w:p w14:paraId="0DA7D47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257</w:t>
            </w:r>
          </w:p>
        </w:tc>
        <w:tc>
          <w:tcPr>
            <w:tcW w:w="680" w:type="dxa"/>
            <w:tcBorders>
              <w:top w:val="nil"/>
              <w:left w:val="nil"/>
              <w:bottom w:val="single" w:sz="4" w:space="0" w:color="auto"/>
              <w:right w:val="single" w:sz="4" w:space="0" w:color="auto"/>
            </w:tcBorders>
            <w:shd w:val="clear" w:color="auto" w:fill="auto"/>
            <w:vAlign w:val="center"/>
            <w:hideMark/>
          </w:tcPr>
          <w:p w14:paraId="7A8DEDD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460</w:t>
            </w:r>
          </w:p>
        </w:tc>
        <w:tc>
          <w:tcPr>
            <w:tcW w:w="700" w:type="dxa"/>
            <w:tcBorders>
              <w:top w:val="nil"/>
              <w:left w:val="nil"/>
              <w:bottom w:val="single" w:sz="4" w:space="0" w:color="auto"/>
              <w:right w:val="single" w:sz="4" w:space="0" w:color="auto"/>
            </w:tcBorders>
            <w:shd w:val="clear" w:color="auto" w:fill="auto"/>
            <w:vAlign w:val="center"/>
            <w:hideMark/>
          </w:tcPr>
          <w:p w14:paraId="31EADF9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2027</w:t>
            </w:r>
          </w:p>
        </w:tc>
        <w:tc>
          <w:tcPr>
            <w:tcW w:w="780" w:type="dxa"/>
            <w:tcBorders>
              <w:top w:val="nil"/>
              <w:left w:val="nil"/>
              <w:bottom w:val="single" w:sz="4" w:space="0" w:color="auto"/>
              <w:right w:val="single" w:sz="4" w:space="0" w:color="auto"/>
            </w:tcBorders>
            <w:shd w:val="clear" w:color="auto" w:fill="auto"/>
            <w:vAlign w:val="center"/>
            <w:hideMark/>
          </w:tcPr>
          <w:p w14:paraId="1A90BFE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872</w:t>
            </w:r>
          </w:p>
        </w:tc>
        <w:tc>
          <w:tcPr>
            <w:tcW w:w="1180" w:type="dxa"/>
            <w:tcBorders>
              <w:top w:val="nil"/>
              <w:left w:val="nil"/>
              <w:bottom w:val="single" w:sz="4" w:space="0" w:color="auto"/>
              <w:right w:val="single" w:sz="4" w:space="0" w:color="auto"/>
            </w:tcBorders>
            <w:shd w:val="clear" w:color="auto" w:fill="auto"/>
            <w:vAlign w:val="center"/>
            <w:hideMark/>
          </w:tcPr>
          <w:p w14:paraId="3E1FF50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0</w:t>
            </w:r>
          </w:p>
        </w:tc>
        <w:tc>
          <w:tcPr>
            <w:tcW w:w="780" w:type="dxa"/>
            <w:tcBorders>
              <w:top w:val="nil"/>
              <w:left w:val="nil"/>
              <w:bottom w:val="single" w:sz="4" w:space="0" w:color="auto"/>
              <w:right w:val="single" w:sz="4" w:space="0" w:color="auto"/>
            </w:tcBorders>
            <w:shd w:val="clear" w:color="auto" w:fill="auto"/>
            <w:vAlign w:val="center"/>
            <w:hideMark/>
          </w:tcPr>
          <w:p w14:paraId="6B074EF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1181</w:t>
            </w:r>
          </w:p>
        </w:tc>
        <w:tc>
          <w:tcPr>
            <w:tcW w:w="940" w:type="dxa"/>
            <w:tcBorders>
              <w:top w:val="nil"/>
              <w:left w:val="nil"/>
              <w:bottom w:val="single" w:sz="4" w:space="0" w:color="auto"/>
              <w:right w:val="single" w:sz="4" w:space="0" w:color="auto"/>
            </w:tcBorders>
            <w:shd w:val="clear" w:color="auto" w:fill="auto"/>
            <w:vAlign w:val="center"/>
            <w:hideMark/>
          </w:tcPr>
          <w:p w14:paraId="126DB35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42671</w:t>
            </w:r>
          </w:p>
        </w:tc>
      </w:tr>
      <w:tr w:rsidR="00551444" w:rsidRPr="00551444" w14:paraId="34B2459A"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38A1417"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TOTAL</w:t>
            </w:r>
          </w:p>
        </w:tc>
        <w:tc>
          <w:tcPr>
            <w:tcW w:w="1000" w:type="dxa"/>
            <w:tcBorders>
              <w:top w:val="nil"/>
              <w:left w:val="nil"/>
              <w:bottom w:val="single" w:sz="4" w:space="0" w:color="auto"/>
              <w:right w:val="single" w:sz="4" w:space="0" w:color="auto"/>
            </w:tcBorders>
            <w:shd w:val="clear" w:color="auto" w:fill="auto"/>
            <w:vAlign w:val="center"/>
            <w:hideMark/>
          </w:tcPr>
          <w:p w14:paraId="5331772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231424</w:t>
            </w:r>
          </w:p>
        </w:tc>
        <w:tc>
          <w:tcPr>
            <w:tcW w:w="1240" w:type="dxa"/>
            <w:tcBorders>
              <w:top w:val="nil"/>
              <w:left w:val="nil"/>
              <w:bottom w:val="single" w:sz="4" w:space="0" w:color="auto"/>
              <w:right w:val="single" w:sz="4" w:space="0" w:color="auto"/>
            </w:tcBorders>
            <w:shd w:val="clear" w:color="auto" w:fill="auto"/>
            <w:vAlign w:val="center"/>
            <w:hideMark/>
          </w:tcPr>
          <w:p w14:paraId="2BB58B0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305468</w:t>
            </w:r>
          </w:p>
        </w:tc>
        <w:tc>
          <w:tcPr>
            <w:tcW w:w="800" w:type="dxa"/>
            <w:tcBorders>
              <w:top w:val="nil"/>
              <w:left w:val="nil"/>
              <w:bottom w:val="single" w:sz="4" w:space="0" w:color="auto"/>
              <w:right w:val="single" w:sz="4" w:space="0" w:color="auto"/>
            </w:tcBorders>
            <w:shd w:val="clear" w:color="auto" w:fill="auto"/>
            <w:vAlign w:val="center"/>
            <w:hideMark/>
          </w:tcPr>
          <w:p w14:paraId="6EA386A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14660</w:t>
            </w:r>
          </w:p>
        </w:tc>
        <w:tc>
          <w:tcPr>
            <w:tcW w:w="580" w:type="dxa"/>
            <w:tcBorders>
              <w:top w:val="nil"/>
              <w:left w:val="nil"/>
              <w:bottom w:val="single" w:sz="4" w:space="0" w:color="auto"/>
              <w:right w:val="single" w:sz="4" w:space="0" w:color="auto"/>
            </w:tcBorders>
            <w:shd w:val="clear" w:color="auto" w:fill="auto"/>
            <w:vAlign w:val="center"/>
            <w:hideMark/>
          </w:tcPr>
          <w:p w14:paraId="127178DB"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4116</w:t>
            </w:r>
          </w:p>
        </w:tc>
        <w:tc>
          <w:tcPr>
            <w:tcW w:w="680" w:type="dxa"/>
            <w:tcBorders>
              <w:top w:val="nil"/>
              <w:left w:val="nil"/>
              <w:bottom w:val="single" w:sz="4" w:space="0" w:color="auto"/>
              <w:right w:val="single" w:sz="4" w:space="0" w:color="auto"/>
            </w:tcBorders>
            <w:shd w:val="clear" w:color="auto" w:fill="auto"/>
            <w:vAlign w:val="center"/>
            <w:hideMark/>
          </w:tcPr>
          <w:p w14:paraId="2636286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5357</w:t>
            </w:r>
          </w:p>
        </w:tc>
        <w:tc>
          <w:tcPr>
            <w:tcW w:w="700" w:type="dxa"/>
            <w:tcBorders>
              <w:top w:val="nil"/>
              <w:left w:val="nil"/>
              <w:bottom w:val="single" w:sz="4" w:space="0" w:color="auto"/>
              <w:right w:val="single" w:sz="4" w:space="0" w:color="auto"/>
            </w:tcBorders>
            <w:shd w:val="clear" w:color="auto" w:fill="auto"/>
            <w:vAlign w:val="center"/>
            <w:hideMark/>
          </w:tcPr>
          <w:p w14:paraId="06B9A04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38771</w:t>
            </w:r>
          </w:p>
        </w:tc>
        <w:tc>
          <w:tcPr>
            <w:tcW w:w="780" w:type="dxa"/>
            <w:tcBorders>
              <w:top w:val="nil"/>
              <w:left w:val="nil"/>
              <w:bottom w:val="single" w:sz="4" w:space="0" w:color="auto"/>
              <w:right w:val="single" w:sz="4" w:space="0" w:color="auto"/>
            </w:tcBorders>
            <w:shd w:val="clear" w:color="auto" w:fill="auto"/>
            <w:vAlign w:val="center"/>
            <w:hideMark/>
          </w:tcPr>
          <w:p w14:paraId="1A46DD5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11867</w:t>
            </w:r>
          </w:p>
        </w:tc>
        <w:tc>
          <w:tcPr>
            <w:tcW w:w="1180" w:type="dxa"/>
            <w:tcBorders>
              <w:top w:val="nil"/>
              <w:left w:val="nil"/>
              <w:bottom w:val="single" w:sz="4" w:space="0" w:color="auto"/>
              <w:right w:val="single" w:sz="4" w:space="0" w:color="auto"/>
            </w:tcBorders>
            <w:shd w:val="clear" w:color="auto" w:fill="auto"/>
            <w:vAlign w:val="center"/>
            <w:hideMark/>
          </w:tcPr>
          <w:p w14:paraId="2BA5739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150</w:t>
            </w:r>
          </w:p>
        </w:tc>
        <w:tc>
          <w:tcPr>
            <w:tcW w:w="780" w:type="dxa"/>
            <w:tcBorders>
              <w:top w:val="nil"/>
              <w:left w:val="nil"/>
              <w:bottom w:val="single" w:sz="4" w:space="0" w:color="auto"/>
              <w:right w:val="single" w:sz="4" w:space="0" w:color="auto"/>
            </w:tcBorders>
            <w:shd w:val="clear" w:color="auto" w:fill="auto"/>
            <w:vAlign w:val="center"/>
            <w:hideMark/>
          </w:tcPr>
          <w:p w14:paraId="0550822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15851</w:t>
            </w:r>
          </w:p>
        </w:tc>
        <w:tc>
          <w:tcPr>
            <w:tcW w:w="940" w:type="dxa"/>
            <w:tcBorders>
              <w:top w:val="nil"/>
              <w:left w:val="nil"/>
              <w:bottom w:val="single" w:sz="4" w:space="0" w:color="auto"/>
              <w:right w:val="single" w:sz="4" w:space="0" w:color="auto"/>
            </w:tcBorders>
            <w:shd w:val="clear" w:color="auto" w:fill="auto"/>
            <w:vAlign w:val="center"/>
            <w:hideMark/>
          </w:tcPr>
          <w:p w14:paraId="7C9D2C1D"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627664</w:t>
            </w:r>
          </w:p>
        </w:tc>
      </w:tr>
      <w:tr w:rsidR="00551444" w:rsidRPr="00551444" w14:paraId="175C9184" w14:textId="77777777" w:rsidTr="00C74867">
        <w:trPr>
          <w:trHeight w:val="345"/>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6250288"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w:t>
            </w:r>
          </w:p>
        </w:tc>
        <w:tc>
          <w:tcPr>
            <w:tcW w:w="1000" w:type="dxa"/>
            <w:tcBorders>
              <w:top w:val="nil"/>
              <w:left w:val="nil"/>
              <w:bottom w:val="single" w:sz="4" w:space="0" w:color="auto"/>
              <w:right w:val="single" w:sz="4" w:space="0" w:color="auto"/>
            </w:tcBorders>
            <w:shd w:val="clear" w:color="auto" w:fill="auto"/>
            <w:vAlign w:val="center"/>
            <w:hideMark/>
          </w:tcPr>
          <w:p w14:paraId="44DEF03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36.87</w:t>
            </w:r>
          </w:p>
        </w:tc>
        <w:tc>
          <w:tcPr>
            <w:tcW w:w="1240" w:type="dxa"/>
            <w:tcBorders>
              <w:top w:val="nil"/>
              <w:left w:val="nil"/>
              <w:bottom w:val="single" w:sz="4" w:space="0" w:color="auto"/>
              <w:right w:val="single" w:sz="4" w:space="0" w:color="auto"/>
            </w:tcBorders>
            <w:shd w:val="clear" w:color="auto" w:fill="auto"/>
            <w:vAlign w:val="center"/>
            <w:hideMark/>
          </w:tcPr>
          <w:p w14:paraId="37B2AC39"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48.67</w:t>
            </w:r>
          </w:p>
        </w:tc>
        <w:tc>
          <w:tcPr>
            <w:tcW w:w="800" w:type="dxa"/>
            <w:tcBorders>
              <w:top w:val="nil"/>
              <w:left w:val="nil"/>
              <w:bottom w:val="single" w:sz="4" w:space="0" w:color="auto"/>
              <w:right w:val="single" w:sz="4" w:space="0" w:color="auto"/>
            </w:tcBorders>
            <w:shd w:val="clear" w:color="auto" w:fill="auto"/>
            <w:vAlign w:val="center"/>
            <w:hideMark/>
          </w:tcPr>
          <w:p w14:paraId="5C85E7A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2.34</w:t>
            </w:r>
          </w:p>
        </w:tc>
        <w:tc>
          <w:tcPr>
            <w:tcW w:w="580" w:type="dxa"/>
            <w:tcBorders>
              <w:top w:val="nil"/>
              <w:left w:val="nil"/>
              <w:bottom w:val="single" w:sz="4" w:space="0" w:color="auto"/>
              <w:right w:val="single" w:sz="4" w:space="0" w:color="auto"/>
            </w:tcBorders>
            <w:shd w:val="clear" w:color="auto" w:fill="auto"/>
            <w:vAlign w:val="center"/>
            <w:hideMark/>
          </w:tcPr>
          <w:p w14:paraId="1815403F"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0.66</w:t>
            </w:r>
          </w:p>
        </w:tc>
        <w:tc>
          <w:tcPr>
            <w:tcW w:w="680" w:type="dxa"/>
            <w:tcBorders>
              <w:top w:val="nil"/>
              <w:left w:val="nil"/>
              <w:bottom w:val="single" w:sz="4" w:space="0" w:color="auto"/>
              <w:right w:val="single" w:sz="4" w:space="0" w:color="auto"/>
            </w:tcBorders>
            <w:shd w:val="clear" w:color="auto" w:fill="auto"/>
            <w:vAlign w:val="center"/>
            <w:hideMark/>
          </w:tcPr>
          <w:p w14:paraId="024E826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0.85</w:t>
            </w:r>
          </w:p>
        </w:tc>
        <w:tc>
          <w:tcPr>
            <w:tcW w:w="700" w:type="dxa"/>
            <w:tcBorders>
              <w:top w:val="nil"/>
              <w:left w:val="nil"/>
              <w:bottom w:val="single" w:sz="4" w:space="0" w:color="auto"/>
              <w:right w:val="single" w:sz="4" w:space="0" w:color="auto"/>
            </w:tcBorders>
            <w:shd w:val="clear" w:color="auto" w:fill="auto"/>
            <w:vAlign w:val="center"/>
            <w:hideMark/>
          </w:tcPr>
          <w:p w14:paraId="18EDC19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6.18</w:t>
            </w:r>
          </w:p>
        </w:tc>
        <w:tc>
          <w:tcPr>
            <w:tcW w:w="780" w:type="dxa"/>
            <w:tcBorders>
              <w:top w:val="nil"/>
              <w:left w:val="nil"/>
              <w:bottom w:val="single" w:sz="4" w:space="0" w:color="auto"/>
              <w:right w:val="single" w:sz="4" w:space="0" w:color="auto"/>
            </w:tcBorders>
            <w:shd w:val="clear" w:color="auto" w:fill="auto"/>
            <w:vAlign w:val="center"/>
            <w:hideMark/>
          </w:tcPr>
          <w:p w14:paraId="7428E10C"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1.89</w:t>
            </w:r>
          </w:p>
        </w:tc>
        <w:tc>
          <w:tcPr>
            <w:tcW w:w="1180" w:type="dxa"/>
            <w:tcBorders>
              <w:top w:val="nil"/>
              <w:left w:val="nil"/>
              <w:bottom w:val="single" w:sz="4" w:space="0" w:color="auto"/>
              <w:right w:val="single" w:sz="4" w:space="0" w:color="auto"/>
            </w:tcBorders>
            <w:shd w:val="clear" w:color="auto" w:fill="auto"/>
            <w:vAlign w:val="center"/>
            <w:hideMark/>
          </w:tcPr>
          <w:p w14:paraId="5F4E91BA"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0.02</w:t>
            </w:r>
          </w:p>
        </w:tc>
        <w:tc>
          <w:tcPr>
            <w:tcW w:w="780" w:type="dxa"/>
            <w:tcBorders>
              <w:top w:val="nil"/>
              <w:left w:val="nil"/>
              <w:bottom w:val="single" w:sz="4" w:space="0" w:color="auto"/>
              <w:right w:val="single" w:sz="4" w:space="0" w:color="auto"/>
            </w:tcBorders>
            <w:shd w:val="clear" w:color="auto" w:fill="auto"/>
            <w:vAlign w:val="center"/>
            <w:hideMark/>
          </w:tcPr>
          <w:p w14:paraId="64397CE3"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2.53</w:t>
            </w:r>
          </w:p>
        </w:tc>
        <w:tc>
          <w:tcPr>
            <w:tcW w:w="940" w:type="dxa"/>
            <w:tcBorders>
              <w:top w:val="nil"/>
              <w:left w:val="nil"/>
              <w:bottom w:val="single" w:sz="4" w:space="0" w:color="auto"/>
              <w:right w:val="single" w:sz="4" w:space="0" w:color="auto"/>
            </w:tcBorders>
            <w:shd w:val="clear" w:color="auto" w:fill="auto"/>
            <w:vAlign w:val="center"/>
            <w:hideMark/>
          </w:tcPr>
          <w:p w14:paraId="0C78F506" w14:textId="77777777" w:rsidR="00551444" w:rsidRPr="00551444" w:rsidRDefault="00551444" w:rsidP="00551444">
            <w:pPr>
              <w:spacing w:after="0" w:line="240" w:lineRule="auto"/>
              <w:jc w:val="both"/>
              <w:rPr>
                <w:rFonts w:ascii="Times New Roman" w:eastAsia="Times New Roman" w:hAnsi="Times New Roman" w:cs="Times New Roman"/>
                <w:color w:val="000000"/>
                <w:sz w:val="24"/>
                <w:szCs w:val="24"/>
                <w:lang w:eastAsia="es-MX"/>
              </w:rPr>
            </w:pPr>
            <w:r w:rsidRPr="00551444">
              <w:rPr>
                <w:rFonts w:ascii="Times New Roman" w:eastAsia="Times New Roman" w:hAnsi="Times New Roman" w:cs="Times New Roman"/>
                <w:color w:val="000000"/>
                <w:sz w:val="24"/>
                <w:szCs w:val="24"/>
                <w:lang w:eastAsia="es-MX"/>
              </w:rPr>
              <w:t>100</w:t>
            </w:r>
          </w:p>
        </w:tc>
      </w:tr>
    </w:tbl>
    <w:p w14:paraId="207C83C5" w14:textId="77777777" w:rsidR="00A35A3A" w:rsidRDefault="00A35A3A" w:rsidP="00A35A3A">
      <w:pPr>
        <w:spacing w:after="0" w:line="360" w:lineRule="auto"/>
        <w:contextualSpacing/>
        <w:jc w:val="center"/>
        <w:rPr>
          <w:rFonts w:ascii="Times New Roman" w:hAnsi="Times New Roman" w:cs="Times New Roman"/>
          <w:sz w:val="24"/>
          <w:szCs w:val="24"/>
        </w:rPr>
      </w:pPr>
      <w:r w:rsidRPr="008A7E03">
        <w:rPr>
          <w:rFonts w:ascii="Times New Roman" w:hAnsi="Times New Roman" w:cs="Times New Roman"/>
          <w:sz w:val="24"/>
          <w:szCs w:val="24"/>
        </w:rPr>
        <w:t>Fuente: Elaboración propia</w:t>
      </w:r>
    </w:p>
    <w:p w14:paraId="08670E64" w14:textId="490E504E" w:rsidR="00A35A3A" w:rsidRDefault="00A35A3A" w:rsidP="008A7E03">
      <w:pPr>
        <w:spacing w:after="0" w:line="360" w:lineRule="auto"/>
        <w:contextualSpacing/>
        <w:jc w:val="center"/>
        <w:rPr>
          <w:rFonts w:ascii="Times New Roman" w:hAnsi="Times New Roman" w:cs="Times New Roman"/>
          <w:sz w:val="24"/>
          <w:szCs w:val="24"/>
        </w:rPr>
      </w:pPr>
    </w:p>
    <w:p w14:paraId="452BAC3C" w14:textId="377B42DA" w:rsidR="00C74867" w:rsidRDefault="00C74867" w:rsidP="008A7E03">
      <w:pPr>
        <w:spacing w:after="0" w:line="360" w:lineRule="auto"/>
        <w:contextualSpacing/>
        <w:jc w:val="center"/>
        <w:rPr>
          <w:rFonts w:ascii="Times New Roman" w:hAnsi="Times New Roman" w:cs="Times New Roman"/>
          <w:sz w:val="24"/>
          <w:szCs w:val="24"/>
        </w:rPr>
      </w:pPr>
    </w:p>
    <w:p w14:paraId="0EC082DC" w14:textId="0A68E759" w:rsidR="00C74867" w:rsidRDefault="00C74867" w:rsidP="008A7E03">
      <w:pPr>
        <w:spacing w:after="0" w:line="360" w:lineRule="auto"/>
        <w:contextualSpacing/>
        <w:jc w:val="center"/>
        <w:rPr>
          <w:rFonts w:ascii="Times New Roman" w:hAnsi="Times New Roman" w:cs="Times New Roman"/>
          <w:sz w:val="24"/>
          <w:szCs w:val="24"/>
        </w:rPr>
      </w:pPr>
    </w:p>
    <w:p w14:paraId="7580085C" w14:textId="4BCDB91E" w:rsidR="00C74867" w:rsidRDefault="00C74867" w:rsidP="008A7E03">
      <w:pPr>
        <w:spacing w:after="0" w:line="360" w:lineRule="auto"/>
        <w:contextualSpacing/>
        <w:jc w:val="center"/>
        <w:rPr>
          <w:rFonts w:ascii="Times New Roman" w:hAnsi="Times New Roman" w:cs="Times New Roman"/>
          <w:sz w:val="24"/>
          <w:szCs w:val="24"/>
        </w:rPr>
      </w:pPr>
    </w:p>
    <w:p w14:paraId="2E438BF1" w14:textId="705C606F" w:rsidR="00C74867" w:rsidRDefault="00C74867" w:rsidP="008A7E03">
      <w:pPr>
        <w:spacing w:after="0" w:line="360" w:lineRule="auto"/>
        <w:contextualSpacing/>
        <w:jc w:val="center"/>
        <w:rPr>
          <w:rFonts w:ascii="Times New Roman" w:hAnsi="Times New Roman" w:cs="Times New Roman"/>
          <w:sz w:val="24"/>
          <w:szCs w:val="24"/>
        </w:rPr>
      </w:pPr>
    </w:p>
    <w:p w14:paraId="22EC71E5" w14:textId="63DA2380" w:rsidR="00C74867" w:rsidRDefault="00C74867" w:rsidP="008A7E03">
      <w:pPr>
        <w:spacing w:after="0" w:line="360" w:lineRule="auto"/>
        <w:contextualSpacing/>
        <w:jc w:val="center"/>
        <w:rPr>
          <w:rFonts w:ascii="Times New Roman" w:hAnsi="Times New Roman" w:cs="Times New Roman"/>
          <w:sz w:val="24"/>
          <w:szCs w:val="24"/>
        </w:rPr>
      </w:pPr>
    </w:p>
    <w:p w14:paraId="4290C003" w14:textId="46231D1D" w:rsidR="00C74867" w:rsidRDefault="00C74867" w:rsidP="008A7E03">
      <w:pPr>
        <w:spacing w:after="0" w:line="360" w:lineRule="auto"/>
        <w:contextualSpacing/>
        <w:jc w:val="center"/>
        <w:rPr>
          <w:rFonts w:ascii="Times New Roman" w:hAnsi="Times New Roman" w:cs="Times New Roman"/>
          <w:sz w:val="24"/>
          <w:szCs w:val="24"/>
        </w:rPr>
      </w:pPr>
    </w:p>
    <w:p w14:paraId="4C20BC33" w14:textId="1EE0C220" w:rsidR="00C74867" w:rsidRDefault="00C74867" w:rsidP="008A7E03">
      <w:pPr>
        <w:spacing w:after="0" w:line="360" w:lineRule="auto"/>
        <w:contextualSpacing/>
        <w:jc w:val="center"/>
        <w:rPr>
          <w:rFonts w:ascii="Times New Roman" w:hAnsi="Times New Roman" w:cs="Times New Roman"/>
          <w:sz w:val="24"/>
          <w:szCs w:val="24"/>
        </w:rPr>
      </w:pPr>
    </w:p>
    <w:p w14:paraId="2F84180C" w14:textId="799B56B4" w:rsidR="00C74867" w:rsidRDefault="00C74867" w:rsidP="008A7E03">
      <w:pPr>
        <w:spacing w:after="0" w:line="360" w:lineRule="auto"/>
        <w:contextualSpacing/>
        <w:jc w:val="center"/>
        <w:rPr>
          <w:rFonts w:ascii="Times New Roman" w:hAnsi="Times New Roman" w:cs="Times New Roman"/>
          <w:sz w:val="24"/>
          <w:szCs w:val="24"/>
        </w:rPr>
      </w:pPr>
    </w:p>
    <w:p w14:paraId="575A2921" w14:textId="38E8CD00" w:rsidR="00C74867" w:rsidRDefault="00C74867" w:rsidP="008A7E03">
      <w:pPr>
        <w:spacing w:after="0" w:line="360" w:lineRule="auto"/>
        <w:contextualSpacing/>
        <w:jc w:val="center"/>
        <w:rPr>
          <w:rFonts w:ascii="Times New Roman" w:hAnsi="Times New Roman" w:cs="Times New Roman"/>
          <w:sz w:val="24"/>
          <w:szCs w:val="24"/>
        </w:rPr>
      </w:pPr>
    </w:p>
    <w:p w14:paraId="43B01BFB" w14:textId="77777777" w:rsidR="00C74867" w:rsidRPr="008A7E03" w:rsidRDefault="00C74867" w:rsidP="008A7E03">
      <w:pPr>
        <w:spacing w:after="0" w:line="360" w:lineRule="auto"/>
        <w:contextualSpacing/>
        <w:jc w:val="center"/>
        <w:rPr>
          <w:rFonts w:ascii="Times New Roman" w:hAnsi="Times New Roman" w:cs="Times New Roman"/>
          <w:sz w:val="24"/>
          <w:szCs w:val="24"/>
        </w:rPr>
      </w:pPr>
    </w:p>
    <w:p w14:paraId="41275FF6" w14:textId="7F4A92F4" w:rsidR="000328CA" w:rsidRPr="006C4875" w:rsidRDefault="0090378D" w:rsidP="001A17B5">
      <w:pPr>
        <w:spacing w:after="0" w:line="360" w:lineRule="auto"/>
        <w:contextualSpacing/>
        <w:jc w:val="center"/>
        <w:rPr>
          <w:rFonts w:ascii="Times New Roman" w:hAnsi="Times New Roman" w:cs="Times New Roman"/>
          <w:b/>
          <w:bCs/>
          <w:sz w:val="32"/>
          <w:szCs w:val="32"/>
        </w:rPr>
      </w:pPr>
      <w:r w:rsidRPr="006C4875">
        <w:rPr>
          <w:rFonts w:ascii="Times New Roman" w:hAnsi="Times New Roman" w:cs="Times New Roman"/>
          <w:b/>
          <w:bCs/>
          <w:sz w:val="32"/>
          <w:szCs w:val="32"/>
        </w:rPr>
        <w:lastRenderedPageBreak/>
        <w:t>Algunas reflexiones finales</w:t>
      </w:r>
    </w:p>
    <w:p w14:paraId="374E89EF" w14:textId="0CC89666" w:rsidR="009D58D1" w:rsidRPr="00D14C09" w:rsidRDefault="009D58D1" w:rsidP="008A7E03">
      <w:pPr>
        <w:spacing w:after="0" w:line="360" w:lineRule="auto"/>
        <w:ind w:firstLine="708"/>
        <w:contextualSpacing/>
        <w:jc w:val="both"/>
        <w:rPr>
          <w:rFonts w:ascii="Times New Roman" w:hAnsi="Times New Roman" w:cs="Times New Roman"/>
          <w:bCs/>
          <w:sz w:val="24"/>
          <w:szCs w:val="24"/>
        </w:rPr>
      </w:pPr>
      <w:r w:rsidRPr="00D14C09">
        <w:rPr>
          <w:rFonts w:ascii="Times New Roman" w:hAnsi="Times New Roman" w:cs="Times New Roman"/>
          <w:bCs/>
          <w:sz w:val="24"/>
          <w:szCs w:val="24"/>
        </w:rPr>
        <w:t xml:space="preserve">Las elecciones de 2021 significaron el triunfo de </w:t>
      </w:r>
      <w:r w:rsidR="00C876BC">
        <w:rPr>
          <w:rFonts w:ascii="Times New Roman" w:hAnsi="Times New Roman" w:cs="Times New Roman"/>
          <w:bCs/>
          <w:sz w:val="24"/>
          <w:szCs w:val="24"/>
        </w:rPr>
        <w:t>Morena</w:t>
      </w:r>
      <w:r w:rsidRPr="00D14C09">
        <w:rPr>
          <w:rFonts w:ascii="Times New Roman" w:hAnsi="Times New Roman" w:cs="Times New Roman"/>
          <w:bCs/>
          <w:sz w:val="24"/>
          <w:szCs w:val="24"/>
        </w:rPr>
        <w:t xml:space="preserve"> y su coalición al frente de Lorena Cuéllar Cisneros, pero también implicaron una reconfiguración territorial de las principales fuerzas políticas en la entidad que, junto con los nuevos partidos políticos</w:t>
      </w:r>
      <w:r w:rsidR="00AD2E47">
        <w:rPr>
          <w:rFonts w:ascii="Times New Roman" w:hAnsi="Times New Roman" w:cs="Times New Roman"/>
          <w:bCs/>
          <w:sz w:val="24"/>
          <w:szCs w:val="24"/>
        </w:rPr>
        <w:t xml:space="preserve"> (asociados </w:t>
      </w:r>
      <w:r w:rsidRPr="00D14C09">
        <w:rPr>
          <w:rFonts w:ascii="Times New Roman" w:hAnsi="Times New Roman" w:cs="Times New Roman"/>
          <w:bCs/>
          <w:sz w:val="24"/>
          <w:szCs w:val="24"/>
        </w:rPr>
        <w:t>a tradicionales y locales actores políticos</w:t>
      </w:r>
      <w:r w:rsidR="00AD2E47">
        <w:rPr>
          <w:rFonts w:ascii="Times New Roman" w:hAnsi="Times New Roman" w:cs="Times New Roman"/>
          <w:bCs/>
          <w:sz w:val="24"/>
          <w:szCs w:val="24"/>
        </w:rPr>
        <w:t>),</w:t>
      </w:r>
      <w:r w:rsidR="00AD2E47" w:rsidRPr="00D14C09">
        <w:rPr>
          <w:rFonts w:ascii="Times New Roman" w:hAnsi="Times New Roman" w:cs="Times New Roman"/>
          <w:bCs/>
          <w:sz w:val="24"/>
          <w:szCs w:val="24"/>
        </w:rPr>
        <w:t xml:space="preserve"> </w:t>
      </w:r>
      <w:r w:rsidRPr="00D14C09">
        <w:rPr>
          <w:rFonts w:ascii="Times New Roman" w:hAnsi="Times New Roman" w:cs="Times New Roman"/>
          <w:bCs/>
          <w:sz w:val="24"/>
          <w:szCs w:val="24"/>
        </w:rPr>
        <w:t>han desdibujado el sistema de partidos a nivel local y cuya incursión en la competencia política atomiza aún más la preferencia electoral.</w:t>
      </w:r>
    </w:p>
    <w:p w14:paraId="178C9B00" w14:textId="0348B0CF" w:rsidR="00AA0A9A" w:rsidRPr="00D14C09" w:rsidRDefault="00AA0A9A" w:rsidP="007E785B">
      <w:pPr>
        <w:spacing w:after="0" w:line="360" w:lineRule="auto"/>
        <w:contextualSpacing/>
        <w:jc w:val="both"/>
        <w:rPr>
          <w:rFonts w:ascii="Times New Roman" w:hAnsi="Times New Roman" w:cs="Times New Roman"/>
          <w:bCs/>
          <w:sz w:val="24"/>
          <w:szCs w:val="24"/>
        </w:rPr>
      </w:pPr>
      <w:r w:rsidRPr="00D14C09">
        <w:rPr>
          <w:rFonts w:ascii="Times New Roman" w:hAnsi="Times New Roman" w:cs="Times New Roman"/>
          <w:bCs/>
          <w:sz w:val="24"/>
          <w:szCs w:val="24"/>
        </w:rPr>
        <w:tab/>
        <w:t xml:space="preserve">El análisis de la reconfiguración territorial del voto </w:t>
      </w:r>
      <w:r w:rsidR="00AD2E47">
        <w:rPr>
          <w:rFonts w:ascii="Times New Roman" w:hAnsi="Times New Roman" w:cs="Times New Roman"/>
          <w:bCs/>
          <w:sz w:val="24"/>
          <w:szCs w:val="24"/>
        </w:rPr>
        <w:t>está</w:t>
      </w:r>
      <w:r w:rsidR="00AD2E47" w:rsidRPr="00D14C09">
        <w:rPr>
          <w:rFonts w:ascii="Times New Roman" w:hAnsi="Times New Roman" w:cs="Times New Roman"/>
          <w:bCs/>
          <w:sz w:val="24"/>
          <w:szCs w:val="24"/>
        </w:rPr>
        <w:t xml:space="preserve"> </w:t>
      </w:r>
      <w:r w:rsidRPr="00D14C09">
        <w:rPr>
          <w:rFonts w:ascii="Times New Roman" w:hAnsi="Times New Roman" w:cs="Times New Roman"/>
          <w:bCs/>
          <w:sz w:val="24"/>
          <w:szCs w:val="24"/>
        </w:rPr>
        <w:t>limitado</w:t>
      </w:r>
      <w:r w:rsidR="00AD2E47">
        <w:rPr>
          <w:rFonts w:ascii="Times New Roman" w:hAnsi="Times New Roman" w:cs="Times New Roman"/>
          <w:bCs/>
          <w:sz w:val="24"/>
          <w:szCs w:val="24"/>
        </w:rPr>
        <w:t>,</w:t>
      </w:r>
      <w:r w:rsidR="00965FD4" w:rsidRPr="00D14C09">
        <w:rPr>
          <w:rFonts w:ascii="Times New Roman" w:hAnsi="Times New Roman" w:cs="Times New Roman"/>
          <w:bCs/>
          <w:sz w:val="24"/>
          <w:szCs w:val="24"/>
        </w:rPr>
        <w:t xml:space="preserve"> t</w:t>
      </w:r>
      <w:r w:rsidRPr="00D14C09">
        <w:rPr>
          <w:rFonts w:ascii="Times New Roman" w:hAnsi="Times New Roman" w:cs="Times New Roman"/>
          <w:bCs/>
          <w:sz w:val="24"/>
          <w:szCs w:val="24"/>
        </w:rPr>
        <w:t xml:space="preserve">al y como se muestra en </w:t>
      </w:r>
      <w:r w:rsidR="00965FD4" w:rsidRPr="00D14C09">
        <w:rPr>
          <w:rFonts w:ascii="Times New Roman" w:hAnsi="Times New Roman" w:cs="Times New Roman"/>
          <w:bCs/>
          <w:sz w:val="24"/>
          <w:szCs w:val="24"/>
        </w:rPr>
        <w:t xml:space="preserve">la </w:t>
      </w:r>
      <w:r w:rsidRPr="00D14C09">
        <w:rPr>
          <w:rFonts w:ascii="Times New Roman" w:hAnsi="Times New Roman" w:cs="Times New Roman"/>
          <w:bCs/>
          <w:sz w:val="24"/>
          <w:szCs w:val="24"/>
        </w:rPr>
        <w:t xml:space="preserve">figura 8 y tabla </w:t>
      </w:r>
      <w:r w:rsidR="00965FD4" w:rsidRPr="00D14C09">
        <w:rPr>
          <w:rFonts w:ascii="Times New Roman" w:hAnsi="Times New Roman" w:cs="Times New Roman"/>
          <w:bCs/>
          <w:sz w:val="24"/>
          <w:szCs w:val="24"/>
        </w:rPr>
        <w:t>8, ya que la región es utilizada como contenedor en donde suceden los procesos electorales. No obstante, al utilizar e</w:t>
      </w:r>
      <w:r w:rsidR="00705192" w:rsidRPr="00D14C09">
        <w:rPr>
          <w:rFonts w:ascii="Times New Roman" w:hAnsi="Times New Roman" w:cs="Times New Roman"/>
          <w:bCs/>
          <w:sz w:val="24"/>
          <w:szCs w:val="24"/>
        </w:rPr>
        <w:t>l análisis espacial del voto</w:t>
      </w:r>
      <w:r w:rsidR="00965FD4" w:rsidRPr="00D14C09">
        <w:rPr>
          <w:rFonts w:ascii="Times New Roman" w:hAnsi="Times New Roman" w:cs="Times New Roman"/>
          <w:bCs/>
          <w:sz w:val="24"/>
          <w:szCs w:val="24"/>
        </w:rPr>
        <w:t xml:space="preserve">, se </w:t>
      </w:r>
      <w:r w:rsidR="00D960AA" w:rsidRPr="00D14C09">
        <w:rPr>
          <w:rFonts w:ascii="Times New Roman" w:hAnsi="Times New Roman" w:cs="Times New Roman"/>
          <w:bCs/>
          <w:sz w:val="24"/>
          <w:szCs w:val="24"/>
        </w:rPr>
        <w:t>presentan</w:t>
      </w:r>
      <w:r w:rsidR="00965FD4" w:rsidRPr="00D14C09">
        <w:rPr>
          <w:rFonts w:ascii="Times New Roman" w:hAnsi="Times New Roman" w:cs="Times New Roman"/>
          <w:bCs/>
          <w:sz w:val="24"/>
          <w:szCs w:val="24"/>
        </w:rPr>
        <w:t xml:space="preserve"> regiones cuyo criterio de vecindad d</w:t>
      </w:r>
      <w:r w:rsidR="00D960AA" w:rsidRPr="00D14C09">
        <w:rPr>
          <w:rFonts w:ascii="Times New Roman" w:hAnsi="Times New Roman" w:cs="Times New Roman"/>
          <w:bCs/>
          <w:sz w:val="24"/>
          <w:szCs w:val="24"/>
        </w:rPr>
        <w:t xml:space="preserve">ibuja e identifica la </w:t>
      </w:r>
      <w:r w:rsidR="00705192" w:rsidRPr="00D14C09">
        <w:rPr>
          <w:rFonts w:ascii="Times New Roman" w:hAnsi="Times New Roman" w:cs="Times New Roman"/>
          <w:bCs/>
          <w:sz w:val="24"/>
          <w:szCs w:val="24"/>
        </w:rPr>
        <w:t xml:space="preserve">tendencia de autocorrelación negativa tanto de la </w:t>
      </w:r>
      <w:r w:rsidR="00C76CF0">
        <w:rPr>
          <w:rFonts w:ascii="Times New Roman" w:hAnsi="Times New Roman" w:cs="Times New Roman"/>
          <w:bCs/>
          <w:sz w:val="24"/>
          <w:szCs w:val="24"/>
        </w:rPr>
        <w:t>PE</w:t>
      </w:r>
      <w:r w:rsidR="00F41D1C" w:rsidRPr="00D14C09">
        <w:rPr>
          <w:rFonts w:ascii="Times New Roman" w:hAnsi="Times New Roman" w:cs="Times New Roman"/>
          <w:bCs/>
          <w:sz w:val="24"/>
          <w:szCs w:val="24"/>
        </w:rPr>
        <w:t xml:space="preserve"> </w:t>
      </w:r>
      <w:r w:rsidR="00705192" w:rsidRPr="00D14C09">
        <w:rPr>
          <w:rFonts w:ascii="Times New Roman" w:hAnsi="Times New Roman" w:cs="Times New Roman"/>
          <w:bCs/>
          <w:sz w:val="24"/>
          <w:szCs w:val="24"/>
        </w:rPr>
        <w:t>como de las dos coaliciones</w:t>
      </w:r>
      <w:r w:rsidR="00F41D1C" w:rsidRPr="00D14C09">
        <w:rPr>
          <w:rFonts w:ascii="Times New Roman" w:hAnsi="Times New Roman" w:cs="Times New Roman"/>
          <w:bCs/>
          <w:sz w:val="24"/>
          <w:szCs w:val="24"/>
        </w:rPr>
        <w:t>,</w:t>
      </w:r>
      <w:r w:rsidR="00705192" w:rsidRPr="00D14C09">
        <w:rPr>
          <w:rFonts w:ascii="Times New Roman" w:hAnsi="Times New Roman" w:cs="Times New Roman"/>
          <w:bCs/>
          <w:sz w:val="24"/>
          <w:szCs w:val="24"/>
        </w:rPr>
        <w:t xml:space="preserve"> con </w:t>
      </w:r>
      <w:r w:rsidR="00F41D1C" w:rsidRPr="00D14C09">
        <w:rPr>
          <w:rFonts w:ascii="Times New Roman" w:hAnsi="Times New Roman" w:cs="Times New Roman"/>
          <w:bCs/>
          <w:sz w:val="24"/>
          <w:szCs w:val="24"/>
        </w:rPr>
        <w:t>mínimos</w:t>
      </w:r>
      <w:r w:rsidR="00705192" w:rsidRPr="00D14C09">
        <w:rPr>
          <w:rFonts w:ascii="Times New Roman" w:hAnsi="Times New Roman" w:cs="Times New Roman"/>
          <w:bCs/>
          <w:sz w:val="24"/>
          <w:szCs w:val="24"/>
        </w:rPr>
        <w:t xml:space="preserve"> cl</w:t>
      </w:r>
      <w:r w:rsidR="006E5FF1">
        <w:rPr>
          <w:rFonts w:ascii="Times New Roman" w:hAnsi="Times New Roman" w:cs="Times New Roman"/>
          <w:bCs/>
          <w:sz w:val="24"/>
          <w:szCs w:val="24"/>
        </w:rPr>
        <w:t>ú</w:t>
      </w:r>
      <w:r w:rsidR="00705192" w:rsidRPr="00D14C09">
        <w:rPr>
          <w:rFonts w:ascii="Times New Roman" w:hAnsi="Times New Roman" w:cs="Times New Roman"/>
          <w:bCs/>
          <w:sz w:val="24"/>
          <w:szCs w:val="24"/>
        </w:rPr>
        <w:t>ster</w:t>
      </w:r>
      <w:r w:rsidR="00191F87">
        <w:rPr>
          <w:rFonts w:ascii="Times New Roman" w:hAnsi="Times New Roman" w:cs="Times New Roman"/>
          <w:bCs/>
          <w:sz w:val="24"/>
          <w:szCs w:val="24"/>
        </w:rPr>
        <w:t>es</w:t>
      </w:r>
      <w:r w:rsidR="00705192" w:rsidRPr="00D14C09">
        <w:rPr>
          <w:rFonts w:ascii="Times New Roman" w:hAnsi="Times New Roman" w:cs="Times New Roman"/>
          <w:bCs/>
          <w:sz w:val="24"/>
          <w:szCs w:val="24"/>
        </w:rPr>
        <w:t xml:space="preserve"> que cambian en cada elección.</w:t>
      </w:r>
      <w:r w:rsidR="00E20645" w:rsidRPr="00D14C09">
        <w:rPr>
          <w:rFonts w:ascii="Times New Roman" w:hAnsi="Times New Roman" w:cs="Times New Roman"/>
          <w:bCs/>
          <w:sz w:val="24"/>
          <w:szCs w:val="24"/>
        </w:rPr>
        <w:t xml:space="preserve"> </w:t>
      </w:r>
      <w:r w:rsidR="00D960AA" w:rsidRPr="00D14C09">
        <w:rPr>
          <w:rFonts w:ascii="Times New Roman" w:hAnsi="Times New Roman" w:cs="Times New Roman"/>
          <w:bCs/>
          <w:sz w:val="24"/>
          <w:szCs w:val="24"/>
        </w:rPr>
        <w:t>Por lo que el comportamiento electoral en esta elección no se distribuye aleatoriamente en el espacio. Esta tendencia se suma a las características del voto en la entidad para la elección a gobernador: volátil, personalizado, competitivo y con dependencia espacial</w:t>
      </w:r>
      <w:r w:rsidR="00C6718B">
        <w:rPr>
          <w:rFonts w:ascii="Times New Roman" w:hAnsi="Times New Roman" w:cs="Times New Roman"/>
          <w:bCs/>
          <w:sz w:val="24"/>
          <w:szCs w:val="24"/>
        </w:rPr>
        <w:t xml:space="preserve">. Se trata de </w:t>
      </w:r>
      <w:r w:rsidR="00D960AA" w:rsidRPr="00D14C09">
        <w:rPr>
          <w:rFonts w:ascii="Times New Roman" w:hAnsi="Times New Roman" w:cs="Times New Roman"/>
          <w:bCs/>
          <w:sz w:val="24"/>
          <w:szCs w:val="24"/>
        </w:rPr>
        <w:t>un</w:t>
      </w:r>
      <w:r w:rsidR="00E20645" w:rsidRPr="00D14C09">
        <w:rPr>
          <w:rFonts w:ascii="Times New Roman" w:hAnsi="Times New Roman" w:cs="Times New Roman"/>
          <w:bCs/>
          <w:sz w:val="24"/>
          <w:szCs w:val="24"/>
        </w:rPr>
        <w:t xml:space="preserve"> trabajo no tradicional del voto</w:t>
      </w:r>
      <w:r w:rsidR="007327E8">
        <w:rPr>
          <w:rFonts w:ascii="Times New Roman" w:hAnsi="Times New Roman" w:cs="Times New Roman"/>
          <w:bCs/>
          <w:sz w:val="24"/>
          <w:szCs w:val="24"/>
        </w:rPr>
        <w:t xml:space="preserve"> y</w:t>
      </w:r>
      <w:r w:rsidR="00E20645" w:rsidRPr="00D14C09">
        <w:rPr>
          <w:rFonts w:ascii="Times New Roman" w:hAnsi="Times New Roman" w:cs="Times New Roman"/>
          <w:bCs/>
          <w:sz w:val="24"/>
          <w:szCs w:val="24"/>
        </w:rPr>
        <w:t xml:space="preserve"> </w:t>
      </w:r>
      <w:r w:rsidR="00D960AA" w:rsidRPr="00D14C09">
        <w:rPr>
          <w:rFonts w:ascii="Times New Roman" w:hAnsi="Times New Roman" w:cs="Times New Roman"/>
          <w:bCs/>
          <w:sz w:val="24"/>
          <w:szCs w:val="24"/>
        </w:rPr>
        <w:t>una aportación a los estudios del voto en la entidad</w:t>
      </w:r>
      <w:r w:rsidR="007327E8">
        <w:rPr>
          <w:rFonts w:ascii="Times New Roman" w:hAnsi="Times New Roman" w:cs="Times New Roman"/>
          <w:bCs/>
          <w:sz w:val="24"/>
          <w:szCs w:val="24"/>
        </w:rPr>
        <w:t>, y</w:t>
      </w:r>
      <w:r w:rsidR="006F3B80" w:rsidRPr="00D14C09">
        <w:rPr>
          <w:rFonts w:ascii="Times New Roman" w:hAnsi="Times New Roman" w:cs="Times New Roman"/>
          <w:bCs/>
          <w:sz w:val="24"/>
          <w:szCs w:val="24"/>
        </w:rPr>
        <w:t xml:space="preserve">a que si bien el comportamiento electoral como fenómeno social, ocurre en el espacio y el tiempo, </w:t>
      </w:r>
      <w:r w:rsidR="00E22641" w:rsidRPr="00D14C09">
        <w:rPr>
          <w:rFonts w:ascii="Times New Roman" w:hAnsi="Times New Roman" w:cs="Times New Roman"/>
          <w:bCs/>
          <w:sz w:val="24"/>
          <w:szCs w:val="24"/>
        </w:rPr>
        <w:t>su incorporación presenta resultados integrales (metodológicamente) con el análisis espacial.</w:t>
      </w:r>
      <w:r w:rsidR="006F3B80" w:rsidRPr="00D14C09">
        <w:rPr>
          <w:rFonts w:ascii="Times New Roman" w:hAnsi="Times New Roman" w:cs="Times New Roman"/>
          <w:bCs/>
          <w:sz w:val="24"/>
          <w:szCs w:val="24"/>
        </w:rPr>
        <w:t xml:space="preserve"> </w:t>
      </w:r>
    </w:p>
    <w:p w14:paraId="3D9E308D" w14:textId="636EA0CB" w:rsidR="00D62FE7" w:rsidRDefault="00D960AA" w:rsidP="007E785B">
      <w:pPr>
        <w:spacing w:after="0" w:line="360" w:lineRule="auto"/>
        <w:contextualSpacing/>
        <w:jc w:val="both"/>
        <w:rPr>
          <w:rFonts w:ascii="Times New Roman" w:hAnsi="Times New Roman" w:cs="Times New Roman"/>
          <w:sz w:val="24"/>
          <w:szCs w:val="24"/>
        </w:rPr>
      </w:pPr>
      <w:r w:rsidRPr="00D14C09">
        <w:rPr>
          <w:rFonts w:ascii="Times New Roman" w:hAnsi="Times New Roman" w:cs="Times New Roman"/>
          <w:bCs/>
          <w:sz w:val="24"/>
          <w:szCs w:val="24"/>
        </w:rPr>
        <w:tab/>
        <w:t>Las aglomeraciones electorales (cl</w:t>
      </w:r>
      <w:r w:rsidR="006E5FF1">
        <w:rPr>
          <w:rFonts w:ascii="Times New Roman" w:hAnsi="Times New Roman" w:cs="Times New Roman"/>
          <w:bCs/>
          <w:sz w:val="24"/>
          <w:szCs w:val="24"/>
        </w:rPr>
        <w:t>ú</w:t>
      </w:r>
      <w:r w:rsidRPr="00D14C09">
        <w:rPr>
          <w:rFonts w:ascii="Times New Roman" w:hAnsi="Times New Roman" w:cs="Times New Roman"/>
          <w:bCs/>
          <w:sz w:val="24"/>
          <w:szCs w:val="24"/>
        </w:rPr>
        <w:t>ster</w:t>
      </w:r>
      <w:r w:rsidR="007327E8">
        <w:rPr>
          <w:rFonts w:ascii="Times New Roman" w:hAnsi="Times New Roman" w:cs="Times New Roman"/>
          <w:bCs/>
          <w:sz w:val="24"/>
          <w:szCs w:val="24"/>
        </w:rPr>
        <w:t>es</w:t>
      </w:r>
      <w:r w:rsidRPr="00D14C09">
        <w:rPr>
          <w:rFonts w:ascii="Times New Roman" w:hAnsi="Times New Roman" w:cs="Times New Roman"/>
          <w:bCs/>
          <w:sz w:val="24"/>
          <w:szCs w:val="24"/>
        </w:rPr>
        <w:t xml:space="preserve">) localizados con la variable PE son: </w:t>
      </w:r>
      <w:r w:rsidR="00347CDF">
        <w:rPr>
          <w:rFonts w:ascii="Times New Roman" w:hAnsi="Times New Roman" w:cs="Times New Roman"/>
          <w:bCs/>
          <w:sz w:val="24"/>
          <w:szCs w:val="24"/>
        </w:rPr>
        <w:t>a</w:t>
      </w:r>
      <w:r w:rsidRPr="00D14C09">
        <w:rPr>
          <w:rFonts w:ascii="Times New Roman" w:hAnsi="Times New Roman" w:cs="Times New Roman"/>
          <w:sz w:val="24"/>
          <w:szCs w:val="24"/>
        </w:rPr>
        <w:t>lto-alto</w:t>
      </w:r>
      <w:r w:rsidR="000400F3">
        <w:rPr>
          <w:rFonts w:ascii="Times New Roman" w:hAnsi="Times New Roman" w:cs="Times New Roman"/>
          <w:sz w:val="24"/>
          <w:szCs w:val="24"/>
        </w:rPr>
        <w:t xml:space="preserve"> </w:t>
      </w:r>
      <w:r w:rsidRPr="00D14C09">
        <w:rPr>
          <w:rFonts w:ascii="Times New Roman" w:hAnsi="Times New Roman" w:cs="Times New Roman"/>
          <w:sz w:val="24"/>
          <w:szCs w:val="24"/>
        </w:rPr>
        <w:t>= Tepeyanco</w:t>
      </w:r>
      <w:r w:rsidR="000400F3">
        <w:rPr>
          <w:rFonts w:ascii="Times New Roman" w:hAnsi="Times New Roman" w:cs="Times New Roman"/>
          <w:sz w:val="24"/>
          <w:szCs w:val="24"/>
        </w:rPr>
        <w:t>;</w:t>
      </w:r>
      <w:r w:rsidRPr="00D14C09">
        <w:rPr>
          <w:rFonts w:ascii="Times New Roman" w:hAnsi="Times New Roman" w:cs="Times New Roman"/>
          <w:sz w:val="24"/>
          <w:szCs w:val="24"/>
        </w:rPr>
        <w:t xml:space="preserve"> </w:t>
      </w:r>
      <w:r w:rsidR="00347CDF">
        <w:rPr>
          <w:rFonts w:ascii="Times New Roman" w:hAnsi="Times New Roman" w:cs="Times New Roman"/>
          <w:sz w:val="24"/>
          <w:szCs w:val="24"/>
        </w:rPr>
        <w:t>b</w:t>
      </w:r>
      <w:r w:rsidR="000400F3" w:rsidRPr="00D14C09">
        <w:rPr>
          <w:rFonts w:ascii="Times New Roman" w:hAnsi="Times New Roman" w:cs="Times New Roman"/>
          <w:sz w:val="24"/>
          <w:szCs w:val="24"/>
        </w:rPr>
        <w:t>ajo</w:t>
      </w:r>
      <w:r w:rsidRPr="00D14C09">
        <w:rPr>
          <w:rFonts w:ascii="Times New Roman" w:hAnsi="Times New Roman" w:cs="Times New Roman"/>
          <w:sz w:val="24"/>
          <w:szCs w:val="24"/>
        </w:rPr>
        <w:t>-bajo</w:t>
      </w:r>
      <w:r w:rsidR="000400F3">
        <w:rPr>
          <w:rFonts w:ascii="Times New Roman" w:hAnsi="Times New Roman" w:cs="Times New Roman"/>
          <w:sz w:val="24"/>
          <w:szCs w:val="24"/>
        </w:rPr>
        <w:t xml:space="preserve"> </w:t>
      </w:r>
      <w:r w:rsidRPr="00D14C09">
        <w:rPr>
          <w:rFonts w:ascii="Times New Roman" w:hAnsi="Times New Roman" w:cs="Times New Roman"/>
          <w:sz w:val="24"/>
          <w:szCs w:val="24"/>
        </w:rPr>
        <w:t>= Calpulalpan, Sanctórum de Lázaro Cárdenas, Apizaco, Amaxac de Guerrero</w:t>
      </w:r>
      <w:r w:rsidR="000400F3">
        <w:rPr>
          <w:rFonts w:ascii="Times New Roman" w:hAnsi="Times New Roman" w:cs="Times New Roman"/>
          <w:sz w:val="24"/>
          <w:szCs w:val="24"/>
        </w:rPr>
        <w:t>;</w:t>
      </w:r>
      <w:r w:rsidRPr="00D14C09">
        <w:rPr>
          <w:rFonts w:ascii="Times New Roman" w:hAnsi="Times New Roman" w:cs="Times New Roman"/>
          <w:sz w:val="24"/>
          <w:szCs w:val="24"/>
        </w:rPr>
        <w:t xml:space="preserve"> </w:t>
      </w:r>
      <w:r w:rsidR="00347CDF">
        <w:rPr>
          <w:rFonts w:ascii="Times New Roman" w:hAnsi="Times New Roman" w:cs="Times New Roman"/>
          <w:sz w:val="24"/>
          <w:szCs w:val="24"/>
        </w:rPr>
        <w:t>b</w:t>
      </w:r>
      <w:r w:rsidR="000400F3" w:rsidRPr="00D14C09">
        <w:rPr>
          <w:rFonts w:ascii="Times New Roman" w:hAnsi="Times New Roman" w:cs="Times New Roman"/>
          <w:sz w:val="24"/>
          <w:szCs w:val="24"/>
        </w:rPr>
        <w:t>ajo</w:t>
      </w:r>
      <w:r w:rsidRPr="00D14C09">
        <w:rPr>
          <w:rFonts w:ascii="Times New Roman" w:hAnsi="Times New Roman" w:cs="Times New Roman"/>
          <w:sz w:val="24"/>
          <w:szCs w:val="24"/>
        </w:rPr>
        <w:t>-alto = Tetlatlahuca</w:t>
      </w:r>
      <w:r w:rsidR="000400F3">
        <w:rPr>
          <w:rFonts w:ascii="Times New Roman" w:hAnsi="Times New Roman" w:cs="Times New Roman"/>
          <w:sz w:val="24"/>
          <w:szCs w:val="24"/>
        </w:rPr>
        <w:t>;</w:t>
      </w:r>
      <w:r w:rsidRPr="00D14C09">
        <w:rPr>
          <w:rFonts w:ascii="Times New Roman" w:hAnsi="Times New Roman" w:cs="Times New Roman"/>
          <w:sz w:val="24"/>
          <w:szCs w:val="24"/>
        </w:rPr>
        <w:t xml:space="preserve"> </w:t>
      </w:r>
      <w:r w:rsidR="00347CDF">
        <w:rPr>
          <w:rFonts w:ascii="Times New Roman" w:hAnsi="Times New Roman" w:cs="Times New Roman"/>
          <w:sz w:val="24"/>
          <w:szCs w:val="24"/>
        </w:rPr>
        <w:t>a</w:t>
      </w:r>
      <w:r w:rsidR="000400F3" w:rsidRPr="00D14C09">
        <w:rPr>
          <w:rFonts w:ascii="Times New Roman" w:hAnsi="Times New Roman" w:cs="Times New Roman"/>
          <w:sz w:val="24"/>
          <w:szCs w:val="24"/>
        </w:rPr>
        <w:t>lto</w:t>
      </w:r>
      <w:r w:rsidRPr="00D14C09">
        <w:rPr>
          <w:rFonts w:ascii="Times New Roman" w:hAnsi="Times New Roman" w:cs="Times New Roman"/>
          <w:sz w:val="24"/>
          <w:szCs w:val="24"/>
        </w:rPr>
        <w:t>-bajo</w:t>
      </w:r>
      <w:r w:rsidR="000400F3">
        <w:rPr>
          <w:rFonts w:ascii="Times New Roman" w:hAnsi="Times New Roman" w:cs="Times New Roman"/>
          <w:sz w:val="24"/>
          <w:szCs w:val="24"/>
        </w:rPr>
        <w:t xml:space="preserve"> </w:t>
      </w:r>
      <w:r w:rsidRPr="00D14C09">
        <w:rPr>
          <w:rFonts w:ascii="Times New Roman" w:hAnsi="Times New Roman" w:cs="Times New Roman"/>
          <w:sz w:val="24"/>
          <w:szCs w:val="24"/>
        </w:rPr>
        <w:t>= Apetatitlán de A. Carvajal. Y para las dos coaliciones</w:t>
      </w:r>
      <w:r w:rsidR="000400F3">
        <w:rPr>
          <w:rFonts w:ascii="Times New Roman" w:hAnsi="Times New Roman" w:cs="Times New Roman"/>
          <w:sz w:val="24"/>
          <w:szCs w:val="24"/>
        </w:rPr>
        <w:t>:</w:t>
      </w:r>
      <w:r w:rsidR="000400F3" w:rsidRPr="00D14C09">
        <w:rPr>
          <w:rFonts w:ascii="Times New Roman" w:hAnsi="Times New Roman" w:cs="Times New Roman"/>
          <w:sz w:val="24"/>
          <w:szCs w:val="24"/>
        </w:rPr>
        <w:t xml:space="preserve"> </w:t>
      </w:r>
    </w:p>
    <w:p w14:paraId="389197EC" w14:textId="0F352B38" w:rsidR="00D62FE7" w:rsidRPr="006C4875" w:rsidRDefault="00D960AA" w:rsidP="006C4875">
      <w:pPr>
        <w:pStyle w:val="Prrafodelista"/>
        <w:numPr>
          <w:ilvl w:val="0"/>
          <w:numId w:val="3"/>
        </w:numPr>
        <w:spacing w:after="0" w:line="360" w:lineRule="auto"/>
        <w:ind w:left="0" w:firstLine="709"/>
        <w:jc w:val="both"/>
      </w:pPr>
      <w:r w:rsidRPr="006C4875">
        <w:rPr>
          <w:rFonts w:ascii="Times New Roman" w:hAnsi="Times New Roman" w:cs="Times New Roman"/>
          <w:sz w:val="24"/>
          <w:szCs w:val="24"/>
        </w:rPr>
        <w:t xml:space="preserve">PRI: </w:t>
      </w:r>
      <w:r w:rsidR="00D62FE7">
        <w:rPr>
          <w:rFonts w:ascii="Times New Roman" w:hAnsi="Times New Roman" w:cs="Times New Roman"/>
          <w:sz w:val="24"/>
          <w:szCs w:val="24"/>
        </w:rPr>
        <w:t>a</w:t>
      </w:r>
      <w:r w:rsidR="000400F3" w:rsidRPr="006C4875">
        <w:rPr>
          <w:rFonts w:ascii="Times New Roman" w:hAnsi="Times New Roman" w:cs="Times New Roman"/>
          <w:sz w:val="24"/>
          <w:szCs w:val="24"/>
        </w:rPr>
        <w:t>lto</w:t>
      </w:r>
      <w:r w:rsidRPr="006C4875">
        <w:rPr>
          <w:rFonts w:ascii="Times New Roman" w:hAnsi="Times New Roman" w:cs="Times New Roman"/>
          <w:sz w:val="24"/>
          <w:szCs w:val="24"/>
        </w:rPr>
        <w:t>-alto</w:t>
      </w:r>
      <w:r w:rsidR="000400F3" w:rsidRPr="006C4875">
        <w:rPr>
          <w:rFonts w:ascii="Times New Roman" w:hAnsi="Times New Roman" w:cs="Times New Roman"/>
          <w:sz w:val="24"/>
          <w:szCs w:val="24"/>
        </w:rPr>
        <w:t xml:space="preserve"> </w:t>
      </w:r>
      <w:r w:rsidRPr="006C4875">
        <w:rPr>
          <w:rFonts w:ascii="Times New Roman" w:hAnsi="Times New Roman" w:cs="Times New Roman"/>
          <w:sz w:val="24"/>
          <w:szCs w:val="24"/>
        </w:rPr>
        <w:t>= Xaloztoc</w:t>
      </w:r>
      <w:r w:rsidR="000400F3" w:rsidRPr="006C4875">
        <w:rPr>
          <w:rFonts w:ascii="Times New Roman" w:hAnsi="Times New Roman" w:cs="Times New Roman"/>
          <w:sz w:val="24"/>
          <w:szCs w:val="24"/>
        </w:rPr>
        <w:t>;</w:t>
      </w:r>
      <w:r w:rsidRPr="006C4875">
        <w:rPr>
          <w:rFonts w:ascii="Times New Roman" w:hAnsi="Times New Roman" w:cs="Times New Roman"/>
          <w:sz w:val="24"/>
          <w:szCs w:val="24"/>
        </w:rPr>
        <w:t xml:space="preserve"> </w:t>
      </w:r>
      <w:r w:rsidR="00D62FE7">
        <w:rPr>
          <w:rFonts w:ascii="Times New Roman" w:hAnsi="Times New Roman" w:cs="Times New Roman"/>
          <w:sz w:val="24"/>
          <w:szCs w:val="24"/>
        </w:rPr>
        <w:t>b</w:t>
      </w:r>
      <w:r w:rsidR="000400F3" w:rsidRPr="006C4875">
        <w:rPr>
          <w:rFonts w:ascii="Times New Roman" w:hAnsi="Times New Roman" w:cs="Times New Roman"/>
          <w:sz w:val="24"/>
          <w:szCs w:val="24"/>
        </w:rPr>
        <w:t>ajo</w:t>
      </w:r>
      <w:r w:rsidRPr="006C4875">
        <w:rPr>
          <w:rFonts w:ascii="Times New Roman" w:hAnsi="Times New Roman" w:cs="Times New Roman"/>
          <w:sz w:val="24"/>
          <w:szCs w:val="24"/>
        </w:rPr>
        <w:t>-bajo</w:t>
      </w:r>
      <w:r w:rsidR="000400F3" w:rsidRPr="006C4875">
        <w:rPr>
          <w:rFonts w:ascii="Times New Roman" w:hAnsi="Times New Roman" w:cs="Times New Roman"/>
          <w:sz w:val="24"/>
          <w:szCs w:val="24"/>
        </w:rPr>
        <w:t xml:space="preserve"> </w:t>
      </w:r>
      <w:r w:rsidRPr="006C4875">
        <w:rPr>
          <w:rFonts w:ascii="Times New Roman" w:hAnsi="Times New Roman" w:cs="Times New Roman"/>
          <w:sz w:val="24"/>
          <w:szCs w:val="24"/>
        </w:rPr>
        <w:t>= ninguno</w:t>
      </w:r>
      <w:r w:rsidR="00D62FE7" w:rsidRPr="006C4875">
        <w:rPr>
          <w:rFonts w:ascii="Times New Roman" w:hAnsi="Times New Roman" w:cs="Times New Roman"/>
          <w:sz w:val="24"/>
          <w:szCs w:val="24"/>
        </w:rPr>
        <w:t xml:space="preserve">; </w:t>
      </w:r>
      <w:r w:rsidRPr="006C4875">
        <w:rPr>
          <w:rFonts w:ascii="Times New Roman" w:hAnsi="Times New Roman" w:cs="Times New Roman"/>
          <w:sz w:val="24"/>
          <w:szCs w:val="24"/>
        </w:rPr>
        <w:t>bajo-alto</w:t>
      </w:r>
      <w:r w:rsidR="00347CDF">
        <w:rPr>
          <w:rFonts w:ascii="Times New Roman" w:hAnsi="Times New Roman" w:cs="Times New Roman"/>
          <w:sz w:val="24"/>
          <w:szCs w:val="24"/>
        </w:rPr>
        <w:t xml:space="preserve"> </w:t>
      </w:r>
      <w:r w:rsidRPr="006C4875">
        <w:rPr>
          <w:rFonts w:ascii="Times New Roman" w:hAnsi="Times New Roman" w:cs="Times New Roman"/>
          <w:sz w:val="24"/>
          <w:szCs w:val="24"/>
        </w:rPr>
        <w:t>= Xaltocan, Apetatitlán de A.</w:t>
      </w:r>
      <w:r w:rsidR="000328CA" w:rsidRPr="006C4875">
        <w:rPr>
          <w:rFonts w:ascii="Times New Roman" w:hAnsi="Times New Roman" w:cs="Times New Roman"/>
          <w:sz w:val="24"/>
          <w:szCs w:val="24"/>
        </w:rPr>
        <w:t xml:space="preserve"> </w:t>
      </w:r>
      <w:r w:rsidRPr="006C4875">
        <w:rPr>
          <w:rFonts w:ascii="Times New Roman" w:hAnsi="Times New Roman" w:cs="Times New Roman"/>
          <w:sz w:val="24"/>
          <w:szCs w:val="24"/>
        </w:rPr>
        <w:t>Carvajal, Amaxac de Guerrero, Tocatlán, S</w:t>
      </w:r>
      <w:r w:rsidR="000400F3" w:rsidRPr="006C4875">
        <w:rPr>
          <w:rFonts w:ascii="Times New Roman" w:hAnsi="Times New Roman" w:cs="Times New Roman"/>
          <w:sz w:val="24"/>
          <w:szCs w:val="24"/>
        </w:rPr>
        <w:t>a</w:t>
      </w:r>
      <w:r w:rsidRPr="006C4875">
        <w:rPr>
          <w:rFonts w:ascii="Times New Roman" w:hAnsi="Times New Roman" w:cs="Times New Roman"/>
          <w:sz w:val="24"/>
          <w:szCs w:val="24"/>
        </w:rPr>
        <w:t>n Fco. Tetlanohcan</w:t>
      </w:r>
      <w:r w:rsidR="00D62FE7" w:rsidRPr="006C4875">
        <w:rPr>
          <w:rFonts w:ascii="Times New Roman" w:hAnsi="Times New Roman" w:cs="Times New Roman"/>
          <w:sz w:val="24"/>
          <w:szCs w:val="24"/>
        </w:rPr>
        <w:t>;</w:t>
      </w:r>
      <w:r w:rsidRPr="006C4875">
        <w:rPr>
          <w:rFonts w:ascii="Times New Roman" w:hAnsi="Times New Roman" w:cs="Times New Roman"/>
          <w:sz w:val="24"/>
          <w:szCs w:val="24"/>
        </w:rPr>
        <w:t xml:space="preserve"> alto-bajo</w:t>
      </w:r>
      <w:r w:rsidR="00347CDF">
        <w:rPr>
          <w:rFonts w:ascii="Times New Roman" w:hAnsi="Times New Roman" w:cs="Times New Roman"/>
          <w:sz w:val="24"/>
          <w:szCs w:val="24"/>
        </w:rPr>
        <w:t> </w:t>
      </w:r>
      <w:r w:rsidR="00347CDF" w:rsidRPr="006C4875">
        <w:rPr>
          <w:rFonts w:ascii="Times New Roman" w:hAnsi="Times New Roman" w:cs="Times New Roman"/>
          <w:sz w:val="24"/>
          <w:szCs w:val="24"/>
        </w:rPr>
        <w:t>=</w:t>
      </w:r>
      <w:r w:rsidR="00347CDF">
        <w:rPr>
          <w:rFonts w:ascii="Times New Roman" w:hAnsi="Times New Roman" w:cs="Times New Roman"/>
          <w:sz w:val="24"/>
          <w:szCs w:val="24"/>
        </w:rPr>
        <w:t> </w:t>
      </w:r>
      <w:r w:rsidRPr="006C4875">
        <w:rPr>
          <w:rFonts w:ascii="Times New Roman" w:hAnsi="Times New Roman" w:cs="Times New Roman"/>
          <w:sz w:val="24"/>
          <w:szCs w:val="24"/>
        </w:rPr>
        <w:t>Zacatelco</w:t>
      </w:r>
      <w:r w:rsidR="000328CA" w:rsidRPr="006C4875">
        <w:rPr>
          <w:rFonts w:ascii="Times New Roman" w:hAnsi="Times New Roman" w:cs="Times New Roman"/>
          <w:sz w:val="24"/>
          <w:szCs w:val="24"/>
        </w:rPr>
        <w:t xml:space="preserve">. </w:t>
      </w:r>
    </w:p>
    <w:p w14:paraId="3D7AC512" w14:textId="28679AB5" w:rsidR="00D960AA" w:rsidRPr="00D14C09" w:rsidRDefault="00D62FE7" w:rsidP="006C4875">
      <w:pPr>
        <w:pStyle w:val="Prrafodelista"/>
        <w:numPr>
          <w:ilvl w:val="0"/>
          <w:numId w:val="3"/>
        </w:numPr>
        <w:spacing w:after="0" w:line="360" w:lineRule="auto"/>
        <w:ind w:left="0" w:firstLine="709"/>
        <w:jc w:val="both"/>
      </w:pPr>
      <w:r w:rsidRPr="006C4875">
        <w:rPr>
          <w:rFonts w:ascii="Times New Roman" w:hAnsi="Times New Roman" w:cs="Times New Roman"/>
          <w:sz w:val="24"/>
          <w:szCs w:val="24"/>
        </w:rPr>
        <w:t>Morena</w:t>
      </w:r>
      <w:r w:rsidR="000328CA" w:rsidRPr="006C4875">
        <w:rPr>
          <w:rFonts w:ascii="Times New Roman" w:hAnsi="Times New Roman" w:cs="Times New Roman"/>
          <w:sz w:val="24"/>
          <w:szCs w:val="24"/>
        </w:rPr>
        <w:t>: alto-alto</w:t>
      </w:r>
      <w:r w:rsidR="00347CDF">
        <w:rPr>
          <w:rFonts w:ascii="Times New Roman" w:hAnsi="Times New Roman" w:cs="Times New Roman"/>
          <w:sz w:val="24"/>
          <w:szCs w:val="24"/>
        </w:rPr>
        <w:t xml:space="preserve"> </w:t>
      </w:r>
      <w:r w:rsidR="000328CA" w:rsidRPr="006C4875">
        <w:rPr>
          <w:rFonts w:ascii="Times New Roman" w:hAnsi="Times New Roman" w:cs="Times New Roman"/>
          <w:sz w:val="24"/>
          <w:szCs w:val="24"/>
        </w:rPr>
        <w:t>= Xaloztoc, Totolac</w:t>
      </w:r>
      <w:r w:rsidR="00347CDF">
        <w:rPr>
          <w:rFonts w:ascii="Times New Roman" w:hAnsi="Times New Roman" w:cs="Times New Roman"/>
          <w:sz w:val="24"/>
          <w:szCs w:val="24"/>
        </w:rPr>
        <w:t xml:space="preserve">; </w:t>
      </w:r>
      <w:r w:rsidR="000328CA" w:rsidRPr="006C4875">
        <w:rPr>
          <w:rFonts w:ascii="Times New Roman" w:hAnsi="Times New Roman" w:cs="Times New Roman"/>
          <w:sz w:val="24"/>
          <w:szCs w:val="24"/>
        </w:rPr>
        <w:t>bajo-bajo</w:t>
      </w:r>
      <w:r w:rsidR="00347CDF">
        <w:rPr>
          <w:rFonts w:ascii="Times New Roman" w:hAnsi="Times New Roman" w:cs="Times New Roman"/>
          <w:sz w:val="24"/>
          <w:szCs w:val="24"/>
        </w:rPr>
        <w:t xml:space="preserve"> </w:t>
      </w:r>
      <w:r w:rsidR="000328CA" w:rsidRPr="006C4875">
        <w:rPr>
          <w:rFonts w:ascii="Times New Roman" w:hAnsi="Times New Roman" w:cs="Times New Roman"/>
          <w:sz w:val="24"/>
          <w:szCs w:val="24"/>
        </w:rPr>
        <w:t>= ninguno</w:t>
      </w:r>
      <w:r w:rsidR="00347CDF">
        <w:rPr>
          <w:rFonts w:ascii="Times New Roman" w:hAnsi="Times New Roman" w:cs="Times New Roman"/>
          <w:sz w:val="24"/>
          <w:szCs w:val="24"/>
        </w:rPr>
        <w:t>;</w:t>
      </w:r>
      <w:r w:rsidR="00347CDF" w:rsidRPr="006C4875">
        <w:rPr>
          <w:rFonts w:ascii="Times New Roman" w:hAnsi="Times New Roman" w:cs="Times New Roman"/>
          <w:sz w:val="24"/>
          <w:szCs w:val="24"/>
        </w:rPr>
        <w:t xml:space="preserve"> </w:t>
      </w:r>
      <w:r w:rsidR="000328CA" w:rsidRPr="006C4875">
        <w:rPr>
          <w:rFonts w:ascii="Times New Roman" w:hAnsi="Times New Roman" w:cs="Times New Roman"/>
          <w:sz w:val="24"/>
          <w:szCs w:val="24"/>
        </w:rPr>
        <w:t>bajo-alto</w:t>
      </w:r>
      <w:r w:rsidR="00347CDF">
        <w:rPr>
          <w:rFonts w:ascii="Times New Roman" w:hAnsi="Times New Roman" w:cs="Times New Roman"/>
          <w:sz w:val="24"/>
          <w:szCs w:val="24"/>
        </w:rPr>
        <w:t> </w:t>
      </w:r>
      <w:r w:rsidR="000328CA" w:rsidRPr="006C4875">
        <w:rPr>
          <w:rFonts w:ascii="Times New Roman" w:hAnsi="Times New Roman" w:cs="Times New Roman"/>
          <w:sz w:val="24"/>
          <w:szCs w:val="24"/>
        </w:rPr>
        <w:t>=</w:t>
      </w:r>
      <w:r w:rsidR="00347CDF">
        <w:rPr>
          <w:rFonts w:ascii="Times New Roman" w:hAnsi="Times New Roman" w:cs="Times New Roman"/>
          <w:sz w:val="24"/>
          <w:szCs w:val="24"/>
        </w:rPr>
        <w:t> </w:t>
      </w:r>
      <w:r w:rsidR="000328CA" w:rsidRPr="006C4875">
        <w:rPr>
          <w:rFonts w:ascii="Times New Roman" w:hAnsi="Times New Roman" w:cs="Times New Roman"/>
          <w:sz w:val="24"/>
          <w:szCs w:val="24"/>
        </w:rPr>
        <w:t>Amaxac de Guerrero, San Damián Texoloc, La Magdalena Tlaltelulco, San Fco. Tetlanohcan, Tenancingo</w:t>
      </w:r>
      <w:r w:rsidR="00347CDF">
        <w:rPr>
          <w:rFonts w:ascii="Times New Roman" w:hAnsi="Times New Roman" w:cs="Times New Roman"/>
          <w:sz w:val="24"/>
          <w:szCs w:val="24"/>
        </w:rPr>
        <w:t>;</w:t>
      </w:r>
      <w:r w:rsidR="000328CA" w:rsidRPr="006C4875">
        <w:rPr>
          <w:rFonts w:ascii="Times New Roman" w:hAnsi="Times New Roman" w:cs="Times New Roman"/>
          <w:sz w:val="24"/>
          <w:szCs w:val="24"/>
        </w:rPr>
        <w:t xml:space="preserve"> alto-bajo</w:t>
      </w:r>
      <w:r w:rsidR="00347CDF">
        <w:rPr>
          <w:rFonts w:ascii="Times New Roman" w:hAnsi="Times New Roman" w:cs="Times New Roman"/>
          <w:sz w:val="24"/>
          <w:szCs w:val="24"/>
        </w:rPr>
        <w:t xml:space="preserve"> </w:t>
      </w:r>
      <w:r w:rsidR="000328CA" w:rsidRPr="006C4875">
        <w:rPr>
          <w:rFonts w:ascii="Times New Roman" w:hAnsi="Times New Roman" w:cs="Times New Roman"/>
          <w:sz w:val="24"/>
          <w:szCs w:val="24"/>
        </w:rPr>
        <w:t>= ninguno.</w:t>
      </w:r>
    </w:p>
    <w:p w14:paraId="418D4D6B" w14:textId="562E4A84" w:rsidR="00892355" w:rsidRDefault="00E20645" w:rsidP="007E785B">
      <w:pPr>
        <w:spacing w:after="0" w:line="360" w:lineRule="auto"/>
        <w:contextualSpacing/>
        <w:jc w:val="both"/>
        <w:rPr>
          <w:rFonts w:ascii="Times New Roman" w:hAnsi="Times New Roman" w:cs="Times New Roman"/>
          <w:bCs/>
          <w:sz w:val="24"/>
          <w:szCs w:val="24"/>
        </w:rPr>
      </w:pPr>
      <w:r w:rsidRPr="00D14C09">
        <w:rPr>
          <w:rFonts w:ascii="Times New Roman" w:hAnsi="Times New Roman" w:cs="Times New Roman"/>
          <w:bCs/>
          <w:sz w:val="24"/>
          <w:szCs w:val="24"/>
        </w:rPr>
        <w:t xml:space="preserve"> </w:t>
      </w:r>
      <w:r w:rsidR="0063047C" w:rsidRPr="00D14C09">
        <w:rPr>
          <w:rFonts w:ascii="Times New Roman" w:hAnsi="Times New Roman" w:cs="Times New Roman"/>
          <w:bCs/>
          <w:sz w:val="24"/>
          <w:szCs w:val="24"/>
        </w:rPr>
        <w:tab/>
      </w:r>
      <w:r w:rsidR="00DB5AC0" w:rsidRPr="00D14C09">
        <w:rPr>
          <w:rFonts w:ascii="Times New Roman" w:hAnsi="Times New Roman" w:cs="Times New Roman"/>
          <w:bCs/>
          <w:sz w:val="24"/>
          <w:szCs w:val="24"/>
        </w:rPr>
        <w:t>Los resultados son potencialmente</w:t>
      </w:r>
      <w:r w:rsidR="000328CA" w:rsidRPr="00D14C09">
        <w:rPr>
          <w:rFonts w:ascii="Times New Roman" w:hAnsi="Times New Roman" w:cs="Times New Roman"/>
          <w:bCs/>
          <w:sz w:val="24"/>
          <w:szCs w:val="24"/>
        </w:rPr>
        <w:t xml:space="preserve"> </w:t>
      </w:r>
      <w:r w:rsidR="00DB5AC0" w:rsidRPr="00D14C09">
        <w:rPr>
          <w:rFonts w:ascii="Times New Roman" w:hAnsi="Times New Roman" w:cs="Times New Roman"/>
          <w:bCs/>
          <w:sz w:val="24"/>
          <w:szCs w:val="24"/>
        </w:rPr>
        <w:t xml:space="preserve">interesantes para </w:t>
      </w:r>
      <w:r w:rsidR="007327E8">
        <w:rPr>
          <w:rFonts w:ascii="Times New Roman" w:hAnsi="Times New Roman" w:cs="Times New Roman"/>
          <w:bCs/>
          <w:sz w:val="24"/>
          <w:szCs w:val="24"/>
        </w:rPr>
        <w:t>expand</w:t>
      </w:r>
      <w:r w:rsidR="00064FF7">
        <w:rPr>
          <w:rFonts w:ascii="Times New Roman" w:hAnsi="Times New Roman" w:cs="Times New Roman"/>
          <w:bCs/>
          <w:sz w:val="24"/>
          <w:szCs w:val="24"/>
        </w:rPr>
        <w:t>i</w:t>
      </w:r>
      <w:r w:rsidR="007327E8">
        <w:rPr>
          <w:rFonts w:ascii="Times New Roman" w:hAnsi="Times New Roman" w:cs="Times New Roman"/>
          <w:bCs/>
          <w:sz w:val="24"/>
          <w:szCs w:val="24"/>
        </w:rPr>
        <w:t>r</w:t>
      </w:r>
      <w:r w:rsidR="007327E8" w:rsidRPr="00D14C09">
        <w:rPr>
          <w:rFonts w:ascii="Times New Roman" w:hAnsi="Times New Roman" w:cs="Times New Roman"/>
          <w:bCs/>
          <w:sz w:val="24"/>
          <w:szCs w:val="24"/>
        </w:rPr>
        <w:t xml:space="preserve"> </w:t>
      </w:r>
      <w:r w:rsidR="00DB5AC0" w:rsidRPr="00D14C09">
        <w:rPr>
          <w:rFonts w:ascii="Times New Roman" w:hAnsi="Times New Roman" w:cs="Times New Roman"/>
          <w:bCs/>
          <w:sz w:val="24"/>
          <w:szCs w:val="24"/>
        </w:rPr>
        <w:t>en trabajos complementarios, como</w:t>
      </w:r>
      <w:r w:rsidR="00943551" w:rsidRPr="00D14C09">
        <w:rPr>
          <w:rFonts w:ascii="Times New Roman" w:hAnsi="Times New Roman" w:cs="Times New Roman"/>
          <w:bCs/>
          <w:sz w:val="24"/>
          <w:szCs w:val="24"/>
        </w:rPr>
        <w:t xml:space="preserve"> una futura línea de investigación</w:t>
      </w:r>
      <w:r w:rsidR="007327E8">
        <w:rPr>
          <w:rFonts w:ascii="Times New Roman" w:hAnsi="Times New Roman" w:cs="Times New Roman"/>
          <w:bCs/>
          <w:sz w:val="24"/>
          <w:szCs w:val="24"/>
        </w:rPr>
        <w:t>,</w:t>
      </w:r>
      <w:r w:rsidR="00DB5AC0" w:rsidRPr="00D14C09">
        <w:rPr>
          <w:rFonts w:ascii="Times New Roman" w:hAnsi="Times New Roman" w:cs="Times New Roman"/>
          <w:bCs/>
          <w:sz w:val="24"/>
          <w:szCs w:val="24"/>
        </w:rPr>
        <w:t xml:space="preserve"> al </w:t>
      </w:r>
      <w:r w:rsidR="00943551" w:rsidRPr="00D14C09">
        <w:rPr>
          <w:rFonts w:ascii="Times New Roman" w:hAnsi="Times New Roman" w:cs="Times New Roman"/>
          <w:bCs/>
          <w:sz w:val="24"/>
          <w:szCs w:val="24"/>
        </w:rPr>
        <w:t xml:space="preserve">incorporar al resto de los </w:t>
      </w:r>
      <w:r w:rsidR="00943551" w:rsidRPr="00D14C09">
        <w:rPr>
          <w:rFonts w:ascii="Times New Roman" w:hAnsi="Times New Roman" w:cs="Times New Roman"/>
          <w:bCs/>
          <w:sz w:val="24"/>
          <w:szCs w:val="24"/>
        </w:rPr>
        <w:lastRenderedPageBreak/>
        <w:t xml:space="preserve">cargos a elegir, </w:t>
      </w:r>
      <w:r w:rsidR="000328CA" w:rsidRPr="00D14C09">
        <w:rPr>
          <w:rFonts w:ascii="Times New Roman" w:hAnsi="Times New Roman" w:cs="Times New Roman"/>
          <w:bCs/>
          <w:sz w:val="24"/>
          <w:szCs w:val="24"/>
        </w:rPr>
        <w:t>así como la incorporación de variables socioeconómicas e indicadores electorales, entre otros.</w:t>
      </w:r>
      <w:r w:rsidR="00D960AA" w:rsidRPr="00D14C09">
        <w:rPr>
          <w:rFonts w:ascii="Times New Roman" w:hAnsi="Times New Roman" w:cs="Times New Roman"/>
          <w:bCs/>
          <w:sz w:val="24"/>
          <w:szCs w:val="24"/>
        </w:rPr>
        <w:t xml:space="preserve"> </w:t>
      </w:r>
    </w:p>
    <w:p w14:paraId="48ED9E17" w14:textId="77777777" w:rsidR="00C74867" w:rsidRDefault="00C74867" w:rsidP="007E785B">
      <w:pPr>
        <w:spacing w:after="0" w:line="360" w:lineRule="auto"/>
        <w:contextualSpacing/>
        <w:jc w:val="both"/>
        <w:rPr>
          <w:rFonts w:ascii="Times New Roman" w:hAnsi="Times New Roman" w:cs="Times New Roman"/>
          <w:bCs/>
          <w:sz w:val="24"/>
          <w:szCs w:val="24"/>
        </w:rPr>
      </w:pPr>
    </w:p>
    <w:p w14:paraId="6C7A4069" w14:textId="4520DC42" w:rsidR="00A12198" w:rsidRPr="001A17B5" w:rsidRDefault="008C201D" w:rsidP="007E785B">
      <w:pPr>
        <w:spacing w:after="0" w:line="360" w:lineRule="auto"/>
        <w:contextualSpacing/>
        <w:jc w:val="both"/>
        <w:rPr>
          <w:rFonts w:cstheme="minorHAnsi"/>
          <w:b/>
          <w:bCs/>
          <w:sz w:val="28"/>
          <w:szCs w:val="28"/>
        </w:rPr>
      </w:pPr>
      <w:bookmarkStart w:id="6" w:name="_Hlk98150527"/>
      <w:r w:rsidRPr="001A17B5">
        <w:rPr>
          <w:rFonts w:cstheme="minorHAnsi"/>
          <w:b/>
          <w:bCs/>
          <w:sz w:val="28"/>
          <w:szCs w:val="28"/>
        </w:rPr>
        <w:t xml:space="preserve">Referencias </w:t>
      </w:r>
    </w:p>
    <w:bookmarkEnd w:id="6"/>
    <w:p w14:paraId="2D18509C" w14:textId="726EA369" w:rsidR="002E4F5D" w:rsidRPr="00D14C09" w:rsidRDefault="002E4F5D" w:rsidP="00BC4E99">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Agudelo, G. (2010). Dependencia Espacial: Detección, Validación y Modelación.</w:t>
      </w:r>
      <w:r w:rsidR="00BC4E99" w:rsidRPr="00D14C09">
        <w:rPr>
          <w:rFonts w:ascii="Times New Roman" w:hAnsi="Times New Roman" w:cs="Times New Roman"/>
          <w:sz w:val="24"/>
          <w:szCs w:val="24"/>
        </w:rPr>
        <w:t xml:space="preserve"> </w:t>
      </w:r>
      <w:r w:rsidRPr="00D14C09">
        <w:rPr>
          <w:rFonts w:ascii="Times New Roman" w:hAnsi="Times New Roman" w:cs="Times New Roman"/>
          <w:sz w:val="24"/>
          <w:szCs w:val="24"/>
        </w:rPr>
        <w:t xml:space="preserve">(Tesis de </w:t>
      </w:r>
      <w:r w:rsidR="00096FC5">
        <w:rPr>
          <w:rFonts w:ascii="Times New Roman" w:hAnsi="Times New Roman" w:cs="Times New Roman"/>
          <w:sz w:val="24"/>
          <w:szCs w:val="24"/>
        </w:rPr>
        <w:t>m</w:t>
      </w:r>
      <w:r w:rsidR="00096FC5" w:rsidRPr="00D14C09">
        <w:rPr>
          <w:rFonts w:ascii="Times New Roman" w:hAnsi="Times New Roman" w:cs="Times New Roman"/>
          <w:sz w:val="24"/>
          <w:szCs w:val="24"/>
        </w:rPr>
        <w:t>aestría)</w:t>
      </w:r>
      <w:r w:rsidR="00096FC5">
        <w:rPr>
          <w:rFonts w:ascii="Times New Roman" w:hAnsi="Times New Roman" w:cs="Times New Roman"/>
          <w:sz w:val="24"/>
          <w:szCs w:val="24"/>
        </w:rPr>
        <w:t>.</w:t>
      </w:r>
      <w:r w:rsidR="00096FC5" w:rsidRPr="00D14C09">
        <w:rPr>
          <w:rFonts w:ascii="Times New Roman" w:hAnsi="Times New Roman" w:cs="Times New Roman"/>
          <w:sz w:val="24"/>
          <w:szCs w:val="24"/>
        </w:rPr>
        <w:t xml:space="preserve"> </w:t>
      </w:r>
      <w:r w:rsidR="00284BA8" w:rsidRPr="00D14C09">
        <w:rPr>
          <w:rFonts w:ascii="Times New Roman" w:hAnsi="Times New Roman" w:cs="Times New Roman"/>
          <w:sz w:val="24"/>
          <w:szCs w:val="24"/>
        </w:rPr>
        <w:t xml:space="preserve">Universidad EAFIT, </w:t>
      </w:r>
      <w:r w:rsidRPr="00D14C09">
        <w:rPr>
          <w:rFonts w:ascii="Times New Roman" w:hAnsi="Times New Roman" w:cs="Times New Roman"/>
          <w:sz w:val="24"/>
          <w:szCs w:val="24"/>
        </w:rPr>
        <w:t>Medellín</w:t>
      </w:r>
      <w:r w:rsidR="00096FC5">
        <w:rPr>
          <w:rFonts w:ascii="Times New Roman" w:hAnsi="Times New Roman" w:cs="Times New Roman"/>
          <w:sz w:val="24"/>
          <w:szCs w:val="24"/>
        </w:rPr>
        <w:t xml:space="preserve">. Recuperado de </w:t>
      </w:r>
      <w:r w:rsidRPr="00D14C09">
        <w:rPr>
          <w:rFonts w:ascii="Times New Roman" w:hAnsi="Times New Roman" w:cs="Times New Roman"/>
          <w:sz w:val="24"/>
          <w:szCs w:val="24"/>
        </w:rPr>
        <w:t>https://repository.eafit.edu.co/bitstream/handle/10784/245/GabrielAlberto_AgudeloTorres_2010.pdf?sequence=1&amp;isAllowed=y</w:t>
      </w:r>
      <w:r w:rsidR="00096FC5">
        <w:rPr>
          <w:rFonts w:ascii="Times New Roman" w:hAnsi="Times New Roman" w:cs="Times New Roman"/>
          <w:sz w:val="24"/>
          <w:szCs w:val="24"/>
        </w:rPr>
        <w:t>.</w:t>
      </w:r>
    </w:p>
    <w:p w14:paraId="72EFB8FF" w14:textId="197FE590" w:rsidR="000328CA" w:rsidRPr="006C4875" w:rsidRDefault="000328CA" w:rsidP="00BC4E99">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Anduiza, E</w:t>
      </w:r>
      <w:r w:rsidR="00AA37E8">
        <w:rPr>
          <w:rFonts w:ascii="Times New Roman" w:hAnsi="Times New Roman" w:cs="Times New Roman"/>
          <w:sz w:val="24"/>
          <w:szCs w:val="24"/>
        </w:rPr>
        <w:t>.</w:t>
      </w:r>
      <w:r w:rsidRPr="00D14C09">
        <w:rPr>
          <w:rFonts w:ascii="Times New Roman" w:hAnsi="Times New Roman" w:cs="Times New Roman"/>
          <w:sz w:val="24"/>
          <w:szCs w:val="24"/>
        </w:rPr>
        <w:t xml:space="preserve"> </w:t>
      </w:r>
      <w:r w:rsidR="00AA37E8">
        <w:rPr>
          <w:rFonts w:ascii="Times New Roman" w:hAnsi="Times New Roman" w:cs="Times New Roman"/>
          <w:sz w:val="24"/>
          <w:szCs w:val="24"/>
        </w:rPr>
        <w:t>y</w:t>
      </w:r>
      <w:r w:rsidR="00AA37E8" w:rsidRPr="00D14C09">
        <w:rPr>
          <w:rFonts w:ascii="Times New Roman" w:hAnsi="Times New Roman" w:cs="Times New Roman"/>
          <w:sz w:val="24"/>
          <w:szCs w:val="24"/>
        </w:rPr>
        <w:t xml:space="preserve"> </w:t>
      </w:r>
      <w:r w:rsidRPr="00D14C09">
        <w:rPr>
          <w:rFonts w:ascii="Times New Roman" w:hAnsi="Times New Roman" w:cs="Times New Roman"/>
          <w:sz w:val="24"/>
          <w:szCs w:val="24"/>
        </w:rPr>
        <w:t>Bosch</w:t>
      </w:r>
      <w:r w:rsidR="00AA37E8">
        <w:rPr>
          <w:rFonts w:ascii="Times New Roman" w:hAnsi="Times New Roman" w:cs="Times New Roman"/>
          <w:sz w:val="24"/>
          <w:szCs w:val="24"/>
        </w:rPr>
        <w:t>,</w:t>
      </w:r>
      <w:r w:rsidRPr="00D14C09">
        <w:rPr>
          <w:rFonts w:ascii="Times New Roman" w:hAnsi="Times New Roman" w:cs="Times New Roman"/>
          <w:sz w:val="24"/>
          <w:szCs w:val="24"/>
        </w:rPr>
        <w:t xml:space="preserve"> A. (2004)</w:t>
      </w:r>
      <w:r w:rsidR="00AA37E8">
        <w:rPr>
          <w:rFonts w:ascii="Times New Roman" w:hAnsi="Times New Roman" w:cs="Times New Roman"/>
          <w:sz w:val="24"/>
          <w:szCs w:val="24"/>
        </w:rPr>
        <w:t>.</w:t>
      </w:r>
      <w:r w:rsidRPr="00D14C09">
        <w:rPr>
          <w:rFonts w:ascii="Times New Roman" w:hAnsi="Times New Roman" w:cs="Times New Roman"/>
          <w:sz w:val="24"/>
          <w:szCs w:val="24"/>
        </w:rPr>
        <w:t xml:space="preserve"> </w:t>
      </w:r>
      <w:r w:rsidRPr="006C4875">
        <w:rPr>
          <w:rFonts w:ascii="Times New Roman" w:hAnsi="Times New Roman" w:cs="Times New Roman"/>
          <w:i/>
          <w:iCs/>
          <w:sz w:val="24"/>
          <w:szCs w:val="24"/>
        </w:rPr>
        <w:t xml:space="preserve">Comportamiento </w:t>
      </w:r>
      <w:r w:rsidR="00AA37E8" w:rsidRPr="006C4875">
        <w:rPr>
          <w:rFonts w:ascii="Times New Roman" w:hAnsi="Times New Roman" w:cs="Times New Roman"/>
          <w:i/>
          <w:iCs/>
          <w:sz w:val="24"/>
          <w:szCs w:val="24"/>
        </w:rPr>
        <w:t>político y electoral</w:t>
      </w:r>
      <w:r w:rsidRPr="00D14C09">
        <w:rPr>
          <w:rFonts w:ascii="Times New Roman" w:hAnsi="Times New Roman" w:cs="Times New Roman"/>
          <w:sz w:val="24"/>
          <w:szCs w:val="24"/>
        </w:rPr>
        <w:t xml:space="preserve">. </w:t>
      </w:r>
      <w:r w:rsidRPr="006C4875">
        <w:rPr>
          <w:rFonts w:ascii="Times New Roman" w:hAnsi="Times New Roman" w:cs="Times New Roman"/>
          <w:sz w:val="24"/>
          <w:szCs w:val="24"/>
        </w:rPr>
        <w:t>España: Ariel.</w:t>
      </w:r>
    </w:p>
    <w:p w14:paraId="34050387" w14:textId="797F9F5A" w:rsidR="00062C4B" w:rsidRPr="00305520" w:rsidRDefault="009E543F" w:rsidP="00062C4B">
      <w:pPr>
        <w:spacing w:line="360" w:lineRule="auto"/>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Anselin</w:t>
      </w:r>
      <w:proofErr w:type="spellEnd"/>
      <w:r>
        <w:rPr>
          <w:rFonts w:ascii="Times New Roman" w:hAnsi="Times New Roman" w:cs="Times New Roman"/>
          <w:sz w:val="24"/>
          <w:szCs w:val="24"/>
          <w:lang w:val="en-US"/>
        </w:rPr>
        <w:t>, L. (</w:t>
      </w:r>
      <w:r w:rsidR="00062C4B" w:rsidRPr="00DB07D3">
        <w:rPr>
          <w:rFonts w:ascii="Times New Roman" w:hAnsi="Times New Roman" w:cs="Times New Roman"/>
          <w:sz w:val="24"/>
          <w:szCs w:val="24"/>
          <w:lang w:val="en-US"/>
        </w:rPr>
        <w:t>1988</w:t>
      </w:r>
      <w:r>
        <w:rPr>
          <w:rFonts w:ascii="Times New Roman" w:hAnsi="Times New Roman" w:cs="Times New Roman"/>
          <w:sz w:val="24"/>
          <w:szCs w:val="24"/>
          <w:lang w:val="en-US"/>
        </w:rPr>
        <w:t>)</w:t>
      </w:r>
      <w:r w:rsidR="00062C4B" w:rsidRPr="00DB07D3">
        <w:rPr>
          <w:rFonts w:ascii="Times New Roman" w:hAnsi="Times New Roman" w:cs="Times New Roman"/>
          <w:sz w:val="24"/>
          <w:szCs w:val="24"/>
          <w:lang w:val="en-US"/>
        </w:rPr>
        <w:t xml:space="preserve">. Spatial Econometrics: Methods and Models. </w:t>
      </w:r>
      <w:r w:rsidR="00062C4B" w:rsidRPr="00305520">
        <w:rPr>
          <w:rFonts w:ascii="Times New Roman" w:hAnsi="Times New Roman" w:cs="Times New Roman"/>
          <w:sz w:val="24"/>
          <w:szCs w:val="24"/>
          <w:lang w:val="en-US"/>
        </w:rPr>
        <w:t xml:space="preserve">Dordrecht: </w:t>
      </w:r>
      <w:proofErr w:type="spellStart"/>
      <w:r w:rsidR="00062C4B" w:rsidRPr="00305520">
        <w:rPr>
          <w:rFonts w:ascii="Times New Roman" w:hAnsi="Times New Roman" w:cs="Times New Roman"/>
          <w:sz w:val="24"/>
          <w:szCs w:val="24"/>
          <w:lang w:val="en-US"/>
        </w:rPr>
        <w:t>Klumer</w:t>
      </w:r>
      <w:proofErr w:type="spellEnd"/>
      <w:r w:rsidR="00062C4B" w:rsidRPr="00305520">
        <w:rPr>
          <w:rFonts w:ascii="Times New Roman" w:hAnsi="Times New Roman" w:cs="Times New Roman"/>
          <w:sz w:val="24"/>
          <w:szCs w:val="24"/>
          <w:lang w:val="en-US"/>
        </w:rPr>
        <w:t xml:space="preserve"> </w:t>
      </w:r>
    </w:p>
    <w:p w14:paraId="3F651AF3" w14:textId="7DD06DBF" w:rsidR="00062C4B" w:rsidRPr="00305520" w:rsidRDefault="00062C4B" w:rsidP="00062C4B">
      <w:pPr>
        <w:tabs>
          <w:tab w:val="left" w:pos="709"/>
        </w:tabs>
        <w:spacing w:line="360" w:lineRule="auto"/>
        <w:contextualSpacing/>
        <w:jc w:val="both"/>
        <w:rPr>
          <w:rFonts w:ascii="Times New Roman" w:hAnsi="Times New Roman" w:cs="Times New Roman"/>
          <w:sz w:val="24"/>
          <w:szCs w:val="24"/>
          <w:lang w:val="en-US"/>
        </w:rPr>
      </w:pPr>
      <w:r w:rsidRPr="00305520">
        <w:rPr>
          <w:rFonts w:ascii="Times New Roman" w:hAnsi="Times New Roman" w:cs="Times New Roman"/>
          <w:sz w:val="24"/>
          <w:szCs w:val="24"/>
          <w:lang w:val="en-US"/>
        </w:rPr>
        <w:tab/>
      </w:r>
      <w:r w:rsidR="009E543F">
        <w:rPr>
          <w:rFonts w:ascii="Times New Roman" w:hAnsi="Times New Roman" w:cs="Times New Roman"/>
          <w:sz w:val="24"/>
          <w:szCs w:val="24"/>
          <w:lang w:val="en-US"/>
        </w:rPr>
        <w:tab/>
      </w:r>
      <w:r w:rsidRPr="00305520">
        <w:rPr>
          <w:rFonts w:ascii="Times New Roman" w:hAnsi="Times New Roman" w:cs="Times New Roman"/>
          <w:sz w:val="24"/>
          <w:szCs w:val="24"/>
          <w:lang w:val="en-US"/>
        </w:rPr>
        <w:t>Academic.</w:t>
      </w:r>
    </w:p>
    <w:p w14:paraId="4301B838" w14:textId="1CB8135B" w:rsidR="00062C4B" w:rsidRDefault="009E543F" w:rsidP="00062C4B">
      <w:pPr>
        <w:spacing w:after="0" w:line="360" w:lineRule="auto"/>
        <w:ind w:left="709" w:right="4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Anselin</w:t>
      </w:r>
      <w:proofErr w:type="spellEnd"/>
      <w:r>
        <w:rPr>
          <w:rFonts w:ascii="Times New Roman" w:hAnsi="Times New Roman" w:cs="Times New Roman"/>
          <w:sz w:val="24"/>
          <w:szCs w:val="24"/>
          <w:lang w:val="en-US"/>
        </w:rPr>
        <w:t xml:space="preserve">, L. y </w:t>
      </w:r>
      <w:r w:rsidR="00062C4B" w:rsidRPr="00DB07D3">
        <w:rPr>
          <w:rFonts w:ascii="Times New Roman" w:hAnsi="Times New Roman" w:cs="Times New Roman"/>
          <w:sz w:val="24"/>
          <w:szCs w:val="24"/>
          <w:lang w:val="en-US"/>
        </w:rPr>
        <w:t>Griffith</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w:t>
      </w:r>
      <w:r w:rsidR="00062C4B" w:rsidRPr="00DB07D3">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sidR="00062C4B" w:rsidRPr="00DB07D3">
        <w:rPr>
          <w:rFonts w:ascii="Times New Roman" w:hAnsi="Times New Roman" w:cs="Times New Roman"/>
          <w:sz w:val="24"/>
          <w:szCs w:val="24"/>
          <w:lang w:val="en-US"/>
        </w:rPr>
        <w:t>1988</w:t>
      </w:r>
      <w:r>
        <w:rPr>
          <w:rFonts w:ascii="Times New Roman" w:hAnsi="Times New Roman" w:cs="Times New Roman"/>
          <w:sz w:val="24"/>
          <w:szCs w:val="24"/>
          <w:lang w:val="en-US"/>
        </w:rPr>
        <w:t>)</w:t>
      </w:r>
      <w:r w:rsidR="00062C4B" w:rsidRPr="00DB07D3">
        <w:rPr>
          <w:rFonts w:ascii="Times New Roman" w:hAnsi="Times New Roman" w:cs="Times New Roman"/>
          <w:sz w:val="24"/>
          <w:szCs w:val="24"/>
          <w:lang w:val="en-US"/>
        </w:rPr>
        <w:t xml:space="preserve">. “Do Spatial Effects Really Matter in Regression </w:t>
      </w:r>
      <w:r w:rsidR="00062C4B" w:rsidRPr="00DB07D3">
        <w:rPr>
          <w:rFonts w:ascii="Times New Roman" w:hAnsi="Times New Roman" w:cs="Times New Roman"/>
          <w:sz w:val="24"/>
          <w:szCs w:val="24"/>
          <w:lang w:val="en-US"/>
        </w:rPr>
        <w:tab/>
      </w:r>
      <w:proofErr w:type="gramStart"/>
      <w:r w:rsidR="00062C4B" w:rsidRPr="00DB07D3">
        <w:rPr>
          <w:rFonts w:ascii="Times New Roman" w:hAnsi="Times New Roman" w:cs="Times New Roman"/>
          <w:sz w:val="24"/>
          <w:szCs w:val="24"/>
          <w:lang w:val="en-US"/>
        </w:rPr>
        <w:t>Analysis?,</w:t>
      </w:r>
      <w:proofErr w:type="gramEnd"/>
      <w:r w:rsidR="00062C4B" w:rsidRPr="00DB07D3">
        <w:rPr>
          <w:rFonts w:ascii="Times New Roman" w:hAnsi="Times New Roman" w:cs="Times New Roman"/>
          <w:sz w:val="24"/>
          <w:szCs w:val="24"/>
          <w:lang w:val="en-US"/>
        </w:rPr>
        <w:t xml:space="preserve"> Paper of the Regional Science Association, </w:t>
      </w:r>
      <w:proofErr w:type="spellStart"/>
      <w:r w:rsidR="00062C4B" w:rsidRPr="00DB07D3">
        <w:rPr>
          <w:rFonts w:ascii="Times New Roman" w:hAnsi="Times New Roman" w:cs="Times New Roman"/>
          <w:sz w:val="24"/>
          <w:szCs w:val="24"/>
          <w:lang w:val="en-US"/>
        </w:rPr>
        <w:t>núm</w:t>
      </w:r>
      <w:proofErr w:type="spellEnd"/>
      <w:r w:rsidR="00062C4B" w:rsidRPr="00DB07D3">
        <w:rPr>
          <w:rFonts w:ascii="Times New Roman" w:hAnsi="Times New Roman" w:cs="Times New Roman"/>
          <w:sz w:val="24"/>
          <w:szCs w:val="24"/>
          <w:lang w:val="en-US"/>
        </w:rPr>
        <w:t xml:space="preserve"> 65, pp.11-64</w:t>
      </w:r>
    </w:p>
    <w:p w14:paraId="6DDE2FB4" w14:textId="5CCB4985" w:rsidR="00062C4B" w:rsidRPr="006C4875" w:rsidRDefault="000328CA" w:rsidP="00BC4E99">
      <w:pPr>
        <w:spacing w:after="0" w:line="360" w:lineRule="auto"/>
        <w:ind w:left="709" w:right="49" w:hanging="709"/>
        <w:contextualSpacing/>
        <w:jc w:val="both"/>
        <w:rPr>
          <w:rFonts w:ascii="Times New Roman" w:hAnsi="Times New Roman" w:cs="Times New Roman"/>
          <w:sz w:val="24"/>
          <w:szCs w:val="24"/>
        </w:rPr>
      </w:pPr>
      <w:proofErr w:type="spellStart"/>
      <w:r w:rsidRPr="00A34314">
        <w:rPr>
          <w:rFonts w:ascii="Times New Roman" w:hAnsi="Times New Roman" w:cs="Times New Roman"/>
          <w:sz w:val="24"/>
          <w:szCs w:val="24"/>
          <w:lang w:val="en-US"/>
        </w:rPr>
        <w:t>Anselin</w:t>
      </w:r>
      <w:proofErr w:type="spellEnd"/>
      <w:r w:rsidRPr="00A34314">
        <w:rPr>
          <w:rFonts w:ascii="Times New Roman" w:hAnsi="Times New Roman" w:cs="Times New Roman"/>
          <w:sz w:val="24"/>
          <w:szCs w:val="24"/>
          <w:lang w:val="en-US"/>
        </w:rPr>
        <w:t>, L. (1995</w:t>
      </w:r>
      <w:r w:rsidR="00AA37E8" w:rsidRPr="00A34314">
        <w:rPr>
          <w:rFonts w:ascii="Times New Roman" w:hAnsi="Times New Roman" w:cs="Times New Roman"/>
          <w:sz w:val="24"/>
          <w:szCs w:val="24"/>
          <w:lang w:val="en-US"/>
        </w:rPr>
        <w:t>)</w:t>
      </w:r>
      <w:r w:rsidR="00AA37E8">
        <w:rPr>
          <w:rFonts w:ascii="Times New Roman" w:hAnsi="Times New Roman" w:cs="Times New Roman"/>
          <w:sz w:val="24"/>
          <w:szCs w:val="24"/>
          <w:lang w:val="en-US"/>
        </w:rPr>
        <w:t>.</w:t>
      </w:r>
      <w:r w:rsidR="00AA37E8" w:rsidRPr="00A34314">
        <w:rPr>
          <w:rFonts w:ascii="Times New Roman" w:hAnsi="Times New Roman" w:cs="Times New Roman"/>
          <w:sz w:val="24"/>
          <w:szCs w:val="24"/>
          <w:lang w:val="en-US"/>
        </w:rPr>
        <w:t xml:space="preserve"> </w:t>
      </w:r>
      <w:r w:rsidRPr="00A34314">
        <w:rPr>
          <w:rFonts w:ascii="Times New Roman" w:hAnsi="Times New Roman" w:cs="Times New Roman"/>
          <w:sz w:val="24"/>
          <w:szCs w:val="24"/>
          <w:lang w:val="en-US"/>
        </w:rPr>
        <w:t>Local indicators of spatial association LISA</w:t>
      </w:r>
      <w:r w:rsidR="00AA37E8">
        <w:rPr>
          <w:rFonts w:ascii="Times New Roman" w:hAnsi="Times New Roman" w:cs="Times New Roman"/>
          <w:sz w:val="24"/>
          <w:szCs w:val="24"/>
          <w:lang w:val="en-US"/>
        </w:rPr>
        <w:t>.</w:t>
      </w:r>
      <w:r w:rsidR="00AA37E8" w:rsidRPr="00A34314">
        <w:rPr>
          <w:rFonts w:ascii="Times New Roman" w:hAnsi="Times New Roman" w:cs="Times New Roman"/>
          <w:sz w:val="24"/>
          <w:szCs w:val="24"/>
          <w:lang w:val="en-US"/>
        </w:rPr>
        <w:t xml:space="preserve"> </w:t>
      </w:r>
      <w:r w:rsidRPr="006C4875">
        <w:rPr>
          <w:rFonts w:ascii="Times New Roman" w:hAnsi="Times New Roman" w:cs="Times New Roman"/>
          <w:i/>
          <w:iCs/>
          <w:sz w:val="24"/>
          <w:szCs w:val="24"/>
        </w:rPr>
        <w:t>Geographical Analysis</w:t>
      </w:r>
      <w:r w:rsidRPr="006C4875">
        <w:rPr>
          <w:rFonts w:ascii="Times New Roman" w:hAnsi="Times New Roman" w:cs="Times New Roman"/>
          <w:sz w:val="24"/>
          <w:szCs w:val="24"/>
        </w:rPr>
        <w:t xml:space="preserve">, </w:t>
      </w:r>
      <w:r w:rsidRPr="006C4875">
        <w:rPr>
          <w:rFonts w:ascii="Times New Roman" w:hAnsi="Times New Roman" w:cs="Times New Roman"/>
          <w:i/>
          <w:iCs/>
          <w:sz w:val="24"/>
          <w:szCs w:val="24"/>
        </w:rPr>
        <w:t>27</w:t>
      </w:r>
      <w:r w:rsidRPr="006C4875">
        <w:rPr>
          <w:rFonts w:ascii="Times New Roman" w:hAnsi="Times New Roman" w:cs="Times New Roman"/>
          <w:sz w:val="24"/>
          <w:szCs w:val="24"/>
        </w:rPr>
        <w:t>(2), 93-115</w:t>
      </w:r>
    </w:p>
    <w:p w14:paraId="62D9B343" w14:textId="169BE402" w:rsidR="000328CA" w:rsidRPr="00D14C09" w:rsidRDefault="000328CA" w:rsidP="00F6024A">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Broner, S.</w:t>
      </w:r>
      <w:r w:rsidR="007C68E1">
        <w:rPr>
          <w:rFonts w:ascii="Times New Roman" w:hAnsi="Times New Roman" w:cs="Times New Roman"/>
          <w:sz w:val="24"/>
          <w:szCs w:val="24"/>
        </w:rPr>
        <w:t xml:space="preserve"> J.</w:t>
      </w:r>
      <w:r w:rsidRPr="00D14C09">
        <w:rPr>
          <w:rFonts w:ascii="Times New Roman" w:hAnsi="Times New Roman" w:cs="Times New Roman"/>
          <w:sz w:val="24"/>
          <w:szCs w:val="24"/>
        </w:rPr>
        <w:t xml:space="preserve"> (2009) </w:t>
      </w:r>
      <w:r w:rsidRPr="006C4875">
        <w:rPr>
          <w:rFonts w:ascii="Times New Roman" w:hAnsi="Times New Roman" w:cs="Times New Roman"/>
          <w:i/>
          <w:iCs/>
          <w:sz w:val="24"/>
          <w:szCs w:val="24"/>
        </w:rPr>
        <w:t xml:space="preserve">Análisis espacial con datos electorales. Aplicación al </w:t>
      </w:r>
      <w:r w:rsidR="00F6024A">
        <w:rPr>
          <w:rFonts w:ascii="Times New Roman" w:hAnsi="Times New Roman" w:cs="Times New Roman"/>
          <w:i/>
          <w:iCs/>
          <w:sz w:val="24"/>
          <w:szCs w:val="24"/>
        </w:rPr>
        <w:t>m</w:t>
      </w:r>
      <w:r w:rsidR="00F6024A" w:rsidRPr="006C4875">
        <w:rPr>
          <w:rFonts w:ascii="Times New Roman" w:hAnsi="Times New Roman" w:cs="Times New Roman"/>
          <w:i/>
          <w:iCs/>
          <w:sz w:val="24"/>
          <w:szCs w:val="24"/>
        </w:rPr>
        <w:t xml:space="preserve">unicipio </w:t>
      </w:r>
      <w:r w:rsidR="00F6024A">
        <w:rPr>
          <w:rFonts w:ascii="Times New Roman" w:hAnsi="Times New Roman" w:cs="Times New Roman"/>
          <w:i/>
          <w:iCs/>
          <w:sz w:val="24"/>
          <w:szCs w:val="24"/>
        </w:rPr>
        <w:t xml:space="preserve">de </w:t>
      </w:r>
      <w:r w:rsidRPr="006C4875">
        <w:rPr>
          <w:rFonts w:ascii="Times New Roman" w:hAnsi="Times New Roman" w:cs="Times New Roman"/>
          <w:i/>
          <w:iCs/>
          <w:sz w:val="24"/>
          <w:szCs w:val="24"/>
        </w:rPr>
        <w:t>Barcelona</w:t>
      </w:r>
      <w:r w:rsidR="00F6024A" w:rsidRPr="006C4875">
        <w:rPr>
          <w:rFonts w:ascii="Times New Roman" w:hAnsi="Times New Roman" w:cs="Times New Roman"/>
          <w:i/>
          <w:iCs/>
          <w:sz w:val="24"/>
          <w:szCs w:val="24"/>
        </w:rPr>
        <w:t>.</w:t>
      </w:r>
      <w:r w:rsidR="00F6024A" w:rsidRPr="00D14C09">
        <w:rPr>
          <w:rFonts w:ascii="Times New Roman" w:hAnsi="Times New Roman" w:cs="Times New Roman"/>
          <w:sz w:val="24"/>
          <w:szCs w:val="24"/>
        </w:rPr>
        <w:t xml:space="preserve"> </w:t>
      </w:r>
      <w:r w:rsidRPr="00D14C09">
        <w:rPr>
          <w:rFonts w:ascii="Times New Roman" w:hAnsi="Times New Roman" w:cs="Times New Roman"/>
          <w:sz w:val="24"/>
          <w:szCs w:val="24"/>
        </w:rPr>
        <w:t>(Tesis doctoral). Universidad Politécnica de Cataluña, Barcelona</w:t>
      </w:r>
      <w:r w:rsidR="00F6024A">
        <w:rPr>
          <w:rFonts w:ascii="Times New Roman" w:hAnsi="Times New Roman" w:cs="Times New Roman"/>
          <w:sz w:val="24"/>
          <w:szCs w:val="24"/>
        </w:rPr>
        <w:t>.</w:t>
      </w:r>
    </w:p>
    <w:p w14:paraId="54BEF6DE" w14:textId="38A935BE" w:rsidR="000328CA" w:rsidRPr="006C4875" w:rsidRDefault="000328CA" w:rsidP="00BC4E99">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 xml:space="preserve">Charles, H, Torres, A. J. </w:t>
      </w:r>
      <w:r w:rsidR="00B414BC">
        <w:rPr>
          <w:rFonts w:ascii="Times New Roman" w:hAnsi="Times New Roman" w:cs="Times New Roman"/>
          <w:sz w:val="24"/>
          <w:szCs w:val="24"/>
        </w:rPr>
        <w:t>y</w:t>
      </w:r>
      <w:r w:rsidRPr="00D14C09">
        <w:rPr>
          <w:rFonts w:ascii="Times New Roman" w:hAnsi="Times New Roman" w:cs="Times New Roman"/>
          <w:sz w:val="24"/>
          <w:szCs w:val="24"/>
        </w:rPr>
        <w:t xml:space="preserve"> Colima, L. M. (2018) Características sociodemográfica</w:t>
      </w:r>
      <w:r w:rsidR="00BE1FFF">
        <w:rPr>
          <w:rFonts w:ascii="Times New Roman" w:hAnsi="Times New Roman" w:cs="Times New Roman"/>
          <w:sz w:val="24"/>
          <w:szCs w:val="24"/>
        </w:rPr>
        <w:t>s</w:t>
      </w:r>
      <w:r w:rsidRPr="00D14C09">
        <w:rPr>
          <w:rFonts w:ascii="Times New Roman" w:hAnsi="Times New Roman" w:cs="Times New Roman"/>
          <w:sz w:val="24"/>
          <w:szCs w:val="24"/>
        </w:rPr>
        <w:t xml:space="preserve"> del voto para diputados, 2015. Un análisis de econometría espacial. </w:t>
      </w:r>
      <w:r w:rsidRPr="00D14C09">
        <w:rPr>
          <w:rFonts w:ascii="Times New Roman" w:hAnsi="Times New Roman" w:cs="Times New Roman"/>
          <w:i/>
          <w:iCs/>
          <w:sz w:val="24"/>
          <w:szCs w:val="24"/>
        </w:rPr>
        <w:t>Revista de El</w:t>
      </w:r>
      <w:r w:rsidR="004B04CF">
        <w:rPr>
          <w:rFonts w:ascii="Times New Roman" w:hAnsi="Times New Roman" w:cs="Times New Roman"/>
          <w:i/>
          <w:iCs/>
          <w:sz w:val="24"/>
          <w:szCs w:val="24"/>
        </w:rPr>
        <w:t xml:space="preserve"> </w:t>
      </w:r>
      <w:r w:rsidRPr="00D14C09">
        <w:rPr>
          <w:rFonts w:ascii="Times New Roman" w:hAnsi="Times New Roman" w:cs="Times New Roman"/>
          <w:i/>
          <w:iCs/>
          <w:sz w:val="24"/>
          <w:szCs w:val="24"/>
        </w:rPr>
        <w:t>Colegio de San Luis</w:t>
      </w:r>
      <w:r w:rsidRPr="00D14C09">
        <w:rPr>
          <w:rFonts w:ascii="Times New Roman" w:hAnsi="Times New Roman" w:cs="Times New Roman"/>
          <w:sz w:val="24"/>
          <w:szCs w:val="24"/>
        </w:rPr>
        <w:t xml:space="preserve">, </w:t>
      </w:r>
      <w:r w:rsidRPr="006C4875">
        <w:rPr>
          <w:rFonts w:ascii="Times New Roman" w:hAnsi="Times New Roman" w:cs="Times New Roman"/>
          <w:i/>
          <w:iCs/>
          <w:sz w:val="24"/>
          <w:szCs w:val="24"/>
        </w:rPr>
        <w:t>8</w:t>
      </w:r>
      <w:r w:rsidRPr="00D14C09">
        <w:rPr>
          <w:rFonts w:ascii="Times New Roman" w:hAnsi="Times New Roman" w:cs="Times New Roman"/>
          <w:sz w:val="24"/>
          <w:szCs w:val="24"/>
        </w:rPr>
        <w:t xml:space="preserve">(17), 107-135. </w:t>
      </w:r>
      <w:r w:rsidR="00B414BC">
        <w:rPr>
          <w:rFonts w:ascii="Times New Roman" w:hAnsi="Times New Roman" w:cs="Times New Roman"/>
          <w:sz w:val="24"/>
          <w:szCs w:val="24"/>
        </w:rPr>
        <w:t xml:space="preserve">Recuperado de </w:t>
      </w:r>
      <w:r w:rsidR="00944EEC" w:rsidRPr="00944EEC">
        <w:rPr>
          <w:rFonts w:ascii="Times New Roman" w:hAnsi="Times New Roman" w:cs="Times New Roman"/>
          <w:sz w:val="24"/>
          <w:szCs w:val="24"/>
        </w:rPr>
        <w:t>https://colsan.repositorioinstitucional.mx/jspui/handle/1013/1057</w:t>
      </w:r>
      <w:r w:rsidR="00944EEC">
        <w:rPr>
          <w:rFonts w:ascii="Times New Roman" w:hAnsi="Times New Roman" w:cs="Times New Roman"/>
          <w:sz w:val="24"/>
          <w:szCs w:val="24"/>
        </w:rPr>
        <w:t>.</w:t>
      </w:r>
    </w:p>
    <w:p w14:paraId="3D118135" w14:textId="19B52E28" w:rsidR="000328CA" w:rsidRPr="00D14C09" w:rsidRDefault="000328CA" w:rsidP="00BC4E99">
      <w:pPr>
        <w:spacing w:after="0" w:line="360" w:lineRule="auto"/>
        <w:ind w:left="709" w:right="49" w:hanging="709"/>
        <w:jc w:val="both"/>
        <w:rPr>
          <w:rFonts w:ascii="Times New Roman" w:hAnsi="Times New Roman"/>
          <w:sz w:val="24"/>
          <w:szCs w:val="24"/>
          <w:lang w:val="en-US"/>
        </w:rPr>
      </w:pPr>
      <w:r w:rsidRPr="006C4875">
        <w:rPr>
          <w:rFonts w:ascii="Times New Roman" w:hAnsi="Times New Roman"/>
          <w:sz w:val="24"/>
          <w:szCs w:val="24"/>
        </w:rPr>
        <w:t xml:space="preserve">Chen, J. </w:t>
      </w:r>
      <w:r w:rsidR="007A42F7" w:rsidRPr="006C4875">
        <w:rPr>
          <w:rFonts w:ascii="Times New Roman" w:hAnsi="Times New Roman"/>
          <w:sz w:val="24"/>
          <w:szCs w:val="24"/>
        </w:rPr>
        <w:t xml:space="preserve">and </w:t>
      </w:r>
      <w:r w:rsidRPr="006C4875">
        <w:rPr>
          <w:rFonts w:ascii="Times New Roman" w:hAnsi="Times New Roman"/>
          <w:sz w:val="24"/>
          <w:szCs w:val="24"/>
        </w:rPr>
        <w:t>Rodden, J. (2009)</w:t>
      </w:r>
      <w:r w:rsidR="00D14C09" w:rsidRPr="006C4875">
        <w:rPr>
          <w:rFonts w:ascii="Times New Roman" w:hAnsi="Times New Roman"/>
          <w:sz w:val="24"/>
          <w:szCs w:val="24"/>
        </w:rPr>
        <w:t xml:space="preserve">. </w:t>
      </w:r>
      <w:r w:rsidRPr="00D14C09">
        <w:rPr>
          <w:rFonts w:ascii="Times New Roman" w:hAnsi="Times New Roman"/>
          <w:sz w:val="24"/>
          <w:szCs w:val="24"/>
          <w:lang w:val="en-US"/>
        </w:rPr>
        <w:t xml:space="preserve">Tobler´s </w:t>
      </w:r>
      <w:r w:rsidR="00A15334">
        <w:rPr>
          <w:rFonts w:ascii="Times New Roman" w:hAnsi="Times New Roman"/>
          <w:sz w:val="24"/>
          <w:szCs w:val="24"/>
          <w:lang w:val="en-US"/>
        </w:rPr>
        <w:t>L</w:t>
      </w:r>
      <w:r w:rsidR="00A15334" w:rsidRPr="00D14C09">
        <w:rPr>
          <w:rFonts w:ascii="Times New Roman" w:hAnsi="Times New Roman"/>
          <w:sz w:val="24"/>
          <w:szCs w:val="24"/>
          <w:lang w:val="en-US"/>
        </w:rPr>
        <w:t>aw</w:t>
      </w:r>
      <w:r w:rsidRPr="00D14C09">
        <w:rPr>
          <w:rFonts w:ascii="Times New Roman" w:hAnsi="Times New Roman"/>
          <w:sz w:val="24"/>
          <w:szCs w:val="24"/>
          <w:lang w:val="en-US"/>
        </w:rPr>
        <w:t xml:space="preserve">, </w:t>
      </w:r>
      <w:r w:rsidR="00A15334">
        <w:rPr>
          <w:rFonts w:ascii="Times New Roman" w:hAnsi="Times New Roman"/>
          <w:sz w:val="24"/>
          <w:szCs w:val="24"/>
          <w:lang w:val="en-US"/>
        </w:rPr>
        <w:t>U</w:t>
      </w:r>
      <w:r w:rsidR="00A15334" w:rsidRPr="00D14C09">
        <w:rPr>
          <w:rFonts w:ascii="Times New Roman" w:hAnsi="Times New Roman"/>
          <w:sz w:val="24"/>
          <w:szCs w:val="24"/>
          <w:lang w:val="en-US"/>
        </w:rPr>
        <w:t>rbanization</w:t>
      </w:r>
      <w:r w:rsidRPr="00D14C09">
        <w:rPr>
          <w:rFonts w:ascii="Times New Roman" w:hAnsi="Times New Roman"/>
          <w:sz w:val="24"/>
          <w:szCs w:val="24"/>
          <w:lang w:val="en-US"/>
        </w:rPr>
        <w:t xml:space="preserve">, and </w:t>
      </w:r>
      <w:r w:rsidR="00A15334">
        <w:rPr>
          <w:rFonts w:ascii="Times New Roman" w:hAnsi="Times New Roman"/>
          <w:sz w:val="24"/>
          <w:szCs w:val="24"/>
          <w:lang w:val="en-US"/>
        </w:rPr>
        <w:t>E</w:t>
      </w:r>
      <w:r w:rsidR="00A15334" w:rsidRPr="00D14C09">
        <w:rPr>
          <w:rFonts w:ascii="Times New Roman" w:hAnsi="Times New Roman"/>
          <w:sz w:val="24"/>
          <w:szCs w:val="24"/>
          <w:lang w:val="en-US"/>
        </w:rPr>
        <w:t xml:space="preserve">lectoral </w:t>
      </w:r>
      <w:r w:rsidR="00A15334">
        <w:rPr>
          <w:rFonts w:ascii="Times New Roman" w:hAnsi="Times New Roman"/>
          <w:sz w:val="24"/>
          <w:szCs w:val="24"/>
          <w:lang w:val="en-US"/>
        </w:rPr>
        <w:t>B</w:t>
      </w:r>
      <w:r w:rsidR="00A15334" w:rsidRPr="00D14C09">
        <w:rPr>
          <w:rFonts w:ascii="Times New Roman" w:hAnsi="Times New Roman"/>
          <w:sz w:val="24"/>
          <w:szCs w:val="24"/>
          <w:lang w:val="en-US"/>
        </w:rPr>
        <w:t>ias</w:t>
      </w:r>
      <w:r w:rsidRPr="00D14C09">
        <w:rPr>
          <w:rFonts w:ascii="Times New Roman" w:hAnsi="Times New Roman"/>
          <w:sz w:val="24"/>
          <w:szCs w:val="24"/>
          <w:lang w:val="en-US"/>
        </w:rPr>
        <w:t xml:space="preserve">: Why </w:t>
      </w:r>
      <w:r w:rsidR="00A15334">
        <w:rPr>
          <w:rFonts w:ascii="Times New Roman" w:hAnsi="Times New Roman"/>
          <w:sz w:val="24"/>
          <w:szCs w:val="24"/>
          <w:lang w:val="en-US"/>
        </w:rPr>
        <w:t>C</w:t>
      </w:r>
      <w:r w:rsidR="00A15334" w:rsidRPr="00D14C09">
        <w:rPr>
          <w:rFonts w:ascii="Times New Roman" w:hAnsi="Times New Roman"/>
          <w:sz w:val="24"/>
          <w:szCs w:val="24"/>
          <w:lang w:val="en-US"/>
        </w:rPr>
        <w:t>ompact</w:t>
      </w:r>
      <w:r w:rsidRPr="00D14C09">
        <w:rPr>
          <w:rFonts w:ascii="Times New Roman" w:hAnsi="Times New Roman"/>
          <w:sz w:val="24"/>
          <w:szCs w:val="24"/>
          <w:lang w:val="en-US"/>
        </w:rPr>
        <w:t>,</w:t>
      </w:r>
      <w:r w:rsidR="00BC4E99">
        <w:rPr>
          <w:rFonts w:ascii="Times New Roman" w:hAnsi="Times New Roman"/>
          <w:sz w:val="24"/>
          <w:szCs w:val="24"/>
          <w:lang w:val="en-US"/>
        </w:rPr>
        <w:t xml:space="preserve"> </w:t>
      </w:r>
      <w:r w:rsidR="00A15334">
        <w:rPr>
          <w:rFonts w:ascii="Times New Roman" w:hAnsi="Times New Roman"/>
          <w:sz w:val="24"/>
          <w:szCs w:val="24"/>
          <w:lang w:val="en-US"/>
        </w:rPr>
        <w:t>C</w:t>
      </w:r>
      <w:r w:rsidR="00A15334" w:rsidRPr="00D14C09">
        <w:rPr>
          <w:rFonts w:ascii="Times New Roman" w:hAnsi="Times New Roman"/>
          <w:sz w:val="24"/>
          <w:szCs w:val="24"/>
          <w:lang w:val="en-US"/>
        </w:rPr>
        <w:t xml:space="preserve">ontiguous </w:t>
      </w:r>
      <w:r w:rsidR="00A15334">
        <w:rPr>
          <w:rFonts w:ascii="Times New Roman" w:hAnsi="Times New Roman"/>
          <w:sz w:val="24"/>
          <w:szCs w:val="24"/>
          <w:lang w:val="en-US"/>
        </w:rPr>
        <w:t>D</w:t>
      </w:r>
      <w:r w:rsidR="00A15334" w:rsidRPr="00D14C09">
        <w:rPr>
          <w:rFonts w:ascii="Times New Roman" w:hAnsi="Times New Roman"/>
          <w:sz w:val="24"/>
          <w:szCs w:val="24"/>
          <w:lang w:val="en-US"/>
        </w:rPr>
        <w:t>istrict</w:t>
      </w:r>
      <w:r w:rsidR="00586C97">
        <w:rPr>
          <w:rFonts w:ascii="Times New Roman" w:hAnsi="Times New Roman"/>
          <w:sz w:val="24"/>
          <w:szCs w:val="24"/>
          <w:lang w:val="en-US"/>
        </w:rPr>
        <w:t>s</w:t>
      </w:r>
      <w:r w:rsidR="00A15334" w:rsidRPr="00D14C09">
        <w:rPr>
          <w:rFonts w:ascii="Times New Roman" w:hAnsi="Times New Roman"/>
          <w:sz w:val="24"/>
          <w:szCs w:val="24"/>
          <w:lang w:val="en-US"/>
        </w:rPr>
        <w:t xml:space="preserve"> </w:t>
      </w:r>
      <w:r w:rsidR="00A15334">
        <w:rPr>
          <w:rFonts w:ascii="Times New Roman" w:hAnsi="Times New Roman"/>
          <w:sz w:val="24"/>
          <w:szCs w:val="24"/>
          <w:lang w:val="en-US"/>
        </w:rPr>
        <w:t>A</w:t>
      </w:r>
      <w:r w:rsidR="00A15334" w:rsidRPr="00D14C09">
        <w:rPr>
          <w:rFonts w:ascii="Times New Roman" w:hAnsi="Times New Roman"/>
          <w:sz w:val="24"/>
          <w:szCs w:val="24"/>
          <w:lang w:val="en-US"/>
        </w:rPr>
        <w:t xml:space="preserve">re </w:t>
      </w:r>
      <w:r w:rsidR="00A15334">
        <w:rPr>
          <w:rFonts w:ascii="Times New Roman" w:hAnsi="Times New Roman"/>
          <w:sz w:val="24"/>
          <w:szCs w:val="24"/>
          <w:lang w:val="en-US"/>
        </w:rPr>
        <w:t>B</w:t>
      </w:r>
      <w:r w:rsidR="00A15334" w:rsidRPr="00D14C09">
        <w:rPr>
          <w:rFonts w:ascii="Times New Roman" w:hAnsi="Times New Roman"/>
          <w:sz w:val="24"/>
          <w:szCs w:val="24"/>
          <w:lang w:val="en-US"/>
        </w:rPr>
        <w:t xml:space="preserve">ad </w:t>
      </w:r>
      <w:r w:rsidRPr="00D14C09">
        <w:rPr>
          <w:rFonts w:ascii="Times New Roman" w:hAnsi="Times New Roman"/>
          <w:sz w:val="24"/>
          <w:szCs w:val="24"/>
          <w:lang w:val="en-US"/>
        </w:rPr>
        <w:t xml:space="preserve">for </w:t>
      </w:r>
      <w:r w:rsidR="00A15334">
        <w:rPr>
          <w:rFonts w:ascii="Times New Roman" w:hAnsi="Times New Roman"/>
          <w:sz w:val="24"/>
          <w:szCs w:val="24"/>
          <w:lang w:val="en-US"/>
        </w:rPr>
        <w:t>D</w:t>
      </w:r>
      <w:r w:rsidR="00A15334" w:rsidRPr="00D14C09">
        <w:rPr>
          <w:rFonts w:ascii="Times New Roman" w:hAnsi="Times New Roman"/>
          <w:sz w:val="24"/>
          <w:szCs w:val="24"/>
          <w:lang w:val="en-US"/>
        </w:rPr>
        <w:t>emocrats</w:t>
      </w:r>
      <w:r w:rsidRPr="00D14C09">
        <w:rPr>
          <w:rFonts w:ascii="Times New Roman" w:hAnsi="Times New Roman"/>
          <w:sz w:val="24"/>
          <w:szCs w:val="24"/>
          <w:lang w:val="en-US"/>
        </w:rPr>
        <w:t xml:space="preserve">. </w:t>
      </w:r>
      <w:r w:rsidR="001B49BF">
        <w:rPr>
          <w:rFonts w:ascii="Times New Roman" w:hAnsi="Times New Roman"/>
          <w:sz w:val="24"/>
          <w:szCs w:val="24"/>
          <w:lang w:val="en-US"/>
        </w:rPr>
        <w:t xml:space="preserve">Retrieved from </w:t>
      </w:r>
      <w:r w:rsidR="001B49BF" w:rsidRPr="001B49BF">
        <w:rPr>
          <w:rFonts w:ascii="Times New Roman" w:hAnsi="Times New Roman"/>
          <w:sz w:val="24"/>
          <w:szCs w:val="24"/>
          <w:lang w:val="en-US"/>
        </w:rPr>
        <w:t>http://web.stanford.edu/~jrodden/chen_rodden_florida.pdf</w:t>
      </w:r>
      <w:r w:rsidR="001B49BF">
        <w:rPr>
          <w:rFonts w:ascii="Times New Roman" w:hAnsi="Times New Roman"/>
          <w:sz w:val="24"/>
          <w:szCs w:val="24"/>
          <w:lang w:val="en-US"/>
        </w:rPr>
        <w:t>.</w:t>
      </w:r>
    </w:p>
    <w:p w14:paraId="2C4802FD" w14:textId="1818AF72" w:rsidR="009E543F" w:rsidRDefault="009E543F" w:rsidP="00BC4E99">
      <w:pPr>
        <w:spacing w:after="0" w:line="360" w:lineRule="auto"/>
        <w:ind w:left="709" w:right="4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Cliff, A.</w:t>
      </w:r>
      <w:r w:rsidRPr="00305520">
        <w:rPr>
          <w:rFonts w:ascii="Times New Roman" w:hAnsi="Times New Roman" w:cs="Times New Roman"/>
          <w:sz w:val="24"/>
          <w:szCs w:val="24"/>
          <w:lang w:val="en-US"/>
        </w:rPr>
        <w:t xml:space="preserve"> y Ord. </w:t>
      </w:r>
      <w:r>
        <w:rPr>
          <w:rFonts w:ascii="Times New Roman" w:hAnsi="Times New Roman" w:cs="Times New Roman"/>
          <w:sz w:val="24"/>
          <w:szCs w:val="24"/>
          <w:lang w:val="en-US"/>
        </w:rPr>
        <w:t>(</w:t>
      </w:r>
      <w:r w:rsidRPr="00305520">
        <w:rPr>
          <w:rFonts w:ascii="Times New Roman" w:hAnsi="Times New Roman" w:cs="Times New Roman"/>
          <w:sz w:val="24"/>
          <w:szCs w:val="24"/>
          <w:lang w:val="en-US"/>
        </w:rPr>
        <w:t>1981</w:t>
      </w:r>
      <w:r>
        <w:rPr>
          <w:rFonts w:ascii="Times New Roman" w:hAnsi="Times New Roman" w:cs="Times New Roman"/>
          <w:sz w:val="24"/>
          <w:szCs w:val="24"/>
          <w:lang w:val="en-US"/>
        </w:rPr>
        <w:t>)</w:t>
      </w:r>
      <w:r w:rsidRPr="00305520">
        <w:rPr>
          <w:rFonts w:ascii="Times New Roman" w:hAnsi="Times New Roman" w:cs="Times New Roman"/>
          <w:sz w:val="24"/>
          <w:szCs w:val="24"/>
          <w:lang w:val="en-US"/>
        </w:rPr>
        <w:t xml:space="preserve">. </w:t>
      </w:r>
      <w:r w:rsidRPr="00DB07D3">
        <w:rPr>
          <w:rFonts w:ascii="Times New Roman" w:hAnsi="Times New Roman" w:cs="Times New Roman"/>
          <w:sz w:val="24"/>
          <w:szCs w:val="24"/>
          <w:lang w:val="en-US"/>
        </w:rPr>
        <w:t xml:space="preserve">Spatial Processes: Models and Applications, </w:t>
      </w:r>
      <w:proofErr w:type="spellStart"/>
      <w:r w:rsidRPr="00DB07D3">
        <w:rPr>
          <w:rFonts w:ascii="Times New Roman" w:hAnsi="Times New Roman" w:cs="Times New Roman"/>
          <w:sz w:val="24"/>
          <w:szCs w:val="24"/>
          <w:lang w:val="en-US"/>
        </w:rPr>
        <w:t>Londres</w:t>
      </w:r>
      <w:proofErr w:type="spellEnd"/>
      <w:r w:rsidRPr="00DB07D3">
        <w:rPr>
          <w:rFonts w:ascii="Times New Roman" w:hAnsi="Times New Roman" w:cs="Times New Roman"/>
          <w:sz w:val="24"/>
          <w:szCs w:val="24"/>
          <w:lang w:val="en-US"/>
        </w:rPr>
        <w:t xml:space="preserve">, Pion </w:t>
      </w:r>
      <w:r w:rsidRPr="00DB07D3">
        <w:rPr>
          <w:rFonts w:ascii="Times New Roman" w:hAnsi="Times New Roman" w:cs="Times New Roman"/>
          <w:sz w:val="24"/>
          <w:szCs w:val="24"/>
          <w:lang w:val="en-US"/>
        </w:rPr>
        <w:tab/>
        <w:t>Limited.</w:t>
      </w:r>
    </w:p>
    <w:p w14:paraId="77950ED0" w14:textId="255D9AB2" w:rsidR="000328CA" w:rsidRPr="00A34314" w:rsidRDefault="000328CA" w:rsidP="00BC4E99">
      <w:pPr>
        <w:spacing w:after="0" w:line="360" w:lineRule="auto"/>
        <w:ind w:left="709" w:right="49" w:hanging="709"/>
        <w:contextualSpacing/>
        <w:jc w:val="both"/>
        <w:rPr>
          <w:rFonts w:ascii="Times New Roman" w:hAnsi="Times New Roman" w:cs="Times New Roman"/>
          <w:sz w:val="24"/>
          <w:szCs w:val="24"/>
          <w:lang w:val="en-US"/>
        </w:rPr>
      </w:pPr>
      <w:r w:rsidRPr="00D14C09">
        <w:rPr>
          <w:rFonts w:ascii="Times New Roman" w:hAnsi="Times New Roman" w:cs="Times New Roman"/>
          <w:sz w:val="24"/>
          <w:szCs w:val="24"/>
          <w:lang w:val="en-US"/>
        </w:rPr>
        <w:t>Cox, K. (1969) The voting decision in a spatial context</w:t>
      </w:r>
      <w:r w:rsidR="004938FB">
        <w:rPr>
          <w:rFonts w:ascii="Times New Roman" w:hAnsi="Times New Roman" w:cs="Times New Roman"/>
          <w:sz w:val="24"/>
          <w:szCs w:val="24"/>
          <w:lang w:val="en-US"/>
        </w:rPr>
        <w:t>.</w:t>
      </w:r>
      <w:r w:rsidR="004938FB" w:rsidRPr="00D14C09">
        <w:rPr>
          <w:rFonts w:ascii="Times New Roman" w:hAnsi="Times New Roman" w:cs="Times New Roman"/>
          <w:sz w:val="24"/>
          <w:szCs w:val="24"/>
          <w:lang w:val="en-US"/>
        </w:rPr>
        <w:t xml:space="preserve"> </w:t>
      </w:r>
      <w:r w:rsidRPr="00D14C09">
        <w:rPr>
          <w:rFonts w:ascii="Times New Roman" w:hAnsi="Times New Roman" w:cs="Times New Roman"/>
          <w:i/>
          <w:iCs/>
          <w:sz w:val="24"/>
          <w:szCs w:val="24"/>
          <w:lang w:val="en-US"/>
        </w:rPr>
        <w:t>Progress in Geography</w:t>
      </w:r>
      <w:r w:rsidRPr="00D14C09">
        <w:rPr>
          <w:rFonts w:ascii="Times New Roman" w:hAnsi="Times New Roman" w:cs="Times New Roman"/>
          <w:sz w:val="24"/>
          <w:szCs w:val="24"/>
          <w:lang w:val="en-US"/>
        </w:rPr>
        <w:t xml:space="preserve">, </w:t>
      </w:r>
      <w:r w:rsidRPr="006C4875">
        <w:rPr>
          <w:rFonts w:ascii="Times New Roman" w:hAnsi="Times New Roman" w:cs="Times New Roman"/>
          <w:i/>
          <w:iCs/>
          <w:sz w:val="24"/>
          <w:szCs w:val="24"/>
          <w:lang w:val="en-US"/>
        </w:rPr>
        <w:t>1</w:t>
      </w:r>
      <w:r w:rsidRPr="00D14C09">
        <w:rPr>
          <w:rFonts w:ascii="Times New Roman" w:hAnsi="Times New Roman" w:cs="Times New Roman"/>
          <w:sz w:val="24"/>
          <w:szCs w:val="24"/>
          <w:lang w:val="en-US"/>
        </w:rPr>
        <w:t xml:space="preserve">, 98-117. </w:t>
      </w:r>
      <w:r w:rsidR="004938FB">
        <w:rPr>
          <w:rFonts w:ascii="Times New Roman" w:hAnsi="Times New Roman" w:cs="Times New Roman"/>
          <w:sz w:val="24"/>
          <w:szCs w:val="24"/>
          <w:lang w:val="en-US"/>
        </w:rPr>
        <w:t xml:space="preserve">Retrieved from </w:t>
      </w:r>
      <w:r w:rsidRPr="00A34314">
        <w:rPr>
          <w:rFonts w:ascii="Times New Roman" w:hAnsi="Times New Roman" w:cs="Times New Roman"/>
          <w:sz w:val="24"/>
          <w:szCs w:val="24"/>
          <w:lang w:val="en-US"/>
        </w:rPr>
        <w:t>http://www.jstor.org/stable/143223</w:t>
      </w:r>
      <w:r w:rsidR="004938FB">
        <w:rPr>
          <w:rFonts w:ascii="Times New Roman" w:hAnsi="Times New Roman" w:cs="Times New Roman"/>
          <w:sz w:val="24"/>
          <w:szCs w:val="24"/>
          <w:lang w:val="en-US"/>
        </w:rPr>
        <w:t>.</w:t>
      </w:r>
    </w:p>
    <w:p w14:paraId="691877FB" w14:textId="1E13AE25" w:rsidR="000328CA" w:rsidRPr="00D14C09" w:rsidRDefault="00D14C09" w:rsidP="00BC4E99">
      <w:pPr>
        <w:spacing w:after="0" w:line="360" w:lineRule="auto"/>
        <w:ind w:left="709" w:right="49" w:hanging="709"/>
        <w:contextualSpacing/>
        <w:jc w:val="both"/>
        <w:rPr>
          <w:rFonts w:ascii="Times New Roman" w:hAnsi="Times New Roman" w:cs="Times New Roman"/>
          <w:sz w:val="24"/>
          <w:szCs w:val="24"/>
          <w:lang w:val="en-US"/>
        </w:rPr>
      </w:pPr>
      <w:r w:rsidRPr="00D14C09">
        <w:rPr>
          <w:rFonts w:ascii="Times New Roman" w:hAnsi="Times New Roman" w:cs="Times New Roman"/>
          <w:sz w:val="24"/>
          <w:szCs w:val="24"/>
          <w:lang w:val="en-US"/>
        </w:rPr>
        <w:t xml:space="preserve">Cox, K. </w:t>
      </w:r>
      <w:r w:rsidR="000328CA" w:rsidRPr="00D14C09">
        <w:rPr>
          <w:rFonts w:ascii="Times New Roman" w:hAnsi="Times New Roman" w:cs="Times New Roman"/>
          <w:sz w:val="24"/>
          <w:szCs w:val="24"/>
          <w:lang w:val="en-US"/>
        </w:rPr>
        <w:t xml:space="preserve">(1987). Comments on dealignment, volatility and electoral geography. </w:t>
      </w:r>
      <w:r w:rsidR="000328CA" w:rsidRPr="006C4875">
        <w:rPr>
          <w:rFonts w:ascii="Times New Roman" w:hAnsi="Times New Roman" w:cs="Times New Roman"/>
          <w:i/>
          <w:iCs/>
          <w:sz w:val="24"/>
          <w:szCs w:val="24"/>
          <w:lang w:val="en-US"/>
        </w:rPr>
        <w:t>Stud</w:t>
      </w:r>
      <w:r w:rsidR="00351F9F" w:rsidRPr="006C4875">
        <w:rPr>
          <w:rFonts w:ascii="Times New Roman" w:hAnsi="Times New Roman" w:cs="Times New Roman"/>
          <w:i/>
          <w:iCs/>
          <w:sz w:val="24"/>
          <w:szCs w:val="24"/>
          <w:lang w:val="en-US"/>
        </w:rPr>
        <w:t>i</w:t>
      </w:r>
      <w:r w:rsidR="000328CA" w:rsidRPr="006C4875">
        <w:rPr>
          <w:rFonts w:ascii="Times New Roman" w:hAnsi="Times New Roman" w:cs="Times New Roman"/>
          <w:i/>
          <w:iCs/>
          <w:sz w:val="24"/>
          <w:szCs w:val="24"/>
          <w:lang w:val="en-US"/>
        </w:rPr>
        <w:t>es in</w:t>
      </w:r>
      <w:r w:rsidR="00BC4E99" w:rsidRPr="006C4875">
        <w:rPr>
          <w:rFonts w:ascii="Times New Roman" w:hAnsi="Times New Roman" w:cs="Times New Roman"/>
          <w:i/>
          <w:iCs/>
          <w:sz w:val="24"/>
          <w:szCs w:val="24"/>
          <w:lang w:val="en-US"/>
        </w:rPr>
        <w:t xml:space="preserve"> </w:t>
      </w:r>
      <w:r w:rsidR="00AF041A" w:rsidRPr="006C4875">
        <w:rPr>
          <w:rFonts w:ascii="Times New Roman" w:hAnsi="Times New Roman" w:cs="Times New Roman"/>
          <w:i/>
          <w:iCs/>
          <w:sz w:val="24"/>
          <w:szCs w:val="24"/>
          <w:lang w:val="en-US"/>
        </w:rPr>
        <w:t xml:space="preserve">Comparative </w:t>
      </w:r>
      <w:r w:rsidR="000328CA" w:rsidRPr="006C4875">
        <w:rPr>
          <w:rFonts w:ascii="Times New Roman" w:hAnsi="Times New Roman" w:cs="Times New Roman"/>
          <w:i/>
          <w:iCs/>
          <w:sz w:val="24"/>
          <w:szCs w:val="24"/>
          <w:lang w:val="en-US"/>
        </w:rPr>
        <w:t xml:space="preserve">International </w:t>
      </w:r>
      <w:r w:rsidR="00351F9F" w:rsidRPr="00351F9F">
        <w:rPr>
          <w:rFonts w:ascii="Times New Roman" w:hAnsi="Times New Roman" w:cs="Times New Roman"/>
          <w:i/>
          <w:iCs/>
          <w:sz w:val="24"/>
          <w:szCs w:val="24"/>
          <w:lang w:val="en-US"/>
        </w:rPr>
        <w:t>Development</w:t>
      </w:r>
      <w:r w:rsidR="000328CA" w:rsidRPr="00D14C09">
        <w:rPr>
          <w:rFonts w:ascii="Times New Roman" w:hAnsi="Times New Roman" w:cs="Times New Roman"/>
          <w:sz w:val="24"/>
          <w:szCs w:val="24"/>
          <w:lang w:val="en-US"/>
        </w:rPr>
        <w:t xml:space="preserve">, </w:t>
      </w:r>
      <w:r w:rsidR="000328CA" w:rsidRPr="006C4875">
        <w:rPr>
          <w:rFonts w:ascii="Times New Roman" w:hAnsi="Times New Roman" w:cs="Times New Roman"/>
          <w:i/>
          <w:iCs/>
          <w:sz w:val="24"/>
          <w:szCs w:val="24"/>
          <w:lang w:val="en-US"/>
        </w:rPr>
        <w:t>22</w:t>
      </w:r>
      <w:r w:rsidR="000328CA" w:rsidRPr="00D14C09">
        <w:rPr>
          <w:rFonts w:ascii="Times New Roman" w:hAnsi="Times New Roman" w:cs="Times New Roman"/>
          <w:sz w:val="24"/>
          <w:szCs w:val="24"/>
          <w:lang w:val="en-US"/>
        </w:rPr>
        <w:t>, 26-34.</w:t>
      </w:r>
    </w:p>
    <w:p w14:paraId="6ABFC9EC" w14:textId="4DCD2E41" w:rsidR="000328CA" w:rsidRPr="006C4875" w:rsidRDefault="000328CA" w:rsidP="009B3908">
      <w:pPr>
        <w:spacing w:after="0" w:line="360" w:lineRule="auto"/>
        <w:ind w:left="709" w:right="49" w:hanging="709"/>
        <w:jc w:val="both"/>
        <w:rPr>
          <w:rFonts w:ascii="Times New Roman" w:hAnsi="Times New Roman"/>
          <w:sz w:val="24"/>
          <w:szCs w:val="24"/>
          <w:lang w:val="en-US"/>
        </w:rPr>
      </w:pPr>
      <w:r w:rsidRPr="00D14C09">
        <w:rPr>
          <w:rFonts w:ascii="Times New Roman" w:hAnsi="Times New Roman"/>
          <w:sz w:val="24"/>
          <w:szCs w:val="24"/>
          <w:lang w:val="en-US"/>
        </w:rPr>
        <w:t xml:space="preserve">Crespin, </w:t>
      </w:r>
      <w:r w:rsidR="00980FEF">
        <w:rPr>
          <w:rFonts w:ascii="Times New Roman" w:hAnsi="Times New Roman"/>
          <w:sz w:val="24"/>
          <w:szCs w:val="24"/>
          <w:lang w:val="en-US"/>
        </w:rPr>
        <w:t>M</w:t>
      </w:r>
      <w:r w:rsidRPr="00D14C09">
        <w:rPr>
          <w:rFonts w:ascii="Times New Roman" w:hAnsi="Times New Roman"/>
          <w:sz w:val="24"/>
          <w:szCs w:val="24"/>
          <w:lang w:val="en-US"/>
        </w:rPr>
        <w:t>.</w:t>
      </w:r>
      <w:r w:rsidR="00980FEF">
        <w:rPr>
          <w:rFonts w:ascii="Times New Roman" w:hAnsi="Times New Roman"/>
          <w:sz w:val="24"/>
          <w:szCs w:val="24"/>
          <w:lang w:val="en-US"/>
        </w:rPr>
        <w:t xml:space="preserve">, </w:t>
      </w:r>
      <w:proofErr w:type="spellStart"/>
      <w:r w:rsidR="00980FEF">
        <w:rPr>
          <w:rFonts w:ascii="Times New Roman" w:hAnsi="Times New Roman"/>
          <w:sz w:val="24"/>
          <w:szCs w:val="24"/>
          <w:lang w:val="en-US"/>
        </w:rPr>
        <w:t>Damorfal</w:t>
      </w:r>
      <w:proofErr w:type="spellEnd"/>
      <w:r w:rsidR="00980FEF">
        <w:rPr>
          <w:rFonts w:ascii="Times New Roman" w:hAnsi="Times New Roman"/>
          <w:sz w:val="24"/>
          <w:szCs w:val="24"/>
          <w:lang w:val="en-US"/>
        </w:rPr>
        <w:t>, D.</w:t>
      </w:r>
      <w:r w:rsidRPr="00D14C09">
        <w:rPr>
          <w:rFonts w:ascii="Times New Roman" w:hAnsi="Times New Roman"/>
          <w:sz w:val="24"/>
          <w:szCs w:val="24"/>
          <w:lang w:val="en-US"/>
        </w:rPr>
        <w:t xml:space="preserve"> </w:t>
      </w:r>
      <w:r w:rsidR="001B49BF">
        <w:rPr>
          <w:rFonts w:ascii="Times New Roman" w:hAnsi="Times New Roman"/>
          <w:sz w:val="24"/>
          <w:szCs w:val="24"/>
          <w:lang w:val="en-US"/>
        </w:rPr>
        <w:t>and</w:t>
      </w:r>
      <w:r w:rsidR="001B49BF" w:rsidRPr="00D14C09">
        <w:rPr>
          <w:rFonts w:ascii="Times New Roman" w:hAnsi="Times New Roman"/>
          <w:sz w:val="24"/>
          <w:szCs w:val="24"/>
          <w:lang w:val="en-US"/>
        </w:rPr>
        <w:t xml:space="preserve"> </w:t>
      </w:r>
      <w:r w:rsidRPr="00D14C09">
        <w:rPr>
          <w:rFonts w:ascii="Times New Roman" w:hAnsi="Times New Roman"/>
          <w:sz w:val="24"/>
          <w:szCs w:val="24"/>
          <w:lang w:val="en-US"/>
        </w:rPr>
        <w:t xml:space="preserve">Eaves, C. (2011). The </w:t>
      </w:r>
      <w:r w:rsidR="00522DF8">
        <w:rPr>
          <w:rFonts w:ascii="Times New Roman" w:hAnsi="Times New Roman"/>
          <w:sz w:val="24"/>
          <w:szCs w:val="24"/>
          <w:lang w:val="en-US"/>
        </w:rPr>
        <w:t>P</w:t>
      </w:r>
      <w:r w:rsidR="00522DF8" w:rsidRPr="00D14C09">
        <w:rPr>
          <w:rFonts w:ascii="Times New Roman" w:hAnsi="Times New Roman"/>
          <w:sz w:val="24"/>
          <w:szCs w:val="24"/>
          <w:lang w:val="en-US"/>
        </w:rPr>
        <w:t xml:space="preserve">olitical </w:t>
      </w:r>
      <w:r w:rsidR="00522DF8">
        <w:rPr>
          <w:rFonts w:ascii="Times New Roman" w:hAnsi="Times New Roman"/>
          <w:sz w:val="24"/>
          <w:szCs w:val="24"/>
          <w:lang w:val="en-US"/>
        </w:rPr>
        <w:t>G</w:t>
      </w:r>
      <w:r w:rsidR="00522DF8" w:rsidRPr="00D14C09">
        <w:rPr>
          <w:rFonts w:ascii="Times New Roman" w:hAnsi="Times New Roman"/>
          <w:sz w:val="24"/>
          <w:szCs w:val="24"/>
          <w:lang w:val="en-US"/>
        </w:rPr>
        <w:t xml:space="preserve">eography </w:t>
      </w:r>
      <w:r w:rsidRPr="00D14C09">
        <w:rPr>
          <w:rFonts w:ascii="Times New Roman" w:hAnsi="Times New Roman"/>
          <w:sz w:val="24"/>
          <w:szCs w:val="24"/>
          <w:lang w:val="en-US"/>
        </w:rPr>
        <w:t xml:space="preserve">of </w:t>
      </w:r>
      <w:r w:rsidR="00522DF8">
        <w:rPr>
          <w:rFonts w:ascii="Times New Roman" w:hAnsi="Times New Roman"/>
          <w:sz w:val="24"/>
          <w:szCs w:val="24"/>
          <w:lang w:val="en-US"/>
        </w:rPr>
        <w:t>C</w:t>
      </w:r>
      <w:r w:rsidR="00522DF8" w:rsidRPr="00D14C09">
        <w:rPr>
          <w:rFonts w:ascii="Times New Roman" w:hAnsi="Times New Roman"/>
          <w:sz w:val="24"/>
          <w:szCs w:val="24"/>
          <w:lang w:val="en-US"/>
        </w:rPr>
        <w:t xml:space="preserve">ongressional </w:t>
      </w:r>
      <w:r w:rsidR="00522DF8">
        <w:rPr>
          <w:rFonts w:ascii="Times New Roman" w:hAnsi="Times New Roman"/>
          <w:sz w:val="24"/>
          <w:szCs w:val="24"/>
          <w:lang w:val="en-US"/>
        </w:rPr>
        <w:t>E</w:t>
      </w:r>
      <w:r w:rsidR="00522DF8" w:rsidRPr="00D14C09">
        <w:rPr>
          <w:rFonts w:ascii="Times New Roman" w:hAnsi="Times New Roman"/>
          <w:sz w:val="24"/>
          <w:szCs w:val="24"/>
          <w:lang w:val="en-US"/>
        </w:rPr>
        <w:t>lections</w:t>
      </w:r>
      <w:r w:rsidRPr="00D14C09">
        <w:rPr>
          <w:rFonts w:ascii="Times New Roman" w:hAnsi="Times New Roman"/>
          <w:sz w:val="24"/>
          <w:szCs w:val="24"/>
          <w:lang w:val="en-US"/>
        </w:rPr>
        <w:t xml:space="preserve">. </w:t>
      </w:r>
      <w:r w:rsidR="009B3908">
        <w:rPr>
          <w:rFonts w:ascii="Times New Roman" w:hAnsi="Times New Roman"/>
          <w:sz w:val="24"/>
          <w:szCs w:val="24"/>
          <w:lang w:val="en-US"/>
        </w:rPr>
        <w:t xml:space="preserve">Paper presented at the </w:t>
      </w:r>
      <w:r w:rsidR="009B3908" w:rsidRPr="009B3908">
        <w:rPr>
          <w:rFonts w:ascii="Times New Roman" w:hAnsi="Times New Roman"/>
          <w:sz w:val="24"/>
          <w:szCs w:val="24"/>
          <w:lang w:val="en-US"/>
        </w:rPr>
        <w:t>Annual Meeting of the Midwest Political Science</w:t>
      </w:r>
      <w:r w:rsidR="009B3908">
        <w:rPr>
          <w:rFonts w:ascii="Times New Roman" w:hAnsi="Times New Roman"/>
          <w:sz w:val="24"/>
          <w:szCs w:val="24"/>
          <w:lang w:val="en-US"/>
        </w:rPr>
        <w:t xml:space="preserve"> </w:t>
      </w:r>
      <w:r w:rsidR="009B3908" w:rsidRPr="009B3908">
        <w:rPr>
          <w:rFonts w:ascii="Times New Roman" w:hAnsi="Times New Roman"/>
          <w:sz w:val="24"/>
          <w:szCs w:val="24"/>
          <w:lang w:val="en-US"/>
        </w:rPr>
        <w:lastRenderedPageBreak/>
        <w:t>Association</w:t>
      </w:r>
      <w:r w:rsidR="009B3908">
        <w:rPr>
          <w:rFonts w:ascii="Times New Roman" w:hAnsi="Times New Roman"/>
          <w:sz w:val="24"/>
          <w:szCs w:val="24"/>
          <w:lang w:val="en-US"/>
        </w:rPr>
        <w:t>.</w:t>
      </w:r>
      <w:r w:rsidR="009B3908" w:rsidRPr="009B3908">
        <w:rPr>
          <w:rFonts w:ascii="Times New Roman" w:hAnsi="Times New Roman"/>
          <w:sz w:val="24"/>
          <w:szCs w:val="24"/>
          <w:lang w:val="en-US"/>
        </w:rPr>
        <w:t xml:space="preserve"> Chicago, March 31</w:t>
      </w:r>
      <w:r w:rsidR="009B3908" w:rsidRPr="006C4875">
        <w:rPr>
          <w:rFonts w:ascii="Times New Roman" w:hAnsi="Times New Roman"/>
          <w:sz w:val="24"/>
          <w:szCs w:val="24"/>
          <w:vertAlign w:val="superscript"/>
          <w:lang w:val="en-US"/>
        </w:rPr>
        <w:t>st</w:t>
      </w:r>
      <w:r w:rsidR="009B3908" w:rsidRPr="009B3908">
        <w:rPr>
          <w:rFonts w:ascii="Times New Roman" w:hAnsi="Times New Roman"/>
          <w:sz w:val="24"/>
          <w:szCs w:val="24"/>
          <w:lang w:val="en-US"/>
        </w:rPr>
        <w:t>-April 3</w:t>
      </w:r>
      <w:r w:rsidR="009B3908" w:rsidRPr="006C4875">
        <w:rPr>
          <w:rFonts w:ascii="Times New Roman" w:hAnsi="Times New Roman"/>
          <w:sz w:val="24"/>
          <w:szCs w:val="24"/>
          <w:vertAlign w:val="superscript"/>
          <w:lang w:val="en-US"/>
        </w:rPr>
        <w:t>rd</w:t>
      </w:r>
      <w:r w:rsidR="009B3908" w:rsidRPr="009B3908">
        <w:rPr>
          <w:rFonts w:ascii="Times New Roman" w:hAnsi="Times New Roman"/>
          <w:sz w:val="24"/>
          <w:szCs w:val="24"/>
          <w:lang w:val="en-US"/>
        </w:rPr>
        <w:t>, 2011.</w:t>
      </w:r>
      <w:r w:rsidR="009B3908">
        <w:rPr>
          <w:rFonts w:ascii="Times New Roman" w:hAnsi="Times New Roman"/>
          <w:sz w:val="24"/>
          <w:szCs w:val="24"/>
          <w:lang w:val="en-US"/>
        </w:rPr>
        <w:t xml:space="preserve"> Retrieved from </w:t>
      </w:r>
      <w:r w:rsidR="009B3908" w:rsidRPr="009B3908">
        <w:rPr>
          <w:rFonts w:ascii="Times New Roman" w:hAnsi="Times New Roman"/>
          <w:sz w:val="24"/>
          <w:szCs w:val="24"/>
          <w:lang w:val="en-US"/>
        </w:rPr>
        <w:t>https://ou.edu/content/dam/carlalbertcenter/faculty-documents/crespin/CrespinDarmofalEaves.pdf</w:t>
      </w:r>
      <w:r w:rsidR="009B3908">
        <w:rPr>
          <w:rFonts w:ascii="Times New Roman" w:hAnsi="Times New Roman"/>
          <w:sz w:val="24"/>
          <w:szCs w:val="24"/>
          <w:lang w:val="en-US"/>
        </w:rPr>
        <w:t>.</w:t>
      </w:r>
    </w:p>
    <w:p w14:paraId="27B84F63" w14:textId="08C9D542" w:rsidR="007A42F7" w:rsidRDefault="007A42F7" w:rsidP="00096FC5">
      <w:pPr>
        <w:spacing w:after="0"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Cruz, J. L. (30 de noviembre de 2020).</w:t>
      </w:r>
      <w:r w:rsidR="00096FC5">
        <w:rPr>
          <w:rFonts w:ascii="Times New Roman" w:hAnsi="Times New Roman" w:cs="Times New Roman"/>
          <w:sz w:val="24"/>
          <w:szCs w:val="24"/>
        </w:rPr>
        <w:t xml:space="preserve"> </w:t>
      </w:r>
      <w:r w:rsidR="00096FC5" w:rsidRPr="00096FC5">
        <w:rPr>
          <w:rFonts w:ascii="Times New Roman" w:hAnsi="Times New Roman" w:cs="Times New Roman"/>
          <w:sz w:val="24"/>
          <w:szCs w:val="24"/>
        </w:rPr>
        <w:t>SCJN anula la reforma electoral de Tlaxcala; diputados violaron procedimiento</w:t>
      </w:r>
      <w:r w:rsidR="00096FC5">
        <w:rPr>
          <w:rFonts w:ascii="Times New Roman" w:hAnsi="Times New Roman" w:cs="Times New Roman"/>
          <w:sz w:val="24"/>
          <w:szCs w:val="24"/>
        </w:rPr>
        <w:t xml:space="preserve">. </w:t>
      </w:r>
      <w:r w:rsidR="00096FC5">
        <w:rPr>
          <w:rFonts w:ascii="Times New Roman" w:hAnsi="Times New Roman" w:cs="Times New Roman"/>
          <w:i/>
          <w:iCs/>
          <w:sz w:val="24"/>
          <w:szCs w:val="24"/>
        </w:rPr>
        <w:t xml:space="preserve">La Jornada de Oriente. </w:t>
      </w:r>
      <w:r w:rsidR="00096FC5">
        <w:rPr>
          <w:rFonts w:ascii="Times New Roman" w:hAnsi="Times New Roman" w:cs="Times New Roman"/>
          <w:sz w:val="24"/>
          <w:szCs w:val="24"/>
        </w:rPr>
        <w:t xml:space="preserve">Recuperado de </w:t>
      </w:r>
      <w:r w:rsidR="00096FC5" w:rsidRPr="00096FC5">
        <w:rPr>
          <w:rFonts w:ascii="Times New Roman" w:hAnsi="Times New Roman" w:cs="Times New Roman"/>
          <w:sz w:val="24"/>
          <w:szCs w:val="24"/>
        </w:rPr>
        <w:t>https://www.lajornadadeoriente.com.mx/tlaxcala/scjn-anula-reforma-electoral/</w:t>
      </w:r>
      <w:r w:rsidR="00096FC5">
        <w:rPr>
          <w:rFonts w:ascii="Times New Roman" w:hAnsi="Times New Roman" w:cs="Times New Roman"/>
          <w:sz w:val="24"/>
          <w:szCs w:val="24"/>
        </w:rPr>
        <w:t>.</w:t>
      </w:r>
    </w:p>
    <w:p w14:paraId="5AB25898" w14:textId="300B69F8" w:rsidR="000328CA" w:rsidRPr="00D14C09" w:rsidRDefault="000328CA" w:rsidP="00BC4E99">
      <w:pPr>
        <w:tabs>
          <w:tab w:val="left" w:pos="709"/>
        </w:tabs>
        <w:spacing w:after="0" w:line="360" w:lineRule="auto"/>
        <w:ind w:left="709" w:right="49" w:hanging="709"/>
        <w:jc w:val="both"/>
        <w:rPr>
          <w:rFonts w:ascii="Times New Roman" w:hAnsi="Times New Roman"/>
          <w:sz w:val="24"/>
          <w:szCs w:val="24"/>
          <w:lang w:val="en-US"/>
        </w:rPr>
      </w:pPr>
      <w:proofErr w:type="spellStart"/>
      <w:r w:rsidRPr="006C4875">
        <w:rPr>
          <w:rFonts w:ascii="Times New Roman" w:hAnsi="Times New Roman"/>
          <w:sz w:val="24"/>
          <w:szCs w:val="24"/>
          <w:lang w:val="en-US"/>
        </w:rPr>
        <w:t>Cutts</w:t>
      </w:r>
      <w:proofErr w:type="spellEnd"/>
      <w:r w:rsidRPr="006C4875">
        <w:rPr>
          <w:rFonts w:ascii="Times New Roman" w:hAnsi="Times New Roman"/>
          <w:sz w:val="24"/>
          <w:szCs w:val="24"/>
          <w:lang w:val="en-US"/>
        </w:rPr>
        <w:t xml:space="preserve">, D. </w:t>
      </w:r>
      <w:r w:rsidR="007327E8">
        <w:rPr>
          <w:rFonts w:ascii="Times New Roman" w:hAnsi="Times New Roman"/>
          <w:sz w:val="24"/>
          <w:szCs w:val="24"/>
          <w:lang w:val="en-US"/>
        </w:rPr>
        <w:t>and</w:t>
      </w:r>
      <w:r w:rsidR="007327E8" w:rsidRPr="006C4875">
        <w:rPr>
          <w:rFonts w:ascii="Times New Roman" w:hAnsi="Times New Roman"/>
          <w:sz w:val="24"/>
          <w:szCs w:val="24"/>
          <w:lang w:val="en-US"/>
        </w:rPr>
        <w:t xml:space="preserve"> </w:t>
      </w:r>
      <w:r w:rsidRPr="006C4875">
        <w:rPr>
          <w:rFonts w:ascii="Times New Roman" w:hAnsi="Times New Roman"/>
          <w:sz w:val="24"/>
          <w:szCs w:val="24"/>
          <w:lang w:val="en-US"/>
        </w:rPr>
        <w:t xml:space="preserve">Webber, D.J. (2010). </w:t>
      </w:r>
      <w:r w:rsidRPr="00D14C09">
        <w:rPr>
          <w:rFonts w:ascii="Times New Roman" w:hAnsi="Times New Roman"/>
          <w:sz w:val="24"/>
          <w:szCs w:val="24"/>
          <w:lang w:val="en-US"/>
        </w:rPr>
        <w:t>Voting patterns, Party spending and relative location in</w:t>
      </w:r>
      <w:r w:rsidR="00BC4E99">
        <w:rPr>
          <w:rFonts w:ascii="Times New Roman" w:hAnsi="Times New Roman"/>
          <w:sz w:val="24"/>
          <w:szCs w:val="24"/>
          <w:lang w:val="en-US"/>
        </w:rPr>
        <w:t xml:space="preserve"> </w:t>
      </w:r>
      <w:r w:rsidRPr="00D14C09">
        <w:rPr>
          <w:rFonts w:ascii="Times New Roman" w:hAnsi="Times New Roman"/>
          <w:sz w:val="24"/>
          <w:szCs w:val="24"/>
          <w:lang w:val="en-US"/>
        </w:rPr>
        <w:t xml:space="preserve">England and Wales. </w:t>
      </w:r>
      <w:r w:rsidRPr="00D14C09">
        <w:rPr>
          <w:rFonts w:ascii="Times New Roman" w:hAnsi="Times New Roman"/>
          <w:i/>
          <w:sz w:val="24"/>
          <w:szCs w:val="24"/>
          <w:lang w:val="en-US"/>
        </w:rPr>
        <w:t>Regional Studies</w:t>
      </w:r>
      <w:r w:rsidRPr="00D14C09">
        <w:rPr>
          <w:rFonts w:ascii="Times New Roman" w:hAnsi="Times New Roman"/>
          <w:sz w:val="24"/>
          <w:szCs w:val="24"/>
          <w:lang w:val="en-US"/>
        </w:rPr>
        <w:t xml:space="preserve">, </w:t>
      </w:r>
      <w:r w:rsidRPr="006C4875">
        <w:rPr>
          <w:rFonts w:ascii="Times New Roman" w:hAnsi="Times New Roman"/>
          <w:i/>
          <w:iCs/>
          <w:sz w:val="24"/>
          <w:szCs w:val="24"/>
          <w:lang w:val="en-US"/>
        </w:rPr>
        <w:t>44</w:t>
      </w:r>
      <w:r w:rsidRPr="00D14C09">
        <w:rPr>
          <w:rFonts w:ascii="Times New Roman" w:hAnsi="Times New Roman"/>
          <w:sz w:val="24"/>
          <w:szCs w:val="24"/>
          <w:lang w:val="en-US"/>
        </w:rPr>
        <w:t>(6), 735-760.</w:t>
      </w:r>
      <w:r w:rsidR="00BC4E99">
        <w:rPr>
          <w:rFonts w:ascii="Times New Roman" w:hAnsi="Times New Roman"/>
          <w:sz w:val="24"/>
          <w:szCs w:val="24"/>
          <w:lang w:val="en-US"/>
        </w:rPr>
        <w:t xml:space="preserve"> </w:t>
      </w:r>
    </w:p>
    <w:p w14:paraId="06FDB4B6" w14:textId="40ED1A8C" w:rsidR="000328CA" w:rsidRPr="00A34314" w:rsidRDefault="000328CA" w:rsidP="00BC4E99">
      <w:pPr>
        <w:spacing w:after="0" w:line="360" w:lineRule="auto"/>
        <w:ind w:left="709" w:right="49" w:hanging="709"/>
        <w:jc w:val="both"/>
        <w:rPr>
          <w:rFonts w:ascii="Times New Roman" w:hAnsi="Times New Roman" w:cs="Times New Roman"/>
          <w:sz w:val="24"/>
          <w:szCs w:val="24"/>
          <w:lang w:val="en-US"/>
        </w:rPr>
      </w:pPr>
      <w:proofErr w:type="spellStart"/>
      <w:r w:rsidRPr="00D14C09">
        <w:rPr>
          <w:rFonts w:ascii="Times New Roman" w:hAnsi="Times New Roman"/>
          <w:sz w:val="24"/>
          <w:szCs w:val="24"/>
          <w:lang w:val="en-US"/>
        </w:rPr>
        <w:t>Darmofal</w:t>
      </w:r>
      <w:proofErr w:type="spellEnd"/>
      <w:r w:rsidRPr="00D14C09">
        <w:rPr>
          <w:rFonts w:ascii="Times New Roman" w:hAnsi="Times New Roman"/>
          <w:sz w:val="24"/>
          <w:szCs w:val="24"/>
          <w:lang w:val="en-US"/>
        </w:rPr>
        <w:t>, D. (2006). Spatial econometric and political science. Annual Me</w:t>
      </w:r>
      <w:r w:rsidR="00586C97">
        <w:rPr>
          <w:rFonts w:ascii="Times New Roman" w:hAnsi="Times New Roman"/>
          <w:sz w:val="24"/>
          <w:szCs w:val="24"/>
          <w:lang w:val="en-US"/>
        </w:rPr>
        <w:t>e</w:t>
      </w:r>
      <w:r w:rsidRPr="00D14C09">
        <w:rPr>
          <w:rFonts w:ascii="Times New Roman" w:hAnsi="Times New Roman"/>
          <w:sz w:val="24"/>
          <w:szCs w:val="24"/>
          <w:lang w:val="en-US"/>
        </w:rPr>
        <w:t>ting of the Southern Political Science Association, Atlanta, GA, USA: The Society of Political</w:t>
      </w:r>
      <w:r w:rsidR="00BC4E99">
        <w:rPr>
          <w:rFonts w:ascii="Times New Roman" w:hAnsi="Times New Roman"/>
          <w:sz w:val="24"/>
          <w:szCs w:val="24"/>
          <w:lang w:val="en-US"/>
        </w:rPr>
        <w:t xml:space="preserve"> </w:t>
      </w:r>
      <w:r w:rsidRPr="00D14C09">
        <w:rPr>
          <w:rFonts w:ascii="Times New Roman" w:hAnsi="Times New Roman"/>
          <w:sz w:val="24"/>
          <w:szCs w:val="24"/>
          <w:lang w:val="en-US"/>
        </w:rPr>
        <w:t>Methodology</w:t>
      </w:r>
      <w:r w:rsidRPr="00D14C09">
        <w:rPr>
          <w:rFonts w:ascii="Times New Roman" w:hAnsi="Times New Roman" w:cs="Times New Roman"/>
          <w:sz w:val="24"/>
          <w:szCs w:val="24"/>
          <w:lang w:val="en-US"/>
        </w:rPr>
        <w:t xml:space="preserve">. </w:t>
      </w:r>
      <w:r w:rsidRPr="00A34314">
        <w:rPr>
          <w:rFonts w:ascii="Times New Roman" w:hAnsi="Times New Roman" w:cs="Times New Roman"/>
          <w:sz w:val="24"/>
          <w:szCs w:val="24"/>
          <w:lang w:val="en-US"/>
        </w:rPr>
        <w:t xml:space="preserve">http://web.cenet.org.cn/upfile/103632.pdf </w:t>
      </w:r>
    </w:p>
    <w:p w14:paraId="35118BB7" w14:textId="12295BFA" w:rsidR="000328CA" w:rsidRPr="00A34314" w:rsidRDefault="000328CA" w:rsidP="00BC4E99">
      <w:pPr>
        <w:spacing w:after="0" w:line="360" w:lineRule="auto"/>
        <w:ind w:left="709" w:right="49" w:hanging="709"/>
        <w:contextualSpacing/>
        <w:jc w:val="both"/>
        <w:rPr>
          <w:rFonts w:ascii="Times New Roman" w:hAnsi="Times New Roman" w:cs="Times New Roman"/>
          <w:sz w:val="24"/>
          <w:szCs w:val="24"/>
          <w:lang w:val="en-US"/>
        </w:rPr>
      </w:pPr>
      <w:r w:rsidRPr="00A34314">
        <w:rPr>
          <w:rFonts w:ascii="Times New Roman" w:hAnsi="Times New Roman" w:cs="Times New Roman"/>
          <w:sz w:val="24"/>
          <w:szCs w:val="24"/>
          <w:lang w:val="en-US"/>
        </w:rPr>
        <w:t xml:space="preserve">Flint, C. (1995). </w:t>
      </w:r>
      <w:r w:rsidRPr="006C4875">
        <w:rPr>
          <w:rFonts w:ascii="Times New Roman" w:hAnsi="Times New Roman" w:cs="Times New Roman"/>
          <w:i/>
          <w:iCs/>
          <w:sz w:val="24"/>
          <w:szCs w:val="24"/>
          <w:lang w:val="en-US"/>
        </w:rPr>
        <w:t>The Political Geography of Nazism: The Spatial Diffusion of the Nazi Party Vote in Weimar Germany</w:t>
      </w:r>
      <w:r w:rsidR="0019047D">
        <w:rPr>
          <w:rFonts w:ascii="Times New Roman" w:hAnsi="Times New Roman" w:cs="Times New Roman"/>
          <w:sz w:val="24"/>
          <w:szCs w:val="24"/>
          <w:lang w:val="en-US"/>
        </w:rPr>
        <w:t>.</w:t>
      </w:r>
      <w:r w:rsidR="0019047D" w:rsidRPr="00D14C09">
        <w:rPr>
          <w:rFonts w:ascii="Times New Roman" w:hAnsi="Times New Roman" w:cs="Times New Roman"/>
          <w:sz w:val="24"/>
          <w:szCs w:val="24"/>
          <w:lang w:val="en-US"/>
        </w:rPr>
        <w:t xml:space="preserve"> </w:t>
      </w:r>
      <w:r w:rsidRPr="00D14C09">
        <w:rPr>
          <w:rFonts w:ascii="Times New Roman" w:hAnsi="Times New Roman" w:cs="Times New Roman"/>
          <w:sz w:val="24"/>
          <w:szCs w:val="24"/>
          <w:lang w:val="en-US"/>
        </w:rPr>
        <w:t>(</w:t>
      </w:r>
      <w:r w:rsidR="0019047D">
        <w:rPr>
          <w:rFonts w:ascii="Times New Roman" w:hAnsi="Times New Roman" w:cs="Times New Roman"/>
          <w:sz w:val="24"/>
          <w:szCs w:val="24"/>
          <w:lang w:val="en-US"/>
        </w:rPr>
        <w:t>D</w:t>
      </w:r>
      <w:r w:rsidRPr="00D14C09">
        <w:rPr>
          <w:rFonts w:ascii="Times New Roman" w:hAnsi="Times New Roman" w:cs="Times New Roman"/>
          <w:sz w:val="24"/>
          <w:szCs w:val="24"/>
          <w:lang w:val="en-US"/>
        </w:rPr>
        <w:t>octoral</w:t>
      </w:r>
      <w:r w:rsidR="0019047D">
        <w:rPr>
          <w:rFonts w:ascii="Times New Roman" w:hAnsi="Times New Roman" w:cs="Times New Roman"/>
          <w:sz w:val="24"/>
          <w:szCs w:val="24"/>
          <w:lang w:val="en-US"/>
        </w:rPr>
        <w:t xml:space="preserve"> thesis</w:t>
      </w:r>
      <w:r w:rsidR="0019047D" w:rsidRPr="00D14C09">
        <w:rPr>
          <w:rFonts w:ascii="Times New Roman" w:hAnsi="Times New Roman" w:cs="Times New Roman"/>
          <w:sz w:val="24"/>
          <w:szCs w:val="24"/>
          <w:lang w:val="en-US"/>
        </w:rPr>
        <w:t>)</w:t>
      </w:r>
      <w:r w:rsidR="0019047D">
        <w:rPr>
          <w:rFonts w:ascii="Times New Roman" w:hAnsi="Times New Roman" w:cs="Times New Roman"/>
          <w:sz w:val="24"/>
          <w:szCs w:val="24"/>
          <w:lang w:val="en-US"/>
        </w:rPr>
        <w:t>.</w:t>
      </w:r>
      <w:r w:rsidR="0019047D" w:rsidRPr="00D14C09">
        <w:rPr>
          <w:rFonts w:ascii="Times New Roman" w:hAnsi="Times New Roman" w:cs="Times New Roman"/>
          <w:sz w:val="24"/>
          <w:szCs w:val="24"/>
          <w:lang w:val="en-US"/>
        </w:rPr>
        <w:t xml:space="preserve"> </w:t>
      </w:r>
      <w:r w:rsidRPr="00D14C09">
        <w:rPr>
          <w:rFonts w:ascii="Times New Roman" w:hAnsi="Times New Roman" w:cs="Times New Roman"/>
          <w:sz w:val="24"/>
          <w:szCs w:val="24"/>
          <w:lang w:val="en-US"/>
        </w:rPr>
        <w:t>University of Colorado</w:t>
      </w:r>
      <w:r w:rsidR="008600DD">
        <w:rPr>
          <w:rFonts w:ascii="Times New Roman" w:hAnsi="Times New Roman" w:cs="Times New Roman"/>
          <w:sz w:val="24"/>
          <w:szCs w:val="24"/>
          <w:lang w:val="en-US"/>
        </w:rPr>
        <w:t>,</w:t>
      </w:r>
      <w:r w:rsidR="00BC4E99">
        <w:rPr>
          <w:rFonts w:ascii="Times New Roman" w:hAnsi="Times New Roman" w:cs="Times New Roman"/>
          <w:sz w:val="24"/>
          <w:szCs w:val="24"/>
          <w:lang w:val="en-US"/>
        </w:rPr>
        <w:t xml:space="preserve"> </w:t>
      </w:r>
      <w:r w:rsidRPr="00A34314">
        <w:rPr>
          <w:rFonts w:ascii="Times New Roman" w:hAnsi="Times New Roman" w:cs="Times New Roman"/>
          <w:sz w:val="24"/>
          <w:szCs w:val="24"/>
          <w:lang w:val="en-US"/>
        </w:rPr>
        <w:t>Boulder.</w:t>
      </w:r>
    </w:p>
    <w:p w14:paraId="525DED77" w14:textId="5B7F78D0" w:rsidR="000328CA" w:rsidRPr="006C4875" w:rsidRDefault="000328CA" w:rsidP="00BC4E99">
      <w:pPr>
        <w:spacing w:after="0" w:line="360" w:lineRule="auto"/>
        <w:ind w:left="709" w:right="49" w:hanging="709"/>
        <w:contextualSpacing/>
        <w:jc w:val="both"/>
        <w:rPr>
          <w:rFonts w:ascii="Times New Roman" w:hAnsi="Times New Roman" w:cs="Times New Roman"/>
          <w:sz w:val="24"/>
          <w:szCs w:val="24"/>
        </w:rPr>
      </w:pPr>
      <w:r w:rsidRPr="00A34314">
        <w:rPr>
          <w:rFonts w:ascii="Times New Roman" w:hAnsi="Times New Roman" w:cs="Times New Roman"/>
          <w:sz w:val="24"/>
          <w:szCs w:val="24"/>
          <w:lang w:val="en-US"/>
        </w:rPr>
        <w:t>Flint, C., Harrower, M.</w:t>
      </w:r>
      <w:r w:rsidR="00BC4E99">
        <w:rPr>
          <w:rFonts w:ascii="Times New Roman" w:hAnsi="Times New Roman" w:cs="Times New Roman"/>
          <w:sz w:val="24"/>
          <w:szCs w:val="24"/>
          <w:lang w:val="en-US"/>
        </w:rPr>
        <w:t xml:space="preserve"> </w:t>
      </w:r>
      <w:r w:rsidR="007327E8">
        <w:rPr>
          <w:rFonts w:ascii="Times New Roman" w:hAnsi="Times New Roman" w:cs="Times New Roman"/>
          <w:sz w:val="24"/>
          <w:szCs w:val="24"/>
          <w:lang w:val="en-US"/>
        </w:rPr>
        <w:t>and</w:t>
      </w:r>
      <w:r w:rsidR="007327E8" w:rsidRPr="00A34314">
        <w:rPr>
          <w:rFonts w:ascii="Times New Roman" w:hAnsi="Times New Roman" w:cs="Times New Roman"/>
          <w:sz w:val="24"/>
          <w:szCs w:val="24"/>
          <w:lang w:val="en-US"/>
        </w:rPr>
        <w:t xml:space="preserve"> </w:t>
      </w:r>
      <w:r w:rsidRPr="00A34314">
        <w:rPr>
          <w:rFonts w:ascii="Times New Roman" w:hAnsi="Times New Roman" w:cs="Times New Roman"/>
          <w:sz w:val="24"/>
          <w:szCs w:val="24"/>
          <w:lang w:val="en-US"/>
        </w:rPr>
        <w:t>Edsall, R. (2000</w:t>
      </w:r>
      <w:r w:rsidR="007327E8" w:rsidRPr="00A34314">
        <w:rPr>
          <w:rFonts w:ascii="Times New Roman" w:hAnsi="Times New Roman" w:cs="Times New Roman"/>
          <w:sz w:val="24"/>
          <w:szCs w:val="24"/>
          <w:lang w:val="en-US"/>
        </w:rPr>
        <w:t>)</w:t>
      </w:r>
      <w:r w:rsidR="007327E8">
        <w:rPr>
          <w:rFonts w:ascii="Times New Roman" w:hAnsi="Times New Roman" w:cs="Times New Roman"/>
          <w:sz w:val="24"/>
          <w:szCs w:val="24"/>
          <w:lang w:val="en-US"/>
        </w:rPr>
        <w:t>.</w:t>
      </w:r>
      <w:r w:rsidR="007327E8" w:rsidRPr="00A34314">
        <w:rPr>
          <w:rFonts w:ascii="Times New Roman" w:hAnsi="Times New Roman" w:cs="Times New Roman"/>
          <w:sz w:val="24"/>
          <w:szCs w:val="24"/>
          <w:lang w:val="en-US"/>
        </w:rPr>
        <w:t xml:space="preserve"> </w:t>
      </w:r>
      <w:r w:rsidRPr="00A34314">
        <w:rPr>
          <w:rFonts w:ascii="Times New Roman" w:hAnsi="Times New Roman" w:cs="Times New Roman"/>
          <w:sz w:val="24"/>
          <w:szCs w:val="24"/>
          <w:lang w:val="en-US"/>
        </w:rPr>
        <w:t>But How Does Place Matter? Using Bayesian Networks to Explore a Structural Definition of Place</w:t>
      </w:r>
      <w:r w:rsidR="007327E8">
        <w:rPr>
          <w:rFonts w:ascii="Times New Roman" w:hAnsi="Times New Roman" w:cs="Times New Roman"/>
          <w:sz w:val="24"/>
          <w:szCs w:val="24"/>
          <w:lang w:val="en-US"/>
        </w:rPr>
        <w:t xml:space="preserve">. Paper presented at the </w:t>
      </w:r>
      <w:r w:rsidRPr="00A34314">
        <w:rPr>
          <w:rFonts w:ascii="Times New Roman" w:hAnsi="Times New Roman" w:cs="Times New Roman"/>
          <w:sz w:val="24"/>
          <w:szCs w:val="24"/>
          <w:lang w:val="en-US"/>
        </w:rPr>
        <w:t>New Methodologies for the Social Sciences Conference</w:t>
      </w:r>
      <w:r w:rsidR="007327E8">
        <w:rPr>
          <w:rFonts w:ascii="Times New Roman" w:hAnsi="Times New Roman" w:cs="Times New Roman"/>
          <w:sz w:val="24"/>
          <w:szCs w:val="24"/>
          <w:lang w:val="en-US"/>
        </w:rPr>
        <w:t>.</w:t>
      </w:r>
      <w:r w:rsidR="007327E8" w:rsidRPr="00A34314">
        <w:rPr>
          <w:rFonts w:ascii="Times New Roman" w:hAnsi="Times New Roman" w:cs="Times New Roman"/>
          <w:sz w:val="24"/>
          <w:szCs w:val="24"/>
          <w:lang w:val="en-US"/>
        </w:rPr>
        <w:t xml:space="preserve"> </w:t>
      </w:r>
      <w:r w:rsidRPr="006C4875">
        <w:rPr>
          <w:rFonts w:ascii="Times New Roman" w:hAnsi="Times New Roman" w:cs="Times New Roman"/>
          <w:sz w:val="24"/>
          <w:szCs w:val="24"/>
        </w:rPr>
        <w:t>Boulder</w:t>
      </w:r>
      <w:r w:rsidR="007327E8" w:rsidRPr="006C4875">
        <w:rPr>
          <w:rFonts w:ascii="Times New Roman" w:hAnsi="Times New Roman" w:cs="Times New Roman"/>
          <w:sz w:val="24"/>
          <w:szCs w:val="24"/>
        </w:rPr>
        <w:t>, 2000</w:t>
      </w:r>
      <w:r w:rsidRPr="006C4875">
        <w:rPr>
          <w:rFonts w:ascii="Times New Roman" w:hAnsi="Times New Roman" w:cs="Times New Roman"/>
          <w:sz w:val="24"/>
          <w:szCs w:val="24"/>
        </w:rPr>
        <w:t>.</w:t>
      </w:r>
    </w:p>
    <w:p w14:paraId="2D1C343A" w14:textId="091D9E99" w:rsidR="00C41382" w:rsidRPr="00D14C09" w:rsidRDefault="00646100" w:rsidP="00C41382">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 xml:space="preserve">Garrocho, C. (2016). Ciencias sociales espacialmente integradas: la tendencia </w:t>
      </w:r>
      <w:r w:rsidRPr="006C4875">
        <w:rPr>
          <w:rFonts w:ascii="Times New Roman" w:hAnsi="Times New Roman" w:cs="Times New Roman"/>
          <w:i/>
          <w:iCs/>
          <w:sz w:val="24"/>
          <w:szCs w:val="24"/>
        </w:rPr>
        <w:t>de</w:t>
      </w:r>
      <w:r w:rsidR="004B04CF" w:rsidRPr="006C4875">
        <w:rPr>
          <w:rFonts w:ascii="Times New Roman" w:hAnsi="Times New Roman" w:cs="Times New Roman"/>
          <w:i/>
          <w:iCs/>
          <w:sz w:val="24"/>
          <w:szCs w:val="24"/>
        </w:rPr>
        <w:t xml:space="preserve"> </w:t>
      </w:r>
      <w:r w:rsidRPr="006C4875">
        <w:rPr>
          <w:rFonts w:ascii="Times New Roman" w:hAnsi="Times New Roman" w:cs="Times New Roman"/>
          <w:i/>
          <w:iCs/>
          <w:sz w:val="24"/>
          <w:szCs w:val="24"/>
        </w:rPr>
        <w:t>Economía, Sociedad y Territorio</w:t>
      </w:r>
      <w:r w:rsidRPr="00D14C09">
        <w:rPr>
          <w:rFonts w:ascii="Times New Roman" w:hAnsi="Times New Roman" w:cs="Times New Roman"/>
          <w:sz w:val="24"/>
          <w:szCs w:val="24"/>
        </w:rPr>
        <w:t xml:space="preserve">. </w:t>
      </w:r>
      <w:r w:rsidRPr="006C4875">
        <w:rPr>
          <w:rFonts w:ascii="Times New Roman" w:hAnsi="Times New Roman" w:cs="Times New Roman"/>
          <w:i/>
          <w:iCs/>
          <w:sz w:val="24"/>
          <w:szCs w:val="24"/>
        </w:rPr>
        <w:t xml:space="preserve">Economía, </w:t>
      </w:r>
      <w:r w:rsidR="00DB5588" w:rsidRPr="006C4875">
        <w:rPr>
          <w:rFonts w:ascii="Times New Roman" w:hAnsi="Times New Roman" w:cs="Times New Roman"/>
          <w:i/>
          <w:iCs/>
          <w:sz w:val="24"/>
          <w:szCs w:val="24"/>
        </w:rPr>
        <w:t xml:space="preserve">Sociedad </w:t>
      </w:r>
      <w:r w:rsidRPr="006C4875">
        <w:rPr>
          <w:rFonts w:ascii="Times New Roman" w:hAnsi="Times New Roman" w:cs="Times New Roman"/>
          <w:i/>
          <w:iCs/>
          <w:sz w:val="24"/>
          <w:szCs w:val="24"/>
        </w:rPr>
        <w:t xml:space="preserve">y </w:t>
      </w:r>
      <w:r w:rsidR="00DB5588" w:rsidRPr="006C4875">
        <w:rPr>
          <w:rFonts w:ascii="Times New Roman" w:hAnsi="Times New Roman" w:cs="Times New Roman"/>
          <w:i/>
          <w:iCs/>
          <w:sz w:val="24"/>
          <w:szCs w:val="24"/>
        </w:rPr>
        <w:t>Territorio</w:t>
      </w:r>
      <w:r w:rsidRPr="00D14C09">
        <w:rPr>
          <w:rFonts w:ascii="Times New Roman" w:hAnsi="Times New Roman" w:cs="Times New Roman"/>
          <w:sz w:val="24"/>
          <w:szCs w:val="24"/>
        </w:rPr>
        <w:t xml:space="preserve">, </w:t>
      </w:r>
      <w:r w:rsidRPr="006C4875">
        <w:rPr>
          <w:rFonts w:ascii="Times New Roman" w:hAnsi="Times New Roman" w:cs="Times New Roman"/>
          <w:i/>
          <w:iCs/>
          <w:sz w:val="24"/>
          <w:szCs w:val="24"/>
        </w:rPr>
        <w:t>16</w:t>
      </w:r>
      <w:r w:rsidRPr="00D14C09">
        <w:rPr>
          <w:rFonts w:ascii="Times New Roman" w:hAnsi="Times New Roman" w:cs="Times New Roman"/>
          <w:sz w:val="24"/>
          <w:szCs w:val="24"/>
        </w:rPr>
        <w:t>(50</w:t>
      </w:r>
      <w:r w:rsidR="00C41382" w:rsidRPr="00D14C09">
        <w:rPr>
          <w:rFonts w:ascii="Times New Roman" w:hAnsi="Times New Roman" w:cs="Times New Roman"/>
          <w:sz w:val="24"/>
          <w:szCs w:val="24"/>
        </w:rPr>
        <w:t>)</w:t>
      </w:r>
      <w:r w:rsidR="00C41382">
        <w:rPr>
          <w:rFonts w:ascii="Times New Roman" w:hAnsi="Times New Roman" w:cs="Times New Roman"/>
          <w:sz w:val="24"/>
          <w:szCs w:val="24"/>
        </w:rPr>
        <w:t xml:space="preserve">. Recuperado de </w:t>
      </w:r>
      <w:r w:rsidR="00C41382" w:rsidRPr="001A17B5">
        <w:rPr>
          <w:rFonts w:ascii="Times New Roman" w:hAnsi="Times New Roman" w:cs="Times New Roman"/>
          <w:sz w:val="24"/>
          <w:szCs w:val="24"/>
        </w:rPr>
        <w:t>http://www.scielo.org.mx/scielo.php?script=sci_arttext&amp;pid=S1405-84212016000100001&amp;lng=es&amp;tlng=es</w:t>
      </w:r>
      <w:r w:rsidR="00C41382">
        <w:rPr>
          <w:rFonts w:ascii="Times New Roman" w:hAnsi="Times New Roman" w:cs="Times New Roman"/>
          <w:sz w:val="24"/>
          <w:szCs w:val="24"/>
        </w:rPr>
        <w:t>.</w:t>
      </w:r>
    </w:p>
    <w:p w14:paraId="58EFF755" w14:textId="0E4EA6B0" w:rsidR="000328CA" w:rsidRPr="00D14C09" w:rsidRDefault="000328CA" w:rsidP="00C35B43">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 xml:space="preserve">Gómez, S. y Valdés, M. E. </w:t>
      </w:r>
      <w:r w:rsidR="00485571">
        <w:rPr>
          <w:rFonts w:ascii="Times New Roman" w:hAnsi="Times New Roman" w:cs="Times New Roman"/>
          <w:sz w:val="24"/>
          <w:szCs w:val="24"/>
        </w:rPr>
        <w:t>(coord.</w:t>
      </w:r>
      <w:r w:rsidR="00485571" w:rsidRPr="006C4875">
        <w:rPr>
          <w:rFonts w:ascii="Times New Roman" w:hAnsi="Times New Roman" w:cs="Times New Roman"/>
          <w:sz w:val="24"/>
          <w:szCs w:val="24"/>
          <w:vertAlign w:val="superscript"/>
        </w:rPr>
        <w:t>as</w:t>
      </w:r>
      <w:r w:rsidR="00485571">
        <w:rPr>
          <w:rFonts w:ascii="Times New Roman" w:hAnsi="Times New Roman" w:cs="Times New Roman"/>
          <w:sz w:val="24"/>
          <w:szCs w:val="24"/>
        </w:rPr>
        <w:t xml:space="preserve">) </w:t>
      </w:r>
      <w:r w:rsidRPr="00D14C09">
        <w:rPr>
          <w:rFonts w:ascii="Times New Roman" w:hAnsi="Times New Roman" w:cs="Times New Roman"/>
          <w:sz w:val="24"/>
          <w:szCs w:val="24"/>
        </w:rPr>
        <w:t xml:space="preserve">(2000). </w:t>
      </w:r>
      <w:r w:rsidRPr="006C4875">
        <w:rPr>
          <w:rFonts w:ascii="Times New Roman" w:hAnsi="Times New Roman" w:cs="Times New Roman"/>
          <w:i/>
          <w:iCs/>
          <w:sz w:val="24"/>
          <w:szCs w:val="24"/>
        </w:rPr>
        <w:t xml:space="preserve">La </w:t>
      </w:r>
      <w:r w:rsidR="00A81726" w:rsidRPr="006C4875">
        <w:rPr>
          <w:rFonts w:ascii="Times New Roman" w:hAnsi="Times New Roman" w:cs="Times New Roman"/>
          <w:i/>
          <w:iCs/>
          <w:sz w:val="24"/>
          <w:szCs w:val="24"/>
        </w:rPr>
        <w:t xml:space="preserve">geografía </w:t>
      </w:r>
      <w:r w:rsidRPr="006C4875">
        <w:rPr>
          <w:rFonts w:ascii="Times New Roman" w:hAnsi="Times New Roman" w:cs="Times New Roman"/>
          <w:i/>
          <w:iCs/>
          <w:sz w:val="24"/>
          <w:szCs w:val="24"/>
        </w:rPr>
        <w:t>del poder y las elecciones en México</w:t>
      </w:r>
      <w:r w:rsidRPr="00D14C09">
        <w:rPr>
          <w:rFonts w:ascii="Times New Roman" w:hAnsi="Times New Roman" w:cs="Times New Roman"/>
          <w:sz w:val="24"/>
          <w:szCs w:val="24"/>
        </w:rPr>
        <w:t>.</w:t>
      </w:r>
      <w:r w:rsidR="00C35B43">
        <w:rPr>
          <w:rFonts w:ascii="Times New Roman" w:hAnsi="Times New Roman" w:cs="Times New Roman"/>
          <w:sz w:val="24"/>
          <w:szCs w:val="24"/>
        </w:rPr>
        <w:t xml:space="preserve"> </w:t>
      </w:r>
      <w:r w:rsidRPr="00D14C09">
        <w:rPr>
          <w:rFonts w:ascii="Times New Roman" w:hAnsi="Times New Roman" w:cs="Times New Roman"/>
          <w:sz w:val="24"/>
          <w:szCs w:val="24"/>
        </w:rPr>
        <w:t>México: Instituto Federal Electoral/Plaza y Valdés.</w:t>
      </w:r>
    </w:p>
    <w:p w14:paraId="08F05A6A" w14:textId="7D3E2AD9" w:rsidR="000328CA" w:rsidRPr="00D14C09" w:rsidRDefault="000328CA" w:rsidP="00BC4E99">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González, M. (1994). “Indicadores para una geografía electoral del estado de Tlaxcala”.</w:t>
      </w:r>
      <w:r w:rsidR="00C35B43">
        <w:rPr>
          <w:rFonts w:ascii="Times New Roman" w:hAnsi="Times New Roman" w:cs="Times New Roman"/>
          <w:sz w:val="24"/>
          <w:szCs w:val="24"/>
        </w:rPr>
        <w:t xml:space="preserve"> </w:t>
      </w:r>
      <w:r w:rsidRPr="00D14C09">
        <w:rPr>
          <w:rFonts w:ascii="Times New Roman" w:hAnsi="Times New Roman" w:cs="Times New Roman"/>
          <w:i/>
          <w:iCs/>
          <w:sz w:val="24"/>
          <w:szCs w:val="24"/>
        </w:rPr>
        <w:t>Polis 93 Anuario de Sociología</w:t>
      </w:r>
      <w:r w:rsidRPr="00D14C09">
        <w:rPr>
          <w:rFonts w:ascii="Times New Roman" w:hAnsi="Times New Roman" w:cs="Times New Roman"/>
          <w:sz w:val="24"/>
          <w:szCs w:val="24"/>
        </w:rPr>
        <w:t>, 31-73.</w:t>
      </w:r>
    </w:p>
    <w:p w14:paraId="2FA0AD45" w14:textId="3C928EF1" w:rsidR="006A7EE2" w:rsidRPr="006C4875" w:rsidRDefault="000328CA" w:rsidP="008A7E03">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 xml:space="preserve">Hernández, V. (2015). Análisis geoespacial de las elecciones presidenciales en México, 2012. </w:t>
      </w:r>
      <w:r w:rsidRPr="006C4875">
        <w:rPr>
          <w:rFonts w:ascii="Times New Roman" w:hAnsi="Times New Roman" w:cs="Times New Roman"/>
          <w:i/>
          <w:iCs/>
          <w:sz w:val="24"/>
          <w:szCs w:val="24"/>
        </w:rPr>
        <w:t>EURE</w:t>
      </w:r>
      <w:r w:rsidRPr="006C4875">
        <w:rPr>
          <w:rFonts w:ascii="Times New Roman" w:hAnsi="Times New Roman" w:cs="Times New Roman"/>
          <w:sz w:val="24"/>
          <w:szCs w:val="24"/>
        </w:rPr>
        <w:t xml:space="preserve">, </w:t>
      </w:r>
      <w:r w:rsidRPr="006C4875">
        <w:rPr>
          <w:rFonts w:ascii="Times New Roman" w:hAnsi="Times New Roman" w:cs="Times New Roman"/>
          <w:i/>
          <w:iCs/>
          <w:sz w:val="24"/>
          <w:szCs w:val="24"/>
        </w:rPr>
        <w:t>41</w:t>
      </w:r>
      <w:r w:rsidRPr="006C4875">
        <w:rPr>
          <w:rFonts w:ascii="Times New Roman" w:hAnsi="Times New Roman" w:cs="Times New Roman"/>
          <w:sz w:val="24"/>
          <w:szCs w:val="24"/>
        </w:rPr>
        <w:t>(122),</w:t>
      </w:r>
      <w:r w:rsidR="00687559" w:rsidRPr="006C4875">
        <w:rPr>
          <w:rFonts w:ascii="Times New Roman" w:hAnsi="Times New Roman" w:cs="Times New Roman"/>
          <w:sz w:val="24"/>
          <w:szCs w:val="24"/>
        </w:rPr>
        <w:t xml:space="preserve"> </w:t>
      </w:r>
      <w:r w:rsidRPr="006C4875">
        <w:rPr>
          <w:rFonts w:ascii="Times New Roman" w:hAnsi="Times New Roman" w:cs="Times New Roman"/>
          <w:sz w:val="24"/>
          <w:szCs w:val="24"/>
        </w:rPr>
        <w:t>185-207.</w:t>
      </w:r>
      <w:r w:rsidR="00687559" w:rsidRPr="006C4875">
        <w:rPr>
          <w:rFonts w:ascii="Times New Roman" w:hAnsi="Times New Roman" w:cs="Times New Roman"/>
          <w:sz w:val="24"/>
          <w:szCs w:val="24"/>
        </w:rPr>
        <w:t xml:space="preserve"> Recuperado de </w:t>
      </w:r>
      <w:r w:rsidR="00687559" w:rsidRPr="001A17B5">
        <w:rPr>
          <w:rFonts w:ascii="Times New Roman" w:hAnsi="Times New Roman" w:cs="Times New Roman"/>
          <w:sz w:val="24"/>
          <w:szCs w:val="24"/>
        </w:rPr>
        <w:t>https://www.scielo.cl/pdf/eure/v41n122/art09.pdf</w:t>
      </w:r>
      <w:r w:rsidR="00687559">
        <w:rPr>
          <w:rFonts w:ascii="Times New Roman" w:hAnsi="Times New Roman" w:cs="Times New Roman"/>
          <w:sz w:val="24"/>
          <w:szCs w:val="24"/>
        </w:rPr>
        <w:t>.</w:t>
      </w:r>
    </w:p>
    <w:p w14:paraId="31410D7F" w14:textId="65B21E5E" w:rsidR="000328CA" w:rsidRPr="00D14C09" w:rsidRDefault="000328CA" w:rsidP="00BC4E99">
      <w:pPr>
        <w:spacing w:after="0" w:line="360" w:lineRule="auto"/>
        <w:ind w:left="709" w:right="49" w:hanging="709"/>
        <w:contextualSpacing/>
        <w:jc w:val="both"/>
        <w:rPr>
          <w:rFonts w:ascii="Times New Roman" w:hAnsi="Times New Roman" w:cs="Times New Roman"/>
          <w:sz w:val="24"/>
          <w:szCs w:val="24"/>
          <w:lang w:val="en-US"/>
        </w:rPr>
      </w:pPr>
      <w:r w:rsidRPr="00D14C09">
        <w:rPr>
          <w:rFonts w:ascii="Times New Roman" w:hAnsi="Times New Roman" w:cs="Times New Roman"/>
          <w:sz w:val="24"/>
          <w:szCs w:val="24"/>
          <w:lang w:val="en-US"/>
        </w:rPr>
        <w:t xml:space="preserve">King, G. (1996). Why Context </w:t>
      </w:r>
      <w:r w:rsidR="00C91959">
        <w:rPr>
          <w:rFonts w:ascii="Times New Roman" w:hAnsi="Times New Roman" w:cs="Times New Roman"/>
          <w:sz w:val="24"/>
          <w:szCs w:val="24"/>
          <w:lang w:val="en-US"/>
        </w:rPr>
        <w:t>S</w:t>
      </w:r>
      <w:r w:rsidR="00C91959" w:rsidRPr="00D14C09">
        <w:rPr>
          <w:rFonts w:ascii="Times New Roman" w:hAnsi="Times New Roman" w:cs="Times New Roman"/>
          <w:sz w:val="24"/>
          <w:szCs w:val="24"/>
          <w:lang w:val="en-US"/>
        </w:rPr>
        <w:t xml:space="preserve">hould </w:t>
      </w:r>
      <w:r w:rsidRPr="00D14C09">
        <w:rPr>
          <w:rFonts w:ascii="Times New Roman" w:hAnsi="Times New Roman" w:cs="Times New Roman"/>
          <w:sz w:val="24"/>
          <w:szCs w:val="24"/>
          <w:lang w:val="en-US"/>
        </w:rPr>
        <w:t>Not Count</w:t>
      </w:r>
      <w:r w:rsidR="008600DD">
        <w:rPr>
          <w:rFonts w:ascii="Times New Roman" w:hAnsi="Times New Roman" w:cs="Times New Roman"/>
          <w:sz w:val="24"/>
          <w:szCs w:val="24"/>
          <w:lang w:val="en-US"/>
        </w:rPr>
        <w:t>.</w:t>
      </w:r>
      <w:r w:rsidR="008600DD" w:rsidRPr="00D14C09">
        <w:rPr>
          <w:rFonts w:ascii="Times New Roman" w:hAnsi="Times New Roman" w:cs="Times New Roman"/>
          <w:sz w:val="24"/>
          <w:szCs w:val="24"/>
          <w:lang w:val="en-US"/>
        </w:rPr>
        <w:t xml:space="preserve"> </w:t>
      </w:r>
      <w:r w:rsidRPr="00D14C09">
        <w:rPr>
          <w:rFonts w:ascii="Times New Roman" w:hAnsi="Times New Roman" w:cs="Times New Roman"/>
          <w:i/>
          <w:sz w:val="24"/>
          <w:szCs w:val="24"/>
          <w:lang w:val="en-US"/>
        </w:rPr>
        <w:t>Political Geography</w:t>
      </w:r>
      <w:r w:rsidRPr="00D14C09">
        <w:rPr>
          <w:rFonts w:ascii="Times New Roman" w:hAnsi="Times New Roman" w:cs="Times New Roman"/>
          <w:sz w:val="24"/>
          <w:szCs w:val="24"/>
          <w:lang w:val="en-US"/>
        </w:rPr>
        <w:t xml:space="preserve">, </w:t>
      </w:r>
      <w:r w:rsidRPr="006C4875">
        <w:rPr>
          <w:rFonts w:ascii="Times New Roman" w:hAnsi="Times New Roman" w:cs="Times New Roman"/>
          <w:i/>
          <w:iCs/>
          <w:sz w:val="24"/>
          <w:szCs w:val="24"/>
          <w:lang w:val="en-US"/>
        </w:rPr>
        <w:t>15</w:t>
      </w:r>
      <w:r w:rsidR="005E4C74" w:rsidRPr="00D14C09">
        <w:rPr>
          <w:rFonts w:ascii="Times New Roman" w:hAnsi="Times New Roman" w:cs="Times New Roman"/>
          <w:sz w:val="24"/>
          <w:szCs w:val="24"/>
          <w:lang w:val="en-US"/>
        </w:rPr>
        <w:t>(</w:t>
      </w:r>
      <w:r w:rsidRPr="00D14C09">
        <w:rPr>
          <w:rFonts w:ascii="Times New Roman" w:hAnsi="Times New Roman" w:cs="Times New Roman"/>
          <w:sz w:val="24"/>
          <w:szCs w:val="24"/>
          <w:lang w:val="en-US"/>
        </w:rPr>
        <w:t>2</w:t>
      </w:r>
      <w:r w:rsidR="005E4C74" w:rsidRPr="00D14C09">
        <w:rPr>
          <w:rFonts w:ascii="Times New Roman" w:hAnsi="Times New Roman" w:cs="Times New Roman"/>
          <w:sz w:val="24"/>
          <w:szCs w:val="24"/>
          <w:lang w:val="en-US"/>
        </w:rPr>
        <w:t>)</w:t>
      </w:r>
      <w:r w:rsidRPr="00D14C09">
        <w:rPr>
          <w:rFonts w:ascii="Times New Roman" w:hAnsi="Times New Roman" w:cs="Times New Roman"/>
          <w:sz w:val="24"/>
          <w:szCs w:val="24"/>
          <w:lang w:val="en-US"/>
        </w:rPr>
        <w:t>, 159-164.</w:t>
      </w:r>
    </w:p>
    <w:p w14:paraId="27AF9548" w14:textId="7D43E917" w:rsidR="000328CA" w:rsidRPr="00D14C09" w:rsidRDefault="000328CA" w:rsidP="00BC4E99">
      <w:pPr>
        <w:spacing w:after="0" w:line="360" w:lineRule="auto"/>
        <w:ind w:left="709" w:right="49" w:hanging="709"/>
        <w:jc w:val="both"/>
        <w:rPr>
          <w:rFonts w:ascii="Times New Roman" w:hAnsi="Times New Roman"/>
          <w:sz w:val="24"/>
          <w:szCs w:val="24"/>
          <w:lang w:val="en-US"/>
        </w:rPr>
      </w:pPr>
      <w:proofErr w:type="spellStart"/>
      <w:r w:rsidRPr="00D14C09">
        <w:rPr>
          <w:rFonts w:ascii="Times New Roman" w:hAnsi="Times New Roman"/>
          <w:sz w:val="24"/>
          <w:szCs w:val="24"/>
          <w:lang w:val="en-US"/>
        </w:rPr>
        <w:t>Klos</w:t>
      </w:r>
      <w:proofErr w:type="spellEnd"/>
      <w:r w:rsidRPr="00D14C09">
        <w:rPr>
          <w:rFonts w:ascii="Times New Roman" w:hAnsi="Times New Roman"/>
          <w:sz w:val="24"/>
          <w:szCs w:val="24"/>
          <w:lang w:val="en-US"/>
        </w:rPr>
        <w:t>, J.</w:t>
      </w:r>
      <w:r w:rsidR="00D14C09" w:rsidRPr="00D14C09">
        <w:rPr>
          <w:rFonts w:ascii="Times New Roman" w:hAnsi="Times New Roman"/>
          <w:sz w:val="24"/>
          <w:szCs w:val="24"/>
          <w:lang w:val="en-US"/>
        </w:rPr>
        <w:t xml:space="preserve"> </w:t>
      </w:r>
      <w:r w:rsidRPr="00D14C09">
        <w:rPr>
          <w:rFonts w:ascii="Times New Roman" w:hAnsi="Times New Roman"/>
          <w:sz w:val="24"/>
          <w:szCs w:val="24"/>
          <w:lang w:val="en-US"/>
        </w:rPr>
        <w:t xml:space="preserve">(2008). Determining spatial correlations between voting behavior and selected demographic variables in a changing electorate. </w:t>
      </w:r>
      <w:r w:rsidRPr="00D14C09">
        <w:rPr>
          <w:rFonts w:ascii="Times New Roman" w:hAnsi="Times New Roman"/>
          <w:i/>
          <w:sz w:val="24"/>
          <w:szCs w:val="24"/>
          <w:lang w:val="en-US"/>
        </w:rPr>
        <w:t>Middle State Geographer</w:t>
      </w:r>
      <w:r w:rsidRPr="00D14C09">
        <w:rPr>
          <w:rFonts w:ascii="Times New Roman" w:hAnsi="Times New Roman"/>
          <w:sz w:val="24"/>
          <w:szCs w:val="24"/>
          <w:lang w:val="en-US"/>
        </w:rPr>
        <w:t xml:space="preserve">, </w:t>
      </w:r>
      <w:r w:rsidRPr="006C4875">
        <w:rPr>
          <w:rFonts w:ascii="Times New Roman" w:hAnsi="Times New Roman"/>
          <w:i/>
          <w:iCs/>
          <w:sz w:val="24"/>
          <w:szCs w:val="24"/>
          <w:lang w:val="en-US"/>
        </w:rPr>
        <w:t>41</w:t>
      </w:r>
      <w:r w:rsidRPr="00D14C09">
        <w:rPr>
          <w:rFonts w:ascii="Times New Roman" w:hAnsi="Times New Roman"/>
          <w:sz w:val="24"/>
          <w:szCs w:val="24"/>
          <w:lang w:val="en-US"/>
        </w:rPr>
        <w:t>,</w:t>
      </w:r>
      <w:r w:rsidR="008727AF">
        <w:rPr>
          <w:rFonts w:ascii="Times New Roman" w:hAnsi="Times New Roman"/>
          <w:sz w:val="24"/>
          <w:szCs w:val="24"/>
          <w:lang w:val="en-US"/>
        </w:rPr>
        <w:t xml:space="preserve"> </w:t>
      </w:r>
      <w:r w:rsidRPr="00D14C09">
        <w:rPr>
          <w:rFonts w:ascii="Times New Roman" w:hAnsi="Times New Roman"/>
          <w:sz w:val="24"/>
          <w:szCs w:val="24"/>
          <w:lang w:val="en-US"/>
        </w:rPr>
        <w:t>19-</w:t>
      </w:r>
      <w:r w:rsidRPr="00D14C09">
        <w:rPr>
          <w:rFonts w:ascii="Times New Roman" w:hAnsi="Times New Roman"/>
          <w:sz w:val="24"/>
          <w:szCs w:val="24"/>
          <w:lang w:val="en-US"/>
        </w:rPr>
        <w:lastRenderedPageBreak/>
        <w:t xml:space="preserve">26. </w:t>
      </w:r>
      <w:r w:rsidR="008727AF">
        <w:rPr>
          <w:rFonts w:ascii="Times New Roman" w:hAnsi="Times New Roman"/>
          <w:sz w:val="24"/>
          <w:szCs w:val="24"/>
          <w:lang w:val="en-US"/>
        </w:rPr>
        <w:t xml:space="preserve">Retrieved from </w:t>
      </w:r>
      <w:r w:rsidRPr="00D14C09">
        <w:rPr>
          <w:rFonts w:ascii="Times New Roman" w:hAnsi="Times New Roman" w:cs="Times New Roman"/>
          <w:sz w:val="24"/>
          <w:szCs w:val="24"/>
          <w:lang w:val="en-US"/>
        </w:rPr>
        <w:t>https://gis.eeducation.psu.edu/sites/default/files/capstone/klos_20081201.pdf</w:t>
      </w:r>
      <w:r w:rsidR="008727AF">
        <w:rPr>
          <w:rFonts w:ascii="Times New Roman" w:hAnsi="Times New Roman"/>
          <w:sz w:val="24"/>
          <w:szCs w:val="24"/>
          <w:lang w:val="en-US"/>
        </w:rPr>
        <w:t>.</w:t>
      </w:r>
    </w:p>
    <w:p w14:paraId="69BE5D78" w14:textId="7F04026E" w:rsidR="000328CA" w:rsidRPr="00D14C09" w:rsidRDefault="000328CA" w:rsidP="008A7E03">
      <w:pPr>
        <w:spacing w:after="0" w:line="360" w:lineRule="auto"/>
        <w:ind w:left="709" w:right="49" w:hanging="709"/>
        <w:contextualSpacing/>
        <w:jc w:val="both"/>
        <w:rPr>
          <w:rFonts w:ascii="Times New Roman" w:hAnsi="Times New Roman" w:cs="Times New Roman"/>
          <w:sz w:val="24"/>
          <w:szCs w:val="24"/>
          <w:lang w:val="en-US"/>
        </w:rPr>
      </w:pPr>
      <w:r w:rsidRPr="00D14C09">
        <w:rPr>
          <w:rFonts w:ascii="Times New Roman" w:hAnsi="Times New Roman"/>
          <w:sz w:val="24"/>
          <w:szCs w:val="24"/>
          <w:lang w:val="en-US"/>
        </w:rPr>
        <w:t>Lefebvre, B</w:t>
      </w:r>
      <w:r w:rsidR="007327E8">
        <w:rPr>
          <w:rFonts w:ascii="Times New Roman" w:hAnsi="Times New Roman"/>
          <w:sz w:val="24"/>
          <w:szCs w:val="24"/>
          <w:lang w:val="en-US"/>
        </w:rPr>
        <w:t>.</w:t>
      </w:r>
      <w:r w:rsidRPr="00D14C09">
        <w:rPr>
          <w:rFonts w:ascii="Times New Roman" w:hAnsi="Times New Roman"/>
          <w:sz w:val="24"/>
          <w:szCs w:val="24"/>
          <w:lang w:val="en-US"/>
        </w:rPr>
        <w:t xml:space="preserve"> </w:t>
      </w:r>
      <w:r w:rsidR="007327E8">
        <w:rPr>
          <w:rFonts w:ascii="Times New Roman" w:hAnsi="Times New Roman"/>
          <w:sz w:val="24"/>
          <w:szCs w:val="24"/>
          <w:lang w:val="en-US"/>
        </w:rPr>
        <w:t>and</w:t>
      </w:r>
      <w:r w:rsidR="007327E8" w:rsidRPr="00D14C09">
        <w:rPr>
          <w:rFonts w:ascii="Times New Roman" w:hAnsi="Times New Roman"/>
          <w:sz w:val="24"/>
          <w:szCs w:val="24"/>
          <w:lang w:val="en-US"/>
        </w:rPr>
        <w:t xml:space="preserve"> </w:t>
      </w:r>
      <w:r w:rsidRPr="00D14C09">
        <w:rPr>
          <w:rFonts w:ascii="Times New Roman" w:hAnsi="Times New Roman"/>
          <w:sz w:val="24"/>
          <w:szCs w:val="24"/>
          <w:lang w:val="en-US"/>
        </w:rPr>
        <w:t>Robin, C. (2009).</w:t>
      </w:r>
      <w:r w:rsidR="00D14C09" w:rsidRPr="00D14C09">
        <w:rPr>
          <w:rFonts w:ascii="Times New Roman" w:hAnsi="Times New Roman"/>
          <w:sz w:val="24"/>
          <w:szCs w:val="24"/>
          <w:lang w:val="en-US"/>
        </w:rPr>
        <w:t xml:space="preserve"> </w:t>
      </w:r>
      <w:r w:rsidRPr="00D14C09">
        <w:rPr>
          <w:rFonts w:ascii="Times New Roman" w:hAnsi="Times New Roman" w:cs="Times New Roman"/>
          <w:sz w:val="24"/>
          <w:szCs w:val="24"/>
          <w:lang w:val="en-US"/>
        </w:rPr>
        <w:t xml:space="preserve">Pre-electoral </w:t>
      </w:r>
      <w:r w:rsidR="00CA0677">
        <w:rPr>
          <w:rFonts w:ascii="Times New Roman" w:hAnsi="Times New Roman" w:cs="Times New Roman"/>
          <w:sz w:val="24"/>
          <w:szCs w:val="24"/>
          <w:lang w:val="en-US"/>
        </w:rPr>
        <w:t>C</w:t>
      </w:r>
      <w:r w:rsidR="00CA0677" w:rsidRPr="00D14C09">
        <w:rPr>
          <w:rFonts w:ascii="Times New Roman" w:hAnsi="Times New Roman" w:cs="Times New Roman"/>
          <w:sz w:val="24"/>
          <w:szCs w:val="24"/>
          <w:lang w:val="en-US"/>
        </w:rPr>
        <w:t>oalitions</w:t>
      </w:r>
      <w:r w:rsidRPr="00D14C09">
        <w:rPr>
          <w:rFonts w:ascii="Times New Roman" w:hAnsi="Times New Roman" w:cs="Times New Roman"/>
          <w:sz w:val="24"/>
          <w:szCs w:val="24"/>
          <w:lang w:val="en-US"/>
        </w:rPr>
        <w:t xml:space="preserve">, </w:t>
      </w:r>
      <w:r w:rsidR="00CA0677">
        <w:rPr>
          <w:rFonts w:ascii="Times New Roman" w:hAnsi="Times New Roman" w:cs="Times New Roman"/>
          <w:sz w:val="24"/>
          <w:szCs w:val="24"/>
          <w:lang w:val="en-US"/>
        </w:rPr>
        <w:t>P</w:t>
      </w:r>
      <w:r w:rsidR="00CA0677" w:rsidRPr="00D14C09">
        <w:rPr>
          <w:rFonts w:ascii="Times New Roman" w:hAnsi="Times New Roman" w:cs="Times New Roman"/>
          <w:sz w:val="24"/>
          <w:szCs w:val="24"/>
          <w:lang w:val="en-US"/>
        </w:rPr>
        <w:t xml:space="preserve">arty </w:t>
      </w:r>
      <w:r w:rsidR="00CA0677">
        <w:rPr>
          <w:rFonts w:ascii="Times New Roman" w:hAnsi="Times New Roman" w:cs="Times New Roman"/>
          <w:sz w:val="24"/>
          <w:szCs w:val="24"/>
          <w:lang w:val="en-US"/>
        </w:rPr>
        <w:t>S</w:t>
      </w:r>
      <w:r w:rsidR="00CA0677" w:rsidRPr="00D14C09">
        <w:rPr>
          <w:rFonts w:ascii="Times New Roman" w:hAnsi="Times New Roman" w:cs="Times New Roman"/>
          <w:sz w:val="24"/>
          <w:szCs w:val="24"/>
          <w:lang w:val="en-US"/>
        </w:rPr>
        <w:t xml:space="preserve">ystem </w:t>
      </w:r>
      <w:r w:rsidRPr="00D14C09">
        <w:rPr>
          <w:rFonts w:ascii="Times New Roman" w:hAnsi="Times New Roman" w:cs="Times New Roman"/>
          <w:sz w:val="24"/>
          <w:szCs w:val="24"/>
          <w:lang w:val="en-US"/>
        </w:rPr>
        <w:t xml:space="preserve">and </w:t>
      </w:r>
      <w:r w:rsidR="00CA0677">
        <w:rPr>
          <w:rFonts w:ascii="Times New Roman" w:hAnsi="Times New Roman" w:cs="Times New Roman"/>
          <w:sz w:val="24"/>
          <w:szCs w:val="24"/>
          <w:lang w:val="en-US"/>
        </w:rPr>
        <w:t>E</w:t>
      </w:r>
      <w:r w:rsidR="00CA0677" w:rsidRPr="00D14C09">
        <w:rPr>
          <w:rFonts w:ascii="Times New Roman" w:hAnsi="Times New Roman" w:cs="Times New Roman"/>
          <w:sz w:val="24"/>
          <w:szCs w:val="24"/>
          <w:lang w:val="en-US"/>
        </w:rPr>
        <w:t>lectoral</w:t>
      </w:r>
      <w:r w:rsidR="00CA0677">
        <w:rPr>
          <w:rFonts w:ascii="Times New Roman" w:hAnsi="Times New Roman" w:cs="Times New Roman"/>
          <w:sz w:val="24"/>
          <w:szCs w:val="24"/>
          <w:lang w:val="en-US"/>
        </w:rPr>
        <w:t xml:space="preserve"> G</w:t>
      </w:r>
      <w:r w:rsidR="00CA0677" w:rsidRPr="00D14C09">
        <w:rPr>
          <w:rFonts w:ascii="Times New Roman" w:hAnsi="Times New Roman" w:cs="Times New Roman"/>
          <w:sz w:val="24"/>
          <w:szCs w:val="24"/>
          <w:lang w:val="en-US"/>
        </w:rPr>
        <w:t>eography</w:t>
      </w:r>
      <w:r w:rsidRPr="00D14C09">
        <w:rPr>
          <w:rFonts w:ascii="Times New Roman" w:hAnsi="Times New Roman" w:cs="Times New Roman"/>
          <w:sz w:val="24"/>
          <w:szCs w:val="24"/>
          <w:lang w:val="en-US"/>
        </w:rPr>
        <w:t xml:space="preserve">: A </w:t>
      </w:r>
      <w:r w:rsidR="00CA0677">
        <w:rPr>
          <w:rFonts w:ascii="Times New Roman" w:hAnsi="Times New Roman" w:cs="Times New Roman"/>
          <w:sz w:val="24"/>
          <w:szCs w:val="24"/>
          <w:lang w:val="en-US"/>
        </w:rPr>
        <w:t>D</w:t>
      </w:r>
      <w:r w:rsidR="00CA0677" w:rsidRPr="00D14C09">
        <w:rPr>
          <w:rFonts w:ascii="Times New Roman" w:hAnsi="Times New Roman" w:cs="Times New Roman"/>
          <w:sz w:val="24"/>
          <w:szCs w:val="24"/>
          <w:lang w:val="en-US"/>
        </w:rPr>
        <w:t xml:space="preserve">ecade </w:t>
      </w:r>
      <w:r w:rsidRPr="00D14C09">
        <w:rPr>
          <w:rFonts w:ascii="Times New Roman" w:hAnsi="Times New Roman" w:cs="Times New Roman"/>
          <w:sz w:val="24"/>
          <w:szCs w:val="24"/>
          <w:lang w:val="en-US"/>
        </w:rPr>
        <w:t xml:space="preserve">of </w:t>
      </w:r>
      <w:r w:rsidR="00CA0677">
        <w:rPr>
          <w:rFonts w:ascii="Times New Roman" w:hAnsi="Times New Roman" w:cs="Times New Roman"/>
          <w:sz w:val="24"/>
          <w:szCs w:val="24"/>
          <w:lang w:val="en-US"/>
        </w:rPr>
        <w:t>G</w:t>
      </w:r>
      <w:r w:rsidR="00CA0677" w:rsidRPr="00D14C09">
        <w:rPr>
          <w:rFonts w:ascii="Times New Roman" w:hAnsi="Times New Roman" w:cs="Times New Roman"/>
          <w:sz w:val="24"/>
          <w:szCs w:val="24"/>
          <w:lang w:val="en-US"/>
        </w:rPr>
        <w:t xml:space="preserve">eneral </w:t>
      </w:r>
      <w:r w:rsidR="00CA0677">
        <w:rPr>
          <w:rFonts w:ascii="Times New Roman" w:hAnsi="Times New Roman" w:cs="Times New Roman"/>
          <w:sz w:val="24"/>
          <w:szCs w:val="24"/>
          <w:lang w:val="en-US"/>
        </w:rPr>
        <w:t>E</w:t>
      </w:r>
      <w:r w:rsidR="00CA0677" w:rsidRPr="00D14C09">
        <w:rPr>
          <w:rFonts w:ascii="Times New Roman" w:hAnsi="Times New Roman" w:cs="Times New Roman"/>
          <w:sz w:val="24"/>
          <w:szCs w:val="24"/>
          <w:lang w:val="en-US"/>
        </w:rPr>
        <w:t xml:space="preserve">lections </w:t>
      </w:r>
      <w:r w:rsidRPr="00D14C09">
        <w:rPr>
          <w:rFonts w:ascii="Times New Roman" w:hAnsi="Times New Roman" w:cs="Times New Roman"/>
          <w:sz w:val="24"/>
          <w:szCs w:val="24"/>
          <w:lang w:val="en-US"/>
        </w:rPr>
        <w:t xml:space="preserve">in India (1999-2009). </w:t>
      </w:r>
      <w:r w:rsidRPr="00D14C09">
        <w:rPr>
          <w:rFonts w:ascii="Times New Roman" w:hAnsi="Times New Roman" w:cs="Times New Roman"/>
          <w:i/>
          <w:sz w:val="24"/>
          <w:szCs w:val="24"/>
          <w:lang w:val="en-US"/>
        </w:rPr>
        <w:t>South Asia</w:t>
      </w:r>
      <w:r w:rsidR="008A7E03">
        <w:rPr>
          <w:rFonts w:ascii="Times New Roman" w:hAnsi="Times New Roman" w:cs="Times New Roman"/>
          <w:i/>
          <w:sz w:val="24"/>
          <w:szCs w:val="24"/>
          <w:lang w:val="en-US"/>
        </w:rPr>
        <w:t xml:space="preserve"> </w:t>
      </w:r>
      <w:r w:rsidRPr="00D14C09">
        <w:rPr>
          <w:rFonts w:ascii="Times New Roman" w:hAnsi="Times New Roman" w:cs="Times New Roman"/>
          <w:i/>
          <w:sz w:val="24"/>
          <w:szCs w:val="24"/>
          <w:lang w:val="en-US"/>
        </w:rPr>
        <w:t>Multidisciplinary Academic</w:t>
      </w:r>
      <w:r w:rsidR="00C259BC">
        <w:rPr>
          <w:rFonts w:ascii="Times New Roman" w:hAnsi="Times New Roman" w:cs="Times New Roman"/>
          <w:i/>
          <w:sz w:val="24"/>
          <w:szCs w:val="24"/>
          <w:lang w:val="en-US"/>
        </w:rPr>
        <w:t xml:space="preserve"> </w:t>
      </w:r>
      <w:r w:rsidRPr="00D14C09">
        <w:rPr>
          <w:rFonts w:ascii="Times New Roman" w:hAnsi="Times New Roman" w:cs="Times New Roman"/>
          <w:i/>
          <w:sz w:val="24"/>
          <w:szCs w:val="24"/>
          <w:lang w:val="en-US"/>
        </w:rPr>
        <w:t>Journal</w:t>
      </w:r>
      <w:r w:rsidRPr="00D14C09">
        <w:rPr>
          <w:rFonts w:ascii="Times New Roman" w:hAnsi="Times New Roman" w:cs="Times New Roman"/>
          <w:sz w:val="24"/>
          <w:szCs w:val="24"/>
          <w:lang w:val="en-US"/>
        </w:rPr>
        <w:t xml:space="preserve">, </w:t>
      </w:r>
      <w:r w:rsidRPr="006C4875">
        <w:rPr>
          <w:rFonts w:ascii="Times New Roman" w:hAnsi="Times New Roman" w:cs="Times New Roman"/>
          <w:i/>
          <w:iCs/>
          <w:sz w:val="24"/>
          <w:szCs w:val="24"/>
          <w:lang w:val="en-US"/>
        </w:rPr>
        <w:t>3</w:t>
      </w:r>
      <w:r w:rsidRPr="00D14C09">
        <w:rPr>
          <w:rFonts w:ascii="Times New Roman" w:hAnsi="Times New Roman" w:cs="Times New Roman"/>
          <w:sz w:val="24"/>
          <w:szCs w:val="24"/>
          <w:lang w:val="en-US"/>
        </w:rPr>
        <w:t xml:space="preserve">. </w:t>
      </w:r>
      <w:r w:rsidR="00C259BC">
        <w:rPr>
          <w:rFonts w:ascii="Times New Roman" w:hAnsi="Times New Roman" w:cs="Times New Roman"/>
          <w:sz w:val="24"/>
          <w:szCs w:val="24"/>
          <w:lang w:val="en-US"/>
        </w:rPr>
        <w:t xml:space="preserve">Retrieved from </w:t>
      </w:r>
      <w:r w:rsidRPr="00D14C09">
        <w:rPr>
          <w:rFonts w:ascii="Times New Roman" w:hAnsi="Times New Roman" w:cs="Times New Roman"/>
          <w:sz w:val="24"/>
          <w:szCs w:val="24"/>
          <w:lang w:val="en-US"/>
        </w:rPr>
        <w:t>http://samaj.revues.org/2795</w:t>
      </w:r>
      <w:r w:rsidR="00C259BC">
        <w:rPr>
          <w:rFonts w:ascii="Times New Roman" w:hAnsi="Times New Roman" w:cs="Times New Roman"/>
          <w:sz w:val="24"/>
          <w:szCs w:val="24"/>
          <w:lang w:val="en-US"/>
        </w:rPr>
        <w:t>.</w:t>
      </w:r>
    </w:p>
    <w:p w14:paraId="624E298F" w14:textId="3D3F2EDE" w:rsidR="000328CA" w:rsidRPr="00D14C09" w:rsidRDefault="000328CA" w:rsidP="00C259BC">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 xml:space="preserve">Lizama, G. (2012). Geografía </w:t>
      </w:r>
      <w:r w:rsidR="00C259BC" w:rsidRPr="00D14C09">
        <w:rPr>
          <w:rFonts w:ascii="Times New Roman" w:hAnsi="Times New Roman" w:cs="Times New Roman"/>
          <w:sz w:val="24"/>
          <w:szCs w:val="24"/>
        </w:rPr>
        <w:t>electoral del abstencionismo en los municipios</w:t>
      </w:r>
      <w:r w:rsidRPr="00D14C09">
        <w:rPr>
          <w:rFonts w:ascii="Times New Roman" w:hAnsi="Times New Roman" w:cs="Times New Roman"/>
          <w:sz w:val="24"/>
          <w:szCs w:val="24"/>
        </w:rPr>
        <w:t xml:space="preserve"> de México (1994-2009).</w:t>
      </w:r>
      <w:r w:rsidRPr="00D14C09">
        <w:t xml:space="preserve"> </w:t>
      </w:r>
      <w:r w:rsidRPr="00D14C09">
        <w:rPr>
          <w:rFonts w:ascii="Times New Roman" w:hAnsi="Times New Roman" w:cs="Times New Roman"/>
          <w:i/>
          <w:sz w:val="24"/>
          <w:szCs w:val="24"/>
        </w:rPr>
        <w:t>Espacialidades</w:t>
      </w:r>
      <w:r w:rsidR="00C259BC">
        <w:rPr>
          <w:rFonts w:ascii="Times New Roman" w:hAnsi="Times New Roman" w:cs="Times New Roman"/>
          <w:i/>
          <w:sz w:val="24"/>
          <w:szCs w:val="24"/>
        </w:rPr>
        <w:t>,</w:t>
      </w:r>
      <w:r w:rsidR="00C259BC" w:rsidRPr="00D14C09">
        <w:rPr>
          <w:rFonts w:ascii="Times New Roman" w:hAnsi="Times New Roman" w:cs="Times New Roman"/>
          <w:i/>
          <w:sz w:val="24"/>
          <w:szCs w:val="24"/>
        </w:rPr>
        <w:t xml:space="preserve"> </w:t>
      </w:r>
      <w:r w:rsidRPr="00C259BC">
        <w:rPr>
          <w:rFonts w:ascii="Times New Roman" w:hAnsi="Times New Roman" w:cs="Times New Roman"/>
          <w:iCs/>
          <w:sz w:val="24"/>
          <w:szCs w:val="24"/>
        </w:rPr>
        <w:t>2</w:t>
      </w:r>
      <w:r w:rsidRPr="00D14C09">
        <w:rPr>
          <w:rFonts w:ascii="Times New Roman" w:hAnsi="Times New Roman" w:cs="Times New Roman"/>
          <w:sz w:val="24"/>
          <w:szCs w:val="24"/>
        </w:rPr>
        <w:t>(2), 23-51</w:t>
      </w:r>
      <w:r w:rsidR="004B04CF">
        <w:rPr>
          <w:rFonts w:ascii="Times New Roman" w:hAnsi="Times New Roman" w:cs="Times New Roman"/>
          <w:sz w:val="24"/>
          <w:szCs w:val="24"/>
        </w:rPr>
        <w:t xml:space="preserve">. Recuperado de </w:t>
      </w:r>
      <w:r w:rsidRPr="00D14C09">
        <w:rPr>
          <w:rFonts w:ascii="Times New Roman" w:hAnsi="Times New Roman" w:cs="Times New Roman"/>
          <w:sz w:val="24"/>
          <w:szCs w:val="24"/>
        </w:rPr>
        <w:t>https://www.redalyc.org/pdf/4195/419545118002.pdf</w:t>
      </w:r>
      <w:r w:rsidR="004B04CF">
        <w:rPr>
          <w:rFonts w:ascii="Times New Roman" w:hAnsi="Times New Roman" w:cs="Times New Roman"/>
          <w:sz w:val="24"/>
          <w:szCs w:val="24"/>
        </w:rPr>
        <w:t>.</w:t>
      </w:r>
    </w:p>
    <w:p w14:paraId="0A83CAC4" w14:textId="7F42AD8D" w:rsidR="000328CA" w:rsidRPr="008A7E03" w:rsidRDefault="000328CA" w:rsidP="008A7E03">
      <w:pPr>
        <w:spacing w:after="0" w:line="360" w:lineRule="auto"/>
        <w:ind w:left="709" w:right="49" w:hanging="709"/>
        <w:contextualSpacing/>
        <w:jc w:val="both"/>
        <w:rPr>
          <w:rFonts w:ascii="Times New Roman" w:hAnsi="Times New Roman" w:cs="Times New Roman"/>
          <w:i/>
          <w:sz w:val="24"/>
          <w:szCs w:val="24"/>
          <w:lang w:val="en-US"/>
        </w:rPr>
      </w:pPr>
      <w:r w:rsidRPr="006C4875">
        <w:rPr>
          <w:rFonts w:ascii="Times New Roman" w:hAnsi="Times New Roman" w:cs="Times New Roman"/>
          <w:sz w:val="24"/>
          <w:szCs w:val="24"/>
        </w:rPr>
        <w:t xml:space="preserve">Moran, P. (1948). </w:t>
      </w:r>
      <w:r w:rsidRPr="00D14C09">
        <w:rPr>
          <w:rFonts w:ascii="Times New Roman" w:hAnsi="Times New Roman" w:cs="Times New Roman"/>
          <w:sz w:val="24"/>
          <w:szCs w:val="24"/>
          <w:lang w:val="en-US"/>
        </w:rPr>
        <w:t>The Interpretation of Statistical Maps</w:t>
      </w:r>
      <w:r w:rsidR="00D11268">
        <w:rPr>
          <w:rFonts w:ascii="Times New Roman" w:hAnsi="Times New Roman" w:cs="Times New Roman"/>
          <w:sz w:val="24"/>
          <w:szCs w:val="24"/>
          <w:lang w:val="en-US"/>
        </w:rPr>
        <w:t>.</w:t>
      </w:r>
      <w:r w:rsidR="00D11268" w:rsidRPr="00D14C09">
        <w:rPr>
          <w:rFonts w:ascii="Times New Roman" w:hAnsi="Times New Roman" w:cs="Times New Roman"/>
          <w:sz w:val="24"/>
          <w:szCs w:val="24"/>
          <w:lang w:val="en-US"/>
        </w:rPr>
        <w:t xml:space="preserve"> </w:t>
      </w:r>
      <w:r w:rsidRPr="00D14C09">
        <w:rPr>
          <w:rFonts w:ascii="Times New Roman" w:hAnsi="Times New Roman" w:cs="Times New Roman"/>
          <w:i/>
          <w:sz w:val="24"/>
          <w:szCs w:val="24"/>
          <w:lang w:val="en-US"/>
        </w:rPr>
        <w:t>Journal of the Royal Statistical Society</w:t>
      </w:r>
      <w:r w:rsidRPr="00D14C09">
        <w:rPr>
          <w:rFonts w:ascii="Times New Roman" w:hAnsi="Times New Roman" w:cs="Times New Roman"/>
          <w:sz w:val="24"/>
          <w:szCs w:val="24"/>
          <w:lang w:val="en-US"/>
        </w:rPr>
        <w:t xml:space="preserve">, </w:t>
      </w:r>
      <w:r w:rsidR="00D11268" w:rsidRPr="006C4875">
        <w:rPr>
          <w:rFonts w:ascii="Times New Roman" w:hAnsi="Times New Roman" w:cs="Times New Roman"/>
          <w:i/>
          <w:iCs/>
          <w:sz w:val="24"/>
          <w:szCs w:val="24"/>
          <w:lang w:val="en-US"/>
        </w:rPr>
        <w:t>10</w:t>
      </w:r>
      <w:r w:rsidR="00602FA2">
        <w:rPr>
          <w:rFonts w:ascii="Times New Roman" w:hAnsi="Times New Roman" w:cs="Times New Roman"/>
          <w:sz w:val="24"/>
          <w:szCs w:val="24"/>
          <w:lang w:val="en-US"/>
        </w:rPr>
        <w:t>(2</w:t>
      </w:r>
      <w:r w:rsidR="00D11268" w:rsidRPr="00D14C09">
        <w:rPr>
          <w:rFonts w:ascii="Times New Roman" w:hAnsi="Times New Roman" w:cs="Times New Roman"/>
          <w:sz w:val="24"/>
          <w:szCs w:val="24"/>
          <w:lang w:val="en-US"/>
        </w:rPr>
        <w:t>)</w:t>
      </w:r>
      <w:r w:rsidRPr="00D14C09">
        <w:rPr>
          <w:rFonts w:ascii="Times New Roman" w:hAnsi="Times New Roman" w:cs="Times New Roman"/>
          <w:sz w:val="24"/>
          <w:szCs w:val="24"/>
          <w:lang w:val="en-US"/>
        </w:rPr>
        <w:t>, 243-251</w:t>
      </w:r>
      <w:r w:rsidR="004B04CF">
        <w:rPr>
          <w:rFonts w:ascii="Times New Roman" w:hAnsi="Times New Roman" w:cs="Times New Roman"/>
          <w:sz w:val="24"/>
          <w:szCs w:val="24"/>
          <w:lang w:val="en-US"/>
        </w:rPr>
        <w:t>.</w:t>
      </w:r>
    </w:p>
    <w:p w14:paraId="7A5298EA" w14:textId="3F6B2644" w:rsidR="000328CA" w:rsidRPr="006C4875" w:rsidRDefault="000328CA" w:rsidP="00BC4E99">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lang w:val="en-US"/>
        </w:rPr>
        <w:t>Moran, P. (1950). Notes on Continuous Stochastic Phenomena</w:t>
      </w:r>
      <w:r w:rsidR="00D11268">
        <w:rPr>
          <w:rFonts w:ascii="Times New Roman" w:hAnsi="Times New Roman" w:cs="Times New Roman"/>
          <w:sz w:val="24"/>
          <w:szCs w:val="24"/>
          <w:lang w:val="en-US"/>
        </w:rPr>
        <w:t>.</w:t>
      </w:r>
      <w:r w:rsidR="00D11268" w:rsidRPr="00D14C09">
        <w:rPr>
          <w:rFonts w:ascii="Times New Roman" w:hAnsi="Times New Roman" w:cs="Times New Roman"/>
          <w:sz w:val="24"/>
          <w:szCs w:val="24"/>
          <w:lang w:val="en-US"/>
        </w:rPr>
        <w:t xml:space="preserve"> </w:t>
      </w:r>
      <w:r w:rsidRPr="006C4875">
        <w:rPr>
          <w:rFonts w:ascii="Times New Roman" w:hAnsi="Times New Roman" w:cs="Times New Roman"/>
          <w:i/>
          <w:sz w:val="24"/>
          <w:szCs w:val="24"/>
        </w:rPr>
        <w:t>Biometrika</w:t>
      </w:r>
      <w:r w:rsidRPr="006C4875">
        <w:rPr>
          <w:rFonts w:ascii="Times New Roman" w:hAnsi="Times New Roman" w:cs="Times New Roman"/>
          <w:sz w:val="24"/>
          <w:szCs w:val="24"/>
        </w:rPr>
        <w:t>, 37</w:t>
      </w:r>
      <w:r w:rsidR="005E4C74" w:rsidRPr="006C4875">
        <w:rPr>
          <w:rFonts w:ascii="Times New Roman" w:hAnsi="Times New Roman" w:cs="Times New Roman"/>
          <w:sz w:val="24"/>
          <w:szCs w:val="24"/>
        </w:rPr>
        <w:t>(</w:t>
      </w:r>
      <w:r w:rsidRPr="006C4875">
        <w:rPr>
          <w:rFonts w:ascii="Times New Roman" w:hAnsi="Times New Roman" w:cs="Times New Roman"/>
          <w:sz w:val="24"/>
          <w:szCs w:val="24"/>
        </w:rPr>
        <w:t>1</w:t>
      </w:r>
      <w:r w:rsidR="005E4C74" w:rsidRPr="006C4875">
        <w:rPr>
          <w:rFonts w:ascii="Times New Roman" w:hAnsi="Times New Roman" w:cs="Times New Roman"/>
          <w:sz w:val="24"/>
          <w:szCs w:val="24"/>
        </w:rPr>
        <w:t xml:space="preserve"> </w:t>
      </w:r>
      <w:r w:rsidRPr="006C4875">
        <w:rPr>
          <w:rFonts w:ascii="Times New Roman" w:hAnsi="Times New Roman" w:cs="Times New Roman"/>
          <w:sz w:val="24"/>
          <w:szCs w:val="24"/>
        </w:rPr>
        <w:t>y 2</w:t>
      </w:r>
      <w:r w:rsidR="00664E0F" w:rsidRPr="006C4875">
        <w:rPr>
          <w:rFonts w:ascii="Times New Roman" w:hAnsi="Times New Roman" w:cs="Times New Roman"/>
          <w:sz w:val="24"/>
          <w:szCs w:val="24"/>
        </w:rPr>
        <w:t>)</w:t>
      </w:r>
      <w:r w:rsidRPr="006C4875">
        <w:rPr>
          <w:rFonts w:ascii="Times New Roman" w:hAnsi="Times New Roman" w:cs="Times New Roman"/>
          <w:sz w:val="24"/>
          <w:szCs w:val="24"/>
        </w:rPr>
        <w:t>,</w:t>
      </w:r>
      <w:r w:rsidR="00664E0F" w:rsidRPr="006C4875">
        <w:rPr>
          <w:rFonts w:ascii="Times New Roman" w:hAnsi="Times New Roman" w:cs="Times New Roman"/>
          <w:sz w:val="24"/>
          <w:szCs w:val="24"/>
        </w:rPr>
        <w:t xml:space="preserve"> </w:t>
      </w:r>
      <w:r w:rsidRPr="006C4875">
        <w:rPr>
          <w:rFonts w:ascii="Times New Roman" w:hAnsi="Times New Roman" w:cs="Times New Roman"/>
          <w:sz w:val="24"/>
          <w:szCs w:val="24"/>
        </w:rPr>
        <w:t>17-23.</w:t>
      </w:r>
    </w:p>
    <w:p w14:paraId="2EF2F4A7" w14:textId="4A679803" w:rsidR="000328CA" w:rsidRPr="00D14C09" w:rsidRDefault="000328CA" w:rsidP="008A7E03">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 xml:space="preserve">Moreno, R. </w:t>
      </w:r>
      <w:r w:rsidR="00664E0F">
        <w:rPr>
          <w:rFonts w:ascii="Times New Roman" w:hAnsi="Times New Roman" w:cs="Times New Roman"/>
          <w:sz w:val="24"/>
          <w:szCs w:val="24"/>
        </w:rPr>
        <w:t>y</w:t>
      </w:r>
      <w:r w:rsidR="00664E0F" w:rsidRPr="00D14C09">
        <w:rPr>
          <w:rFonts w:ascii="Times New Roman" w:hAnsi="Times New Roman" w:cs="Times New Roman"/>
          <w:sz w:val="24"/>
          <w:szCs w:val="24"/>
        </w:rPr>
        <w:t xml:space="preserve"> </w:t>
      </w:r>
      <w:r w:rsidRPr="00D14C09">
        <w:rPr>
          <w:rFonts w:ascii="Times New Roman" w:hAnsi="Times New Roman" w:cs="Times New Roman"/>
          <w:sz w:val="24"/>
          <w:szCs w:val="24"/>
        </w:rPr>
        <w:t xml:space="preserve">Vayá, E. (2000). </w:t>
      </w:r>
      <w:r w:rsidRPr="006C4875">
        <w:rPr>
          <w:rFonts w:ascii="Times New Roman" w:hAnsi="Times New Roman" w:cs="Times New Roman"/>
          <w:i/>
          <w:iCs/>
          <w:sz w:val="24"/>
          <w:szCs w:val="24"/>
        </w:rPr>
        <w:t>Técnicas econométricas para el tratamiento de datos espaciales</w:t>
      </w:r>
      <w:r w:rsidR="00664E0F" w:rsidRPr="006C4875">
        <w:rPr>
          <w:rFonts w:ascii="Times New Roman" w:hAnsi="Times New Roman" w:cs="Times New Roman"/>
          <w:i/>
          <w:iCs/>
          <w:sz w:val="24"/>
          <w:szCs w:val="24"/>
        </w:rPr>
        <w:t xml:space="preserve">. </w:t>
      </w:r>
      <w:r w:rsidRPr="006C4875">
        <w:rPr>
          <w:rFonts w:ascii="Times New Roman" w:hAnsi="Times New Roman" w:cs="Times New Roman"/>
          <w:i/>
          <w:iCs/>
          <w:sz w:val="24"/>
          <w:szCs w:val="24"/>
        </w:rPr>
        <w:t>La econometría espacial.</w:t>
      </w:r>
      <w:r w:rsidRPr="00D14C09">
        <w:rPr>
          <w:rFonts w:ascii="Times New Roman" w:hAnsi="Times New Roman" w:cs="Times New Roman"/>
          <w:sz w:val="24"/>
          <w:szCs w:val="24"/>
        </w:rPr>
        <w:t xml:space="preserve"> </w:t>
      </w:r>
      <w:r w:rsidR="00664E0F">
        <w:rPr>
          <w:rFonts w:ascii="Times New Roman" w:hAnsi="Times New Roman" w:cs="Times New Roman"/>
          <w:sz w:val="24"/>
          <w:szCs w:val="24"/>
        </w:rPr>
        <w:t xml:space="preserve">Barcelona, </w:t>
      </w:r>
      <w:r w:rsidRPr="00D14C09">
        <w:rPr>
          <w:rFonts w:ascii="Times New Roman" w:hAnsi="Times New Roman" w:cs="Times New Roman"/>
          <w:sz w:val="24"/>
          <w:szCs w:val="24"/>
        </w:rPr>
        <w:t>España: Edicions de la Universitat de</w:t>
      </w:r>
      <w:r w:rsidR="004B04CF">
        <w:rPr>
          <w:rFonts w:ascii="Times New Roman" w:hAnsi="Times New Roman" w:cs="Times New Roman"/>
          <w:sz w:val="24"/>
          <w:szCs w:val="24"/>
        </w:rPr>
        <w:t xml:space="preserve"> </w:t>
      </w:r>
      <w:r w:rsidRPr="00D14C09">
        <w:rPr>
          <w:rFonts w:ascii="Times New Roman" w:hAnsi="Times New Roman" w:cs="Times New Roman"/>
          <w:sz w:val="24"/>
          <w:szCs w:val="24"/>
        </w:rPr>
        <w:t>Barcelona.</w:t>
      </w:r>
    </w:p>
    <w:p w14:paraId="36D8741D" w14:textId="200918E5" w:rsidR="009E543F" w:rsidRPr="00DB07D3" w:rsidRDefault="009E543F" w:rsidP="009E543F">
      <w:pPr>
        <w:spacing w:line="360" w:lineRule="auto"/>
        <w:contextualSpacing/>
        <w:jc w:val="both"/>
        <w:rPr>
          <w:rFonts w:ascii="Times New Roman" w:hAnsi="Times New Roman" w:cs="Times New Roman"/>
          <w:sz w:val="24"/>
          <w:szCs w:val="24"/>
          <w:lang w:val="en-US"/>
        </w:rPr>
      </w:pPr>
      <w:r w:rsidRPr="00453D34">
        <w:rPr>
          <w:rFonts w:ascii="Times New Roman" w:hAnsi="Times New Roman" w:cs="Times New Roman"/>
          <w:sz w:val="24"/>
          <w:szCs w:val="24"/>
          <w:lang w:val="en-US"/>
        </w:rPr>
        <w:t xml:space="preserve">O´Loughlin, J y </w:t>
      </w:r>
      <w:proofErr w:type="spellStart"/>
      <w:r w:rsidRPr="00453D34">
        <w:rPr>
          <w:rFonts w:ascii="Times New Roman" w:hAnsi="Times New Roman" w:cs="Times New Roman"/>
          <w:sz w:val="24"/>
          <w:szCs w:val="24"/>
          <w:lang w:val="en-US"/>
        </w:rPr>
        <w:t>Anselin</w:t>
      </w:r>
      <w:proofErr w:type="spellEnd"/>
      <w:r w:rsidRPr="00453D34">
        <w:rPr>
          <w:rFonts w:ascii="Times New Roman" w:hAnsi="Times New Roman" w:cs="Times New Roman"/>
          <w:sz w:val="24"/>
          <w:szCs w:val="24"/>
          <w:lang w:val="en-US"/>
        </w:rPr>
        <w:t xml:space="preserve">, </w:t>
      </w:r>
      <w:proofErr w:type="gramStart"/>
      <w:r w:rsidRPr="00453D34">
        <w:rPr>
          <w:rFonts w:ascii="Times New Roman" w:hAnsi="Times New Roman" w:cs="Times New Roman"/>
          <w:sz w:val="24"/>
          <w:szCs w:val="24"/>
          <w:lang w:val="en-US"/>
        </w:rPr>
        <w:t>L.(</w:t>
      </w:r>
      <w:proofErr w:type="gramEnd"/>
      <w:r w:rsidRPr="00453D34">
        <w:rPr>
          <w:rFonts w:ascii="Times New Roman" w:hAnsi="Times New Roman" w:cs="Times New Roman"/>
          <w:sz w:val="24"/>
          <w:szCs w:val="24"/>
          <w:lang w:val="en-US"/>
        </w:rPr>
        <w:t xml:space="preserve">1991). </w:t>
      </w:r>
      <w:r w:rsidRPr="00DB07D3">
        <w:rPr>
          <w:rFonts w:ascii="Times New Roman" w:hAnsi="Times New Roman" w:cs="Times New Roman"/>
          <w:sz w:val="24"/>
          <w:szCs w:val="24"/>
          <w:lang w:val="en-US"/>
        </w:rPr>
        <w:t xml:space="preserve">“Bringing Geography Back to the Study of International </w:t>
      </w:r>
    </w:p>
    <w:p w14:paraId="28EB3C13" w14:textId="77777777" w:rsidR="009E543F" w:rsidRPr="00DB07D3" w:rsidRDefault="009E543F" w:rsidP="009E543F">
      <w:p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B07D3">
        <w:rPr>
          <w:rFonts w:ascii="Times New Roman" w:hAnsi="Times New Roman" w:cs="Times New Roman"/>
          <w:sz w:val="24"/>
          <w:szCs w:val="24"/>
          <w:lang w:val="en-US"/>
        </w:rPr>
        <w:t xml:space="preserve">Relations: Dependence and Regional Context in Africa, 1966-1978”, </w:t>
      </w:r>
    </w:p>
    <w:p w14:paraId="636C7FF0" w14:textId="77777777" w:rsidR="009E543F" w:rsidRPr="00DB07D3" w:rsidRDefault="009E543F" w:rsidP="009E543F">
      <w:p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B07D3">
        <w:rPr>
          <w:rFonts w:ascii="Times New Roman" w:hAnsi="Times New Roman" w:cs="Times New Roman"/>
          <w:sz w:val="24"/>
          <w:szCs w:val="24"/>
          <w:lang w:val="en-US"/>
        </w:rPr>
        <w:t>International Interactions, núm.17, pp.29-61.</w:t>
      </w:r>
    </w:p>
    <w:p w14:paraId="54750EA0" w14:textId="57E9E31B" w:rsidR="009E543F" w:rsidRPr="00DB07D3" w:rsidRDefault="009E543F" w:rsidP="009E543F">
      <w:pPr>
        <w:spacing w:line="360" w:lineRule="auto"/>
        <w:jc w:val="both"/>
        <w:rPr>
          <w:rFonts w:ascii="Times New Roman" w:hAnsi="Times New Roman"/>
          <w:sz w:val="24"/>
          <w:szCs w:val="24"/>
          <w:lang w:val="en-US"/>
        </w:rPr>
      </w:pPr>
      <w:r w:rsidRPr="00DB07D3">
        <w:rPr>
          <w:rFonts w:ascii="Times New Roman" w:hAnsi="Times New Roman"/>
          <w:sz w:val="24"/>
          <w:szCs w:val="24"/>
          <w:lang w:val="en-US"/>
        </w:rPr>
        <w:t>O´Loughlin,</w:t>
      </w:r>
      <w:r>
        <w:rPr>
          <w:rFonts w:ascii="Times New Roman" w:hAnsi="Times New Roman"/>
          <w:sz w:val="24"/>
          <w:szCs w:val="24"/>
          <w:lang w:val="en-US"/>
        </w:rPr>
        <w:t xml:space="preserve"> </w:t>
      </w:r>
      <w:r w:rsidRPr="00DB07D3">
        <w:rPr>
          <w:rFonts w:ascii="Times New Roman" w:hAnsi="Times New Roman"/>
          <w:sz w:val="24"/>
          <w:szCs w:val="24"/>
          <w:lang w:val="en-US"/>
        </w:rPr>
        <w:t xml:space="preserve">J. </w:t>
      </w:r>
      <w:r>
        <w:rPr>
          <w:rFonts w:ascii="Times New Roman" w:hAnsi="Times New Roman"/>
          <w:sz w:val="24"/>
          <w:szCs w:val="24"/>
          <w:lang w:val="en-US"/>
        </w:rPr>
        <w:t>(</w:t>
      </w:r>
      <w:r w:rsidRPr="00DB07D3">
        <w:rPr>
          <w:rFonts w:ascii="Times New Roman" w:hAnsi="Times New Roman"/>
          <w:sz w:val="24"/>
          <w:szCs w:val="24"/>
          <w:lang w:val="en-US"/>
        </w:rPr>
        <w:t>2002</w:t>
      </w:r>
      <w:r>
        <w:rPr>
          <w:rFonts w:ascii="Times New Roman" w:hAnsi="Times New Roman"/>
          <w:sz w:val="24"/>
          <w:szCs w:val="24"/>
          <w:lang w:val="en-US"/>
        </w:rPr>
        <w:t>)</w:t>
      </w:r>
      <w:r w:rsidRPr="00DB07D3">
        <w:rPr>
          <w:rFonts w:ascii="Times New Roman" w:hAnsi="Times New Roman"/>
          <w:sz w:val="24"/>
          <w:szCs w:val="24"/>
          <w:lang w:val="en-US"/>
        </w:rPr>
        <w:t xml:space="preserve">. The electoral geography of </w:t>
      </w:r>
      <w:proofErr w:type="spellStart"/>
      <w:r w:rsidRPr="00DB07D3">
        <w:rPr>
          <w:rFonts w:ascii="Times New Roman" w:hAnsi="Times New Roman"/>
          <w:sz w:val="24"/>
          <w:szCs w:val="24"/>
          <w:lang w:val="en-US"/>
        </w:rPr>
        <w:t>Weimr</w:t>
      </w:r>
      <w:proofErr w:type="spellEnd"/>
      <w:r w:rsidRPr="00DB07D3">
        <w:rPr>
          <w:rFonts w:ascii="Times New Roman" w:hAnsi="Times New Roman"/>
          <w:sz w:val="24"/>
          <w:szCs w:val="24"/>
          <w:lang w:val="en-US"/>
        </w:rPr>
        <w:t xml:space="preserve"> Ger</w:t>
      </w:r>
      <w:r>
        <w:rPr>
          <w:rFonts w:ascii="Times New Roman" w:hAnsi="Times New Roman"/>
          <w:sz w:val="24"/>
          <w:szCs w:val="24"/>
          <w:lang w:val="en-US"/>
        </w:rPr>
        <w:t xml:space="preserve">many: Exploratory Spatial </w:t>
      </w:r>
      <w:r>
        <w:rPr>
          <w:rFonts w:ascii="Times New Roman" w:hAnsi="Times New Roman"/>
          <w:sz w:val="24"/>
          <w:szCs w:val="24"/>
          <w:lang w:val="en-US"/>
        </w:rPr>
        <w:tab/>
        <w:t xml:space="preserve">Data </w:t>
      </w:r>
      <w:r w:rsidRPr="00DB07D3">
        <w:rPr>
          <w:rFonts w:ascii="Times New Roman" w:hAnsi="Times New Roman"/>
          <w:sz w:val="24"/>
          <w:szCs w:val="24"/>
          <w:lang w:val="en-US"/>
        </w:rPr>
        <w:t>Analysis (ESDA) of protestant support for the Na</w:t>
      </w:r>
      <w:r w:rsidR="0058245B">
        <w:rPr>
          <w:rFonts w:ascii="Times New Roman" w:hAnsi="Times New Roman"/>
          <w:sz w:val="24"/>
          <w:szCs w:val="24"/>
          <w:lang w:val="en-US"/>
        </w:rPr>
        <w:t xml:space="preserve">zi Party. Political Analysis, </w:t>
      </w:r>
      <w:r w:rsidR="0058245B">
        <w:rPr>
          <w:rFonts w:ascii="Times New Roman" w:hAnsi="Times New Roman"/>
          <w:sz w:val="24"/>
          <w:szCs w:val="24"/>
          <w:lang w:val="en-US"/>
        </w:rPr>
        <w:tab/>
      </w:r>
      <w:r w:rsidRPr="00DB07D3">
        <w:rPr>
          <w:rFonts w:ascii="Times New Roman" w:hAnsi="Times New Roman"/>
          <w:sz w:val="24"/>
          <w:szCs w:val="24"/>
          <w:lang w:val="en-US"/>
        </w:rPr>
        <w:t>10 (3), 217-243. En http://www.colorado.edu/ibs/pec/johno/pub/nazi_pa.pdf</w:t>
      </w:r>
    </w:p>
    <w:p w14:paraId="166D98A2" w14:textId="77777777" w:rsidR="009E543F" w:rsidRDefault="009E543F" w:rsidP="009E543F">
      <w:pPr>
        <w:tabs>
          <w:tab w:val="left" w:pos="709"/>
        </w:tabs>
        <w:spacing w:after="0" w:line="360" w:lineRule="auto"/>
        <w:ind w:left="709" w:right="49" w:hanging="709"/>
        <w:contextualSpacing/>
        <w:jc w:val="both"/>
        <w:rPr>
          <w:rFonts w:ascii="Times New Roman" w:hAnsi="Times New Roman"/>
          <w:sz w:val="24"/>
          <w:szCs w:val="24"/>
          <w:lang w:val="en-US"/>
        </w:rPr>
      </w:pPr>
      <w:r w:rsidRPr="00DB07D3">
        <w:rPr>
          <w:rFonts w:ascii="Times New Roman" w:hAnsi="Times New Roman"/>
          <w:sz w:val="24"/>
          <w:szCs w:val="24"/>
          <w:lang w:val="en-US"/>
        </w:rPr>
        <w:t>-----------------</w:t>
      </w:r>
      <w:r>
        <w:rPr>
          <w:rFonts w:ascii="Times New Roman" w:hAnsi="Times New Roman"/>
          <w:sz w:val="24"/>
          <w:szCs w:val="24"/>
          <w:lang w:val="en-US"/>
        </w:rPr>
        <w:t xml:space="preserve"> (</w:t>
      </w:r>
      <w:r w:rsidRPr="00DB07D3">
        <w:rPr>
          <w:rFonts w:ascii="Times New Roman" w:hAnsi="Times New Roman"/>
          <w:sz w:val="24"/>
          <w:szCs w:val="24"/>
          <w:lang w:val="en-US"/>
        </w:rPr>
        <w:t>2003</w:t>
      </w:r>
      <w:r>
        <w:rPr>
          <w:rFonts w:ascii="Times New Roman" w:hAnsi="Times New Roman"/>
          <w:sz w:val="24"/>
          <w:szCs w:val="24"/>
          <w:lang w:val="en-US"/>
        </w:rPr>
        <w:t>)</w:t>
      </w:r>
      <w:r w:rsidRPr="00DB07D3">
        <w:rPr>
          <w:rFonts w:ascii="Times New Roman" w:hAnsi="Times New Roman"/>
          <w:sz w:val="24"/>
          <w:szCs w:val="24"/>
          <w:lang w:val="en-US"/>
        </w:rPr>
        <w:t xml:space="preserve">. Spatial analysis in political geography. En J. Agnew, K. Mitchell &amp; </w:t>
      </w:r>
    </w:p>
    <w:p w14:paraId="645033C1" w14:textId="77777777" w:rsidR="0058245B" w:rsidRPr="00453D34" w:rsidRDefault="0058245B" w:rsidP="009E543F">
      <w:pPr>
        <w:tabs>
          <w:tab w:val="left" w:pos="709"/>
        </w:tabs>
        <w:spacing w:after="0" w:line="360" w:lineRule="auto"/>
        <w:ind w:left="1416" w:right="49" w:hanging="1416"/>
        <w:contextualSpacing/>
        <w:jc w:val="both"/>
        <w:rPr>
          <w:rFonts w:ascii="Times New Roman" w:hAnsi="Times New Roman"/>
          <w:sz w:val="24"/>
          <w:szCs w:val="24"/>
          <w:lang w:val="en-US"/>
        </w:rPr>
      </w:pPr>
      <w:r>
        <w:rPr>
          <w:rFonts w:ascii="Times New Roman" w:hAnsi="Times New Roman"/>
          <w:sz w:val="24"/>
          <w:szCs w:val="24"/>
          <w:lang w:val="en-US"/>
        </w:rPr>
        <w:tab/>
      </w:r>
      <w:r w:rsidR="009E543F" w:rsidRPr="00DB07D3">
        <w:rPr>
          <w:rFonts w:ascii="Times New Roman" w:hAnsi="Times New Roman"/>
          <w:sz w:val="24"/>
          <w:szCs w:val="24"/>
          <w:lang w:val="en-US"/>
        </w:rPr>
        <w:t>G.</w:t>
      </w:r>
      <w:r w:rsidR="009E543F">
        <w:rPr>
          <w:rFonts w:ascii="Times New Roman" w:hAnsi="Times New Roman"/>
          <w:sz w:val="24"/>
          <w:szCs w:val="24"/>
          <w:lang w:val="en-US"/>
        </w:rPr>
        <w:t xml:space="preserve"> </w:t>
      </w:r>
      <w:proofErr w:type="spellStart"/>
      <w:r w:rsidR="009E543F" w:rsidRPr="00DB07D3">
        <w:rPr>
          <w:rFonts w:ascii="Times New Roman" w:hAnsi="Times New Roman"/>
          <w:sz w:val="24"/>
          <w:szCs w:val="24"/>
          <w:lang w:val="en-US"/>
        </w:rPr>
        <w:t>Toal</w:t>
      </w:r>
      <w:proofErr w:type="spellEnd"/>
      <w:r w:rsidR="009E543F" w:rsidRPr="00DB07D3">
        <w:rPr>
          <w:rFonts w:ascii="Times New Roman" w:hAnsi="Times New Roman"/>
          <w:sz w:val="24"/>
          <w:szCs w:val="24"/>
          <w:lang w:val="en-US"/>
        </w:rPr>
        <w:t xml:space="preserve"> (EDs)., A Companion to Political Geography (pp-30-46). </w:t>
      </w:r>
      <w:r w:rsidRPr="00453D34">
        <w:rPr>
          <w:rFonts w:ascii="Times New Roman" w:hAnsi="Times New Roman"/>
          <w:sz w:val="24"/>
          <w:szCs w:val="24"/>
          <w:lang w:val="en-US"/>
        </w:rPr>
        <w:t>Malden, MA:</w:t>
      </w:r>
    </w:p>
    <w:p w14:paraId="69E95115" w14:textId="32211F7A" w:rsidR="009E543F" w:rsidRPr="00453D34" w:rsidRDefault="0058245B" w:rsidP="009E543F">
      <w:pPr>
        <w:tabs>
          <w:tab w:val="left" w:pos="709"/>
        </w:tabs>
        <w:spacing w:after="0" w:line="360" w:lineRule="auto"/>
        <w:ind w:left="1416" w:right="49" w:hanging="1416"/>
        <w:contextualSpacing/>
        <w:jc w:val="both"/>
        <w:rPr>
          <w:rFonts w:ascii="Times New Roman" w:hAnsi="Times New Roman" w:cs="Times New Roman"/>
          <w:sz w:val="24"/>
          <w:szCs w:val="24"/>
          <w:lang w:val="en-US"/>
        </w:rPr>
      </w:pPr>
      <w:r w:rsidRPr="00453D34">
        <w:rPr>
          <w:rFonts w:ascii="Times New Roman" w:hAnsi="Times New Roman"/>
          <w:sz w:val="24"/>
          <w:szCs w:val="24"/>
          <w:lang w:val="en-US"/>
        </w:rPr>
        <w:tab/>
      </w:r>
      <w:r w:rsidR="009E543F" w:rsidRPr="00453D34">
        <w:rPr>
          <w:rFonts w:ascii="Times New Roman" w:hAnsi="Times New Roman"/>
          <w:sz w:val="24"/>
          <w:szCs w:val="24"/>
          <w:lang w:val="en-US"/>
        </w:rPr>
        <w:t xml:space="preserve">Blackwell </w:t>
      </w:r>
      <w:proofErr w:type="spellStart"/>
      <w:r w:rsidR="009E543F" w:rsidRPr="00453D34">
        <w:rPr>
          <w:rFonts w:ascii="Times New Roman" w:hAnsi="Times New Roman"/>
          <w:sz w:val="24"/>
          <w:szCs w:val="24"/>
          <w:lang w:val="en-US"/>
        </w:rPr>
        <w:t>Plublishing</w:t>
      </w:r>
      <w:proofErr w:type="spellEnd"/>
      <w:r w:rsidR="009E543F" w:rsidRPr="00453D34">
        <w:rPr>
          <w:rFonts w:ascii="Times New Roman" w:hAnsi="Times New Roman"/>
          <w:sz w:val="24"/>
          <w:szCs w:val="24"/>
          <w:lang w:val="en-US"/>
        </w:rPr>
        <w:t>.</w:t>
      </w:r>
    </w:p>
    <w:p w14:paraId="7E85D5E7" w14:textId="31C23CE6" w:rsidR="000328CA" w:rsidRPr="00D14C09" w:rsidRDefault="000328CA" w:rsidP="00BC4E99">
      <w:pPr>
        <w:tabs>
          <w:tab w:val="left" w:pos="709"/>
        </w:tabs>
        <w:spacing w:after="0" w:line="360" w:lineRule="auto"/>
        <w:ind w:left="709" w:right="49" w:hanging="709"/>
        <w:contextualSpacing/>
        <w:jc w:val="both"/>
        <w:rPr>
          <w:rFonts w:ascii="Times New Roman" w:hAnsi="Times New Roman" w:cs="Times New Roman"/>
          <w:sz w:val="24"/>
          <w:szCs w:val="24"/>
          <w:lang w:val="en-US"/>
        </w:rPr>
      </w:pPr>
      <w:proofErr w:type="spellStart"/>
      <w:r w:rsidRPr="00453D34">
        <w:rPr>
          <w:rFonts w:ascii="Times New Roman" w:hAnsi="Times New Roman" w:cs="Times New Roman"/>
          <w:sz w:val="24"/>
          <w:szCs w:val="24"/>
          <w:lang w:val="en-US"/>
        </w:rPr>
        <w:t>Peschard</w:t>
      </w:r>
      <w:proofErr w:type="spellEnd"/>
      <w:r w:rsidRPr="00453D34">
        <w:rPr>
          <w:rFonts w:ascii="Times New Roman" w:hAnsi="Times New Roman" w:cs="Times New Roman"/>
          <w:sz w:val="24"/>
          <w:szCs w:val="24"/>
          <w:lang w:val="en-US"/>
        </w:rPr>
        <w:t>, J.</w:t>
      </w:r>
      <w:r w:rsidR="005E4C74" w:rsidRPr="00453D34">
        <w:rPr>
          <w:rFonts w:ascii="Times New Roman" w:hAnsi="Times New Roman" w:cs="Times New Roman"/>
          <w:sz w:val="24"/>
          <w:szCs w:val="24"/>
          <w:lang w:val="en-US"/>
        </w:rPr>
        <w:t xml:space="preserve"> </w:t>
      </w:r>
      <w:r w:rsidRPr="00453D34">
        <w:rPr>
          <w:rFonts w:ascii="Times New Roman" w:hAnsi="Times New Roman" w:cs="Times New Roman"/>
          <w:sz w:val="24"/>
          <w:szCs w:val="24"/>
          <w:lang w:val="en-US"/>
        </w:rPr>
        <w:t xml:space="preserve">(1995). </w:t>
      </w:r>
      <w:r w:rsidRPr="00D14C09">
        <w:rPr>
          <w:rFonts w:ascii="Times New Roman" w:hAnsi="Times New Roman" w:cs="Times New Roman"/>
          <w:sz w:val="24"/>
          <w:szCs w:val="24"/>
        </w:rPr>
        <w:t xml:space="preserve">Cambio y continuidad en el comportamiento electoral del Distrito Federal; 1988-1994. </w:t>
      </w:r>
      <w:r w:rsidRPr="00A34314">
        <w:rPr>
          <w:rFonts w:ascii="Times New Roman" w:hAnsi="Times New Roman" w:cs="Times New Roman"/>
          <w:sz w:val="24"/>
          <w:szCs w:val="24"/>
          <w:lang w:val="en-US"/>
        </w:rPr>
        <w:t>(</w:t>
      </w:r>
      <w:proofErr w:type="spellStart"/>
      <w:r w:rsidRPr="00D14C09">
        <w:rPr>
          <w:rFonts w:ascii="Times New Roman" w:hAnsi="Times New Roman" w:cs="Times New Roman"/>
          <w:sz w:val="24"/>
          <w:szCs w:val="24"/>
          <w:lang w:val="en-US"/>
        </w:rPr>
        <w:t>Tesis</w:t>
      </w:r>
      <w:proofErr w:type="spellEnd"/>
      <w:r w:rsidRPr="00D14C09">
        <w:rPr>
          <w:rFonts w:ascii="Times New Roman" w:hAnsi="Times New Roman" w:cs="Times New Roman"/>
          <w:sz w:val="24"/>
          <w:szCs w:val="24"/>
          <w:lang w:val="en-US"/>
        </w:rPr>
        <w:t xml:space="preserve"> Doctoral). México: El Colegio de Michoacán.</w:t>
      </w:r>
    </w:p>
    <w:p w14:paraId="6F6C0184" w14:textId="44BC9EDA" w:rsidR="000328CA" w:rsidRPr="00A34314" w:rsidRDefault="000328CA" w:rsidP="00BC4E99">
      <w:pPr>
        <w:spacing w:after="0" w:line="360" w:lineRule="auto"/>
        <w:ind w:left="709" w:right="49" w:hanging="709"/>
        <w:jc w:val="both"/>
        <w:rPr>
          <w:rFonts w:ascii="Times New Roman" w:hAnsi="Times New Roman"/>
          <w:sz w:val="24"/>
          <w:szCs w:val="24"/>
          <w:lang w:val="en-US"/>
        </w:rPr>
      </w:pPr>
      <w:r w:rsidRPr="00D14C09">
        <w:rPr>
          <w:rFonts w:ascii="Times New Roman" w:hAnsi="Times New Roman"/>
          <w:sz w:val="24"/>
          <w:szCs w:val="24"/>
          <w:lang w:val="en-US"/>
        </w:rPr>
        <w:t>Rodden, J. (2010)</w:t>
      </w:r>
      <w:r w:rsidRPr="00D14C09">
        <w:rPr>
          <w:rFonts w:ascii="Times New Roman" w:hAnsi="Times New Roman" w:cs="Times New Roman"/>
          <w:sz w:val="24"/>
          <w:szCs w:val="24"/>
          <w:lang w:val="en-US"/>
        </w:rPr>
        <w:t xml:space="preserve">. The geographic distribution of political preferences. </w:t>
      </w:r>
      <w:r w:rsidRPr="00D14C09">
        <w:rPr>
          <w:rFonts w:ascii="Times New Roman" w:hAnsi="Times New Roman" w:cs="Times New Roman"/>
          <w:i/>
          <w:sz w:val="24"/>
          <w:szCs w:val="24"/>
          <w:lang w:val="en-US"/>
        </w:rPr>
        <w:t>Annual Review of</w:t>
      </w:r>
      <w:r w:rsidR="008A7E03">
        <w:rPr>
          <w:rFonts w:ascii="Times New Roman" w:hAnsi="Times New Roman" w:cs="Times New Roman"/>
          <w:i/>
          <w:sz w:val="24"/>
          <w:szCs w:val="24"/>
          <w:lang w:val="en-US"/>
        </w:rPr>
        <w:t xml:space="preserve"> </w:t>
      </w:r>
      <w:r w:rsidRPr="00D14C09">
        <w:rPr>
          <w:rFonts w:ascii="Times New Roman" w:hAnsi="Times New Roman" w:cs="Times New Roman"/>
          <w:i/>
          <w:sz w:val="24"/>
          <w:szCs w:val="24"/>
          <w:lang w:val="en-US"/>
        </w:rPr>
        <w:t>Political Science</w:t>
      </w:r>
      <w:r w:rsidRPr="00D14C09">
        <w:rPr>
          <w:rFonts w:ascii="Times New Roman" w:hAnsi="Times New Roman" w:cs="Times New Roman"/>
          <w:sz w:val="24"/>
          <w:szCs w:val="24"/>
          <w:lang w:val="en-US"/>
        </w:rPr>
        <w:t xml:space="preserve">, </w:t>
      </w:r>
      <w:r w:rsidRPr="006C4875">
        <w:rPr>
          <w:rFonts w:ascii="Times New Roman" w:hAnsi="Times New Roman" w:cs="Times New Roman"/>
          <w:i/>
          <w:iCs/>
          <w:sz w:val="24"/>
          <w:szCs w:val="24"/>
          <w:lang w:val="en-US"/>
        </w:rPr>
        <w:t>13</w:t>
      </w:r>
      <w:r w:rsidRPr="00D14C09">
        <w:rPr>
          <w:rFonts w:ascii="Times New Roman" w:hAnsi="Times New Roman" w:cs="Times New Roman"/>
          <w:sz w:val="24"/>
          <w:szCs w:val="24"/>
          <w:lang w:val="en-US"/>
        </w:rPr>
        <w:t>, 321-340.</w:t>
      </w:r>
      <w:r w:rsidRPr="00A34314">
        <w:rPr>
          <w:rFonts w:ascii="Times New Roman" w:hAnsi="Times New Roman" w:cs="Times New Roman"/>
          <w:sz w:val="24"/>
          <w:szCs w:val="24"/>
          <w:lang w:val="en-US"/>
        </w:rPr>
        <w:t xml:space="preserve"> </w:t>
      </w:r>
      <w:r w:rsidR="00C259BC">
        <w:rPr>
          <w:rFonts w:ascii="Times New Roman" w:hAnsi="Times New Roman" w:cs="Times New Roman"/>
          <w:sz w:val="24"/>
          <w:szCs w:val="24"/>
          <w:lang w:val="en-US"/>
        </w:rPr>
        <w:t xml:space="preserve">Retrieved from </w:t>
      </w:r>
      <w:r w:rsidR="00C259BC" w:rsidRPr="001A17B5">
        <w:rPr>
          <w:rFonts w:ascii="Times New Roman" w:hAnsi="Times New Roman" w:cs="Times New Roman"/>
          <w:sz w:val="24"/>
          <w:szCs w:val="24"/>
          <w:lang w:val="en-US"/>
        </w:rPr>
        <w:t>http://web.stanford.edu/~jrodden/annurev</w:t>
      </w:r>
      <w:r w:rsidRPr="00A34314">
        <w:rPr>
          <w:rFonts w:ascii="Times New Roman" w:hAnsi="Times New Roman" w:cs="Times New Roman"/>
          <w:sz w:val="24"/>
          <w:szCs w:val="24"/>
          <w:lang w:val="en-US"/>
        </w:rPr>
        <w:t>.polisci.12.031607.pdf</w:t>
      </w:r>
      <w:r w:rsidR="00C259BC">
        <w:rPr>
          <w:rFonts w:ascii="Times New Roman" w:hAnsi="Times New Roman" w:cs="Times New Roman"/>
          <w:sz w:val="24"/>
          <w:szCs w:val="24"/>
          <w:lang w:val="en-US"/>
        </w:rPr>
        <w:t>.</w:t>
      </w:r>
    </w:p>
    <w:p w14:paraId="5E59283C" w14:textId="23223049" w:rsidR="00D05C01" w:rsidRDefault="00D05C01" w:rsidP="00BC4E99">
      <w:pPr>
        <w:spacing w:after="0" w:line="360" w:lineRule="auto"/>
        <w:ind w:left="709" w:right="4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Ruiz, M. (28 de enero de 2019). </w:t>
      </w:r>
      <w:r w:rsidRPr="00D05C01">
        <w:rPr>
          <w:rFonts w:ascii="Times New Roman" w:hAnsi="Times New Roman" w:cs="Times New Roman"/>
          <w:sz w:val="24"/>
          <w:szCs w:val="24"/>
        </w:rPr>
        <w:t>La soberbia invade a Morena en Tlaxcala</w:t>
      </w:r>
      <w:r>
        <w:rPr>
          <w:rFonts w:ascii="Times New Roman" w:hAnsi="Times New Roman" w:cs="Times New Roman"/>
          <w:sz w:val="24"/>
          <w:szCs w:val="24"/>
        </w:rPr>
        <w:t xml:space="preserve">. </w:t>
      </w:r>
      <w:r w:rsidR="00007F17">
        <w:rPr>
          <w:rFonts w:ascii="Times New Roman" w:hAnsi="Times New Roman" w:cs="Times New Roman"/>
          <w:sz w:val="24"/>
          <w:szCs w:val="24"/>
        </w:rPr>
        <w:t xml:space="preserve">Señorío Tlaxcalteca. </w:t>
      </w:r>
      <w:r w:rsidR="006566F1">
        <w:rPr>
          <w:rFonts w:ascii="Times New Roman" w:hAnsi="Times New Roman" w:cs="Times New Roman"/>
          <w:sz w:val="24"/>
          <w:szCs w:val="24"/>
        </w:rPr>
        <w:t xml:space="preserve">Recuperado de </w:t>
      </w:r>
      <w:r w:rsidR="006566F1" w:rsidRPr="006566F1">
        <w:rPr>
          <w:rFonts w:ascii="Times New Roman" w:hAnsi="Times New Roman" w:cs="Times New Roman"/>
          <w:sz w:val="24"/>
          <w:szCs w:val="24"/>
        </w:rPr>
        <w:t>http://archivo.e-consulta.com/blogs/senoriotlaxcalteca/?p=7902</w:t>
      </w:r>
      <w:r w:rsidR="006566F1">
        <w:rPr>
          <w:rFonts w:ascii="Times New Roman" w:hAnsi="Times New Roman" w:cs="Times New Roman"/>
          <w:sz w:val="24"/>
          <w:szCs w:val="24"/>
        </w:rPr>
        <w:t>.</w:t>
      </w:r>
    </w:p>
    <w:p w14:paraId="1D8315DF" w14:textId="231FCB8E" w:rsidR="000328CA" w:rsidRPr="00A34314" w:rsidRDefault="000328CA" w:rsidP="00BC4E99">
      <w:pPr>
        <w:spacing w:after="0" w:line="360" w:lineRule="auto"/>
        <w:ind w:left="709" w:right="49" w:hanging="709"/>
        <w:jc w:val="both"/>
        <w:rPr>
          <w:rFonts w:ascii="Times New Roman" w:hAnsi="Times New Roman"/>
          <w:sz w:val="24"/>
          <w:szCs w:val="24"/>
        </w:rPr>
      </w:pPr>
      <w:r w:rsidRPr="006C4875">
        <w:rPr>
          <w:rFonts w:ascii="Times New Roman" w:hAnsi="Times New Roman"/>
          <w:sz w:val="24"/>
          <w:szCs w:val="24"/>
          <w:lang w:val="en-US"/>
        </w:rPr>
        <w:t xml:space="preserve">Seabrook, N. (2009). </w:t>
      </w:r>
      <w:r w:rsidRPr="00D14C09">
        <w:rPr>
          <w:rFonts w:ascii="Times New Roman" w:hAnsi="Times New Roman"/>
          <w:sz w:val="24"/>
          <w:szCs w:val="24"/>
          <w:lang w:val="en-US"/>
        </w:rPr>
        <w:t>The Obama effect: Patterns of geographi</w:t>
      </w:r>
      <w:r w:rsidR="00586C97">
        <w:rPr>
          <w:rFonts w:ascii="Times New Roman" w:hAnsi="Times New Roman"/>
          <w:sz w:val="24"/>
          <w:szCs w:val="24"/>
          <w:lang w:val="en-US"/>
        </w:rPr>
        <w:t>c</w:t>
      </w:r>
      <w:r w:rsidRPr="00D14C09">
        <w:rPr>
          <w:rFonts w:ascii="Times New Roman" w:hAnsi="Times New Roman"/>
          <w:sz w:val="24"/>
          <w:szCs w:val="24"/>
          <w:lang w:val="en-US"/>
        </w:rPr>
        <w:t xml:space="preserve"> clustering in the 2004 and 2008 president</w:t>
      </w:r>
      <w:r w:rsidR="00EF783F">
        <w:rPr>
          <w:rFonts w:ascii="Times New Roman" w:hAnsi="Times New Roman"/>
          <w:sz w:val="24"/>
          <w:szCs w:val="24"/>
          <w:lang w:val="en-US"/>
        </w:rPr>
        <w:t>i</w:t>
      </w:r>
      <w:r w:rsidRPr="00D14C09">
        <w:rPr>
          <w:rFonts w:ascii="Times New Roman" w:hAnsi="Times New Roman"/>
          <w:sz w:val="24"/>
          <w:szCs w:val="24"/>
          <w:lang w:val="en-US"/>
        </w:rPr>
        <w:t>al elections</w:t>
      </w:r>
      <w:r w:rsidRPr="00D14C09">
        <w:rPr>
          <w:rFonts w:ascii="Times New Roman" w:hAnsi="Times New Roman"/>
          <w:i/>
          <w:sz w:val="24"/>
          <w:szCs w:val="24"/>
          <w:lang w:val="en-US"/>
        </w:rPr>
        <w:t xml:space="preserve">. </w:t>
      </w:r>
      <w:r w:rsidRPr="00A34314">
        <w:rPr>
          <w:rFonts w:ascii="Times New Roman" w:hAnsi="Times New Roman"/>
          <w:i/>
          <w:sz w:val="24"/>
          <w:szCs w:val="24"/>
        </w:rPr>
        <w:t>The Forum</w:t>
      </w:r>
      <w:r w:rsidRPr="00A34314">
        <w:rPr>
          <w:rFonts w:ascii="Times New Roman" w:hAnsi="Times New Roman"/>
          <w:sz w:val="24"/>
          <w:szCs w:val="24"/>
        </w:rPr>
        <w:t xml:space="preserve">, 7(2). </w:t>
      </w:r>
    </w:p>
    <w:p w14:paraId="3BC16383" w14:textId="77777777" w:rsidR="0058245B" w:rsidRDefault="00EC5ABF" w:rsidP="008A7E03">
      <w:pPr>
        <w:spacing w:after="0" w:line="360" w:lineRule="auto"/>
        <w:ind w:left="709" w:right="49" w:hanging="709"/>
        <w:contextualSpacing/>
        <w:jc w:val="both"/>
        <w:rPr>
          <w:rFonts w:ascii="Times New Roman" w:hAnsi="Times New Roman"/>
          <w:sz w:val="24"/>
          <w:szCs w:val="24"/>
        </w:rPr>
      </w:pPr>
      <w:r w:rsidRPr="00A34314">
        <w:rPr>
          <w:rFonts w:ascii="Times New Roman" w:hAnsi="Times New Roman"/>
          <w:sz w:val="24"/>
          <w:szCs w:val="24"/>
        </w:rPr>
        <w:t xml:space="preserve">Siabato, W. </w:t>
      </w:r>
      <w:r w:rsidR="00DE27A0">
        <w:rPr>
          <w:rFonts w:ascii="Times New Roman" w:hAnsi="Times New Roman"/>
          <w:sz w:val="24"/>
          <w:szCs w:val="24"/>
        </w:rPr>
        <w:t>y</w:t>
      </w:r>
      <w:r w:rsidR="00DE27A0" w:rsidRPr="00A34314">
        <w:rPr>
          <w:rFonts w:ascii="Times New Roman" w:hAnsi="Times New Roman"/>
          <w:sz w:val="24"/>
          <w:szCs w:val="24"/>
        </w:rPr>
        <w:t xml:space="preserve"> </w:t>
      </w:r>
      <w:r w:rsidRPr="00A34314">
        <w:rPr>
          <w:rFonts w:ascii="Times New Roman" w:hAnsi="Times New Roman"/>
          <w:sz w:val="24"/>
          <w:szCs w:val="24"/>
        </w:rPr>
        <w:t xml:space="preserve">Guzmán. J. (2019). La autocorrelación espacial y el </w:t>
      </w:r>
      <w:r w:rsidR="00DE27A0">
        <w:rPr>
          <w:rFonts w:ascii="Times New Roman" w:hAnsi="Times New Roman"/>
          <w:sz w:val="24"/>
          <w:szCs w:val="24"/>
        </w:rPr>
        <w:t>d</w:t>
      </w:r>
      <w:r w:rsidR="00DE27A0" w:rsidRPr="00A34314">
        <w:rPr>
          <w:rFonts w:ascii="Times New Roman" w:hAnsi="Times New Roman"/>
          <w:sz w:val="24"/>
          <w:szCs w:val="24"/>
        </w:rPr>
        <w:t>esarrollo</w:t>
      </w:r>
      <w:r w:rsidR="00DE27A0">
        <w:rPr>
          <w:rFonts w:ascii="Times New Roman" w:hAnsi="Times New Roman"/>
          <w:sz w:val="24"/>
          <w:szCs w:val="24"/>
        </w:rPr>
        <w:t xml:space="preserve"> </w:t>
      </w:r>
      <w:r w:rsidRPr="00A34314">
        <w:rPr>
          <w:rFonts w:ascii="Times New Roman" w:hAnsi="Times New Roman"/>
          <w:sz w:val="24"/>
          <w:szCs w:val="24"/>
        </w:rPr>
        <w:t xml:space="preserve">de la geografía cuantitativa. </w:t>
      </w:r>
      <w:r w:rsidRPr="00A34314">
        <w:rPr>
          <w:rFonts w:ascii="Times New Roman" w:hAnsi="Times New Roman"/>
          <w:i/>
          <w:iCs/>
          <w:sz w:val="24"/>
          <w:szCs w:val="24"/>
        </w:rPr>
        <w:t>Cuadernos de Geografía: Revista Colombiana de</w:t>
      </w:r>
      <w:r w:rsidR="008A7E03">
        <w:rPr>
          <w:rFonts w:ascii="Times New Roman" w:hAnsi="Times New Roman"/>
          <w:i/>
          <w:iCs/>
          <w:sz w:val="24"/>
          <w:szCs w:val="24"/>
        </w:rPr>
        <w:t xml:space="preserve"> </w:t>
      </w:r>
      <w:r w:rsidRPr="00A34314">
        <w:rPr>
          <w:rFonts w:ascii="Times New Roman" w:hAnsi="Times New Roman"/>
          <w:i/>
          <w:iCs/>
          <w:sz w:val="24"/>
          <w:szCs w:val="24"/>
        </w:rPr>
        <w:t>Geografía</w:t>
      </w:r>
      <w:r w:rsidR="00DE27A0">
        <w:rPr>
          <w:rFonts w:ascii="Times New Roman" w:hAnsi="Times New Roman"/>
          <w:i/>
          <w:iCs/>
          <w:sz w:val="24"/>
          <w:szCs w:val="24"/>
        </w:rPr>
        <w:t>,</w:t>
      </w:r>
      <w:r w:rsidRPr="00A34314">
        <w:rPr>
          <w:rFonts w:ascii="Times New Roman" w:hAnsi="Times New Roman"/>
          <w:sz w:val="24"/>
          <w:szCs w:val="24"/>
        </w:rPr>
        <w:t xml:space="preserve"> </w:t>
      </w:r>
      <w:r w:rsidRPr="006C4875">
        <w:rPr>
          <w:rFonts w:ascii="Times New Roman" w:hAnsi="Times New Roman"/>
          <w:i/>
          <w:iCs/>
          <w:sz w:val="24"/>
          <w:szCs w:val="24"/>
        </w:rPr>
        <w:t>28</w:t>
      </w:r>
      <w:r w:rsidRPr="00A34314">
        <w:rPr>
          <w:rFonts w:ascii="Times New Roman" w:hAnsi="Times New Roman"/>
          <w:sz w:val="24"/>
          <w:szCs w:val="24"/>
        </w:rPr>
        <w:t>(1</w:t>
      </w:r>
      <w:r w:rsidR="00DE27A0" w:rsidRPr="00A34314">
        <w:rPr>
          <w:rFonts w:ascii="Times New Roman" w:hAnsi="Times New Roman"/>
          <w:sz w:val="24"/>
          <w:szCs w:val="24"/>
        </w:rPr>
        <w:t>)</w:t>
      </w:r>
      <w:r w:rsidR="00DE27A0">
        <w:rPr>
          <w:rFonts w:ascii="Times New Roman" w:hAnsi="Times New Roman"/>
          <w:sz w:val="24"/>
          <w:szCs w:val="24"/>
        </w:rPr>
        <w:t>,</w:t>
      </w:r>
      <w:r w:rsidR="00DE27A0" w:rsidRPr="00A34314">
        <w:rPr>
          <w:rFonts w:ascii="Times New Roman" w:hAnsi="Times New Roman"/>
          <w:sz w:val="24"/>
          <w:szCs w:val="24"/>
        </w:rPr>
        <w:t xml:space="preserve"> </w:t>
      </w:r>
      <w:r w:rsidRPr="00A34314">
        <w:rPr>
          <w:rFonts w:ascii="Times New Roman" w:hAnsi="Times New Roman"/>
          <w:sz w:val="24"/>
          <w:szCs w:val="24"/>
        </w:rPr>
        <w:t xml:space="preserve">1-22. </w:t>
      </w:r>
      <w:r w:rsidR="00F6201B">
        <w:rPr>
          <w:rFonts w:ascii="Times New Roman" w:hAnsi="Times New Roman"/>
          <w:sz w:val="24"/>
          <w:szCs w:val="24"/>
        </w:rPr>
        <w:t>Recuperado de</w:t>
      </w:r>
    </w:p>
    <w:p w14:paraId="2439D531" w14:textId="05136A6A" w:rsidR="00EC5ABF" w:rsidRPr="00A34314" w:rsidRDefault="00F6201B" w:rsidP="0058245B">
      <w:pPr>
        <w:spacing w:after="0" w:line="360" w:lineRule="auto"/>
        <w:ind w:left="709" w:right="49" w:hanging="1"/>
        <w:contextualSpacing/>
        <w:jc w:val="both"/>
        <w:rPr>
          <w:rFonts w:ascii="Times New Roman" w:hAnsi="Times New Roman"/>
          <w:sz w:val="24"/>
          <w:szCs w:val="24"/>
        </w:rPr>
      </w:pPr>
      <w:r>
        <w:rPr>
          <w:rFonts w:ascii="Times New Roman" w:hAnsi="Times New Roman"/>
          <w:sz w:val="24"/>
          <w:szCs w:val="24"/>
        </w:rPr>
        <w:t xml:space="preserve"> </w:t>
      </w:r>
      <w:r w:rsidRPr="00F6201B">
        <w:rPr>
          <w:rFonts w:ascii="Times New Roman" w:hAnsi="Times New Roman"/>
          <w:sz w:val="24"/>
          <w:szCs w:val="24"/>
        </w:rPr>
        <w:t>https://revistas.unal.edu.co/index.php/rcg/article/view/76919</w:t>
      </w:r>
      <w:r>
        <w:rPr>
          <w:rFonts w:ascii="Times New Roman" w:hAnsi="Times New Roman"/>
          <w:sz w:val="24"/>
          <w:szCs w:val="24"/>
        </w:rPr>
        <w:t>.</w:t>
      </w:r>
    </w:p>
    <w:p w14:paraId="710ABC90" w14:textId="006A353E" w:rsidR="009E543F" w:rsidRDefault="009E543F" w:rsidP="00B414BC">
      <w:pPr>
        <w:spacing w:after="0" w:line="360" w:lineRule="auto"/>
        <w:ind w:left="709" w:right="49" w:hanging="709"/>
        <w:contextualSpacing/>
        <w:jc w:val="both"/>
        <w:rPr>
          <w:rFonts w:ascii="Times New Roman" w:hAnsi="Times New Roman" w:cs="Times New Roman"/>
          <w:sz w:val="24"/>
          <w:szCs w:val="24"/>
        </w:rPr>
      </w:pPr>
      <w:r w:rsidRPr="00453D34">
        <w:rPr>
          <w:rFonts w:ascii="Times New Roman" w:hAnsi="Times New Roman"/>
          <w:sz w:val="24"/>
          <w:szCs w:val="24"/>
        </w:rPr>
        <w:t xml:space="preserve">Soares, G.A.D &amp; Terron, S.L.(2008). </w:t>
      </w:r>
      <w:r w:rsidRPr="00305520">
        <w:rPr>
          <w:rFonts w:ascii="Times New Roman" w:hAnsi="Times New Roman" w:cs="Times New Roman"/>
          <w:sz w:val="24"/>
          <w:szCs w:val="24"/>
        </w:rPr>
        <w:t xml:space="preserve">Dois Lulas: A geografia eleitoral da reeleição </w:t>
      </w:r>
    </w:p>
    <w:p w14:paraId="3691EC84" w14:textId="09806989" w:rsidR="009E543F" w:rsidRDefault="009E543F" w:rsidP="00B414BC">
      <w:pPr>
        <w:spacing w:after="0" w:line="360" w:lineRule="auto"/>
        <w:ind w:left="709" w:right="49" w:hanging="709"/>
        <w:contextualSpacing/>
        <w:jc w:val="both"/>
        <w:rPr>
          <w:rFonts w:ascii="Times New Roman" w:hAnsi="Times New Roman" w:cs="Times New Roman"/>
          <w:sz w:val="24"/>
          <w:szCs w:val="24"/>
        </w:rPr>
      </w:pPr>
      <w:r w:rsidRPr="00305520">
        <w:rPr>
          <w:rFonts w:ascii="Times New Roman" w:hAnsi="Times New Roman" w:cs="Times New Roman"/>
          <w:sz w:val="24"/>
          <w:szCs w:val="24"/>
        </w:rPr>
        <w:tab/>
        <w:t>(explorando</w:t>
      </w:r>
      <w:r w:rsidRPr="00305520">
        <w:rPr>
          <w:rFonts w:ascii="Times New Roman" w:hAnsi="Times New Roman" w:cs="Times New Roman"/>
          <w:sz w:val="24"/>
          <w:szCs w:val="24"/>
        </w:rPr>
        <w:tab/>
        <w:t xml:space="preserve">conceitos, métodos e técnicas de </w:t>
      </w:r>
      <w:r w:rsidRPr="00DB07D3">
        <w:rPr>
          <w:rFonts w:ascii="Times New Roman" w:hAnsi="Times New Roman" w:cs="Times New Roman"/>
          <w:sz w:val="24"/>
          <w:szCs w:val="24"/>
        </w:rPr>
        <w:t xml:space="preserve">análise geoespacial). Opinião </w:t>
      </w:r>
      <w:r>
        <w:rPr>
          <w:rFonts w:ascii="Times New Roman" w:hAnsi="Times New Roman" w:cs="Times New Roman"/>
          <w:sz w:val="24"/>
          <w:szCs w:val="24"/>
        </w:rPr>
        <w:t xml:space="preserve">Pública, 4(2), 269-301.En </w:t>
      </w:r>
      <w:r w:rsidRPr="00DB07D3">
        <w:rPr>
          <w:rFonts w:ascii="Times New Roman" w:hAnsi="Times New Roman" w:cs="Times New Roman"/>
          <w:sz w:val="24"/>
          <w:szCs w:val="24"/>
        </w:rPr>
        <w:t>http://dx.doi.org/10.1590/S0104-62762008000200001</w:t>
      </w:r>
    </w:p>
    <w:p w14:paraId="5BBEA999" w14:textId="568F2C90" w:rsidR="004F686C" w:rsidRPr="00D14C09" w:rsidRDefault="000328CA" w:rsidP="00B414BC">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 xml:space="preserve">Sonnleitner, W. (2013). Explorando las dimensiones territoriales del comportamiento político: reflexiones teórico-metodológicas sobre la geografía electoral, la cartografía exploratoria y los enfoques espaciales del voto. </w:t>
      </w:r>
      <w:r w:rsidRPr="00D14C09">
        <w:rPr>
          <w:rFonts w:ascii="Times New Roman" w:hAnsi="Times New Roman" w:cs="Times New Roman"/>
          <w:i/>
          <w:sz w:val="24"/>
          <w:szCs w:val="24"/>
        </w:rPr>
        <w:t>Estudios Sociológicos</w:t>
      </w:r>
      <w:r w:rsidRPr="00D14C09">
        <w:rPr>
          <w:rFonts w:ascii="Times New Roman" w:hAnsi="Times New Roman" w:cs="Times New Roman"/>
          <w:sz w:val="24"/>
          <w:szCs w:val="24"/>
        </w:rPr>
        <w:t xml:space="preserve">, </w:t>
      </w:r>
      <w:r w:rsidR="004F686C" w:rsidRPr="006C4875">
        <w:rPr>
          <w:rFonts w:ascii="Times New Roman" w:hAnsi="Times New Roman" w:cs="Times New Roman"/>
          <w:i/>
          <w:iCs/>
          <w:sz w:val="24"/>
          <w:szCs w:val="24"/>
        </w:rPr>
        <w:t>31</w:t>
      </w:r>
      <w:r w:rsidRPr="00D14C09">
        <w:rPr>
          <w:rFonts w:ascii="Times New Roman" w:hAnsi="Times New Roman" w:cs="Times New Roman"/>
          <w:sz w:val="24"/>
          <w:szCs w:val="24"/>
        </w:rPr>
        <w:t>, 97-142.</w:t>
      </w:r>
      <w:r w:rsidR="004F686C">
        <w:rPr>
          <w:rFonts w:ascii="Times New Roman" w:hAnsi="Times New Roman" w:cs="Times New Roman"/>
          <w:sz w:val="24"/>
          <w:szCs w:val="24"/>
        </w:rPr>
        <w:t xml:space="preserve"> Recuperado de </w:t>
      </w:r>
      <w:r w:rsidR="004F686C" w:rsidRPr="001A17B5">
        <w:rPr>
          <w:rFonts w:ascii="Times New Roman" w:hAnsi="Times New Roman" w:cs="Times New Roman"/>
          <w:sz w:val="24"/>
          <w:szCs w:val="24"/>
        </w:rPr>
        <w:t>https://www.redalyc.org/articulo.oa?id=59858911006</w:t>
      </w:r>
      <w:r w:rsidR="004F686C">
        <w:rPr>
          <w:rFonts w:ascii="Times New Roman" w:hAnsi="Times New Roman" w:cs="Times New Roman"/>
          <w:sz w:val="24"/>
          <w:szCs w:val="24"/>
        </w:rPr>
        <w:t>.</w:t>
      </w:r>
    </w:p>
    <w:p w14:paraId="069E69DC" w14:textId="54E62578" w:rsidR="009E543F" w:rsidRPr="00392FC5" w:rsidRDefault="009E543F" w:rsidP="009E543F">
      <w:pPr>
        <w:spacing w:line="360" w:lineRule="auto"/>
        <w:jc w:val="both"/>
        <w:rPr>
          <w:rFonts w:ascii="Times New Roman" w:hAnsi="Times New Roman"/>
          <w:sz w:val="24"/>
          <w:szCs w:val="24"/>
          <w:lang w:val="en-US"/>
        </w:rPr>
      </w:pPr>
      <w:r w:rsidRPr="00DB07D3">
        <w:rPr>
          <w:rFonts w:ascii="Times New Roman" w:hAnsi="Times New Roman"/>
          <w:sz w:val="24"/>
          <w:szCs w:val="24"/>
          <w:lang w:val="en-US"/>
        </w:rPr>
        <w:t>Sue Wing, I. &amp; Walker,</w:t>
      </w:r>
      <w:r w:rsidR="0058245B">
        <w:rPr>
          <w:rFonts w:ascii="Times New Roman" w:hAnsi="Times New Roman"/>
          <w:sz w:val="24"/>
          <w:szCs w:val="24"/>
          <w:lang w:val="en-US"/>
        </w:rPr>
        <w:t xml:space="preserve"> </w:t>
      </w:r>
      <w:r w:rsidRPr="00DB07D3">
        <w:rPr>
          <w:rFonts w:ascii="Times New Roman" w:hAnsi="Times New Roman"/>
          <w:sz w:val="24"/>
          <w:szCs w:val="24"/>
          <w:lang w:val="en-US"/>
        </w:rPr>
        <w:t xml:space="preserve">J.L. </w:t>
      </w:r>
      <w:r>
        <w:rPr>
          <w:rFonts w:ascii="Times New Roman" w:hAnsi="Times New Roman"/>
          <w:sz w:val="24"/>
          <w:szCs w:val="24"/>
          <w:lang w:val="en-US"/>
        </w:rPr>
        <w:t>(</w:t>
      </w:r>
      <w:r w:rsidRPr="00DB07D3">
        <w:rPr>
          <w:rFonts w:ascii="Times New Roman" w:hAnsi="Times New Roman"/>
          <w:sz w:val="24"/>
          <w:szCs w:val="24"/>
          <w:lang w:val="en-US"/>
        </w:rPr>
        <w:t>2010</w:t>
      </w:r>
      <w:r>
        <w:rPr>
          <w:rFonts w:ascii="Times New Roman" w:hAnsi="Times New Roman"/>
          <w:sz w:val="24"/>
          <w:szCs w:val="24"/>
          <w:lang w:val="en-US"/>
        </w:rPr>
        <w:t>)</w:t>
      </w:r>
      <w:r w:rsidRPr="00DB07D3">
        <w:rPr>
          <w:rFonts w:ascii="Times New Roman" w:hAnsi="Times New Roman"/>
          <w:sz w:val="24"/>
          <w:szCs w:val="24"/>
          <w:lang w:val="en-US"/>
        </w:rPr>
        <w:t>. The geography dimensions of electoral polarization in</w:t>
      </w:r>
      <w:r w:rsidRPr="00DB07D3">
        <w:rPr>
          <w:rFonts w:ascii="Times New Roman" w:hAnsi="Times New Roman"/>
          <w:sz w:val="24"/>
          <w:szCs w:val="24"/>
          <w:lang w:val="en-US"/>
        </w:rPr>
        <w:tab/>
        <w:t xml:space="preserve"> the 2004 U.S. Presidential Vote. En A. </w:t>
      </w:r>
      <w:proofErr w:type="spellStart"/>
      <w:r w:rsidRPr="00DB07D3">
        <w:rPr>
          <w:rFonts w:ascii="Times New Roman" w:hAnsi="Times New Roman"/>
          <w:sz w:val="24"/>
          <w:szCs w:val="24"/>
          <w:lang w:val="en-US"/>
        </w:rPr>
        <w:t>Páez</w:t>
      </w:r>
      <w:proofErr w:type="spellEnd"/>
      <w:r w:rsidRPr="00DB07D3">
        <w:rPr>
          <w:rFonts w:ascii="Times New Roman" w:hAnsi="Times New Roman"/>
          <w:sz w:val="24"/>
          <w:szCs w:val="24"/>
          <w:lang w:val="en-US"/>
        </w:rPr>
        <w:t xml:space="preserve">, J. Gallo, R.N. </w:t>
      </w:r>
      <w:proofErr w:type="spellStart"/>
      <w:r w:rsidRPr="00DB07D3">
        <w:rPr>
          <w:rFonts w:ascii="Times New Roman" w:hAnsi="Times New Roman"/>
          <w:sz w:val="24"/>
          <w:szCs w:val="24"/>
          <w:lang w:val="en-US"/>
        </w:rPr>
        <w:t>Builiung</w:t>
      </w:r>
      <w:proofErr w:type="spellEnd"/>
      <w:r w:rsidRPr="00DB07D3">
        <w:rPr>
          <w:rFonts w:ascii="Times New Roman" w:hAnsi="Times New Roman"/>
          <w:sz w:val="24"/>
          <w:szCs w:val="24"/>
          <w:lang w:val="en-US"/>
        </w:rPr>
        <w:t xml:space="preserve">, S. </w:t>
      </w:r>
      <w:proofErr w:type="spellStart"/>
      <w:r w:rsidRPr="00DB07D3">
        <w:rPr>
          <w:rFonts w:ascii="Times New Roman" w:hAnsi="Times New Roman"/>
          <w:sz w:val="24"/>
          <w:szCs w:val="24"/>
          <w:lang w:val="en-US"/>
        </w:rPr>
        <w:t>Dall´erba</w:t>
      </w:r>
      <w:proofErr w:type="spellEnd"/>
      <w:r w:rsidRPr="00DB07D3">
        <w:rPr>
          <w:rFonts w:ascii="Times New Roman" w:hAnsi="Times New Roman"/>
          <w:sz w:val="24"/>
          <w:szCs w:val="24"/>
          <w:lang w:val="en-US"/>
        </w:rPr>
        <w:t xml:space="preserve"> </w:t>
      </w:r>
      <w:r w:rsidRPr="00DB07D3">
        <w:rPr>
          <w:rFonts w:ascii="Times New Roman" w:hAnsi="Times New Roman"/>
          <w:sz w:val="24"/>
          <w:szCs w:val="24"/>
          <w:lang w:val="en-US"/>
        </w:rPr>
        <w:tab/>
      </w:r>
      <w:r w:rsidRPr="00392FC5">
        <w:rPr>
          <w:rFonts w:ascii="Times New Roman" w:hAnsi="Times New Roman" w:cs="Times New Roman"/>
          <w:sz w:val="24"/>
          <w:szCs w:val="24"/>
          <w:lang w:val="en-US"/>
        </w:rPr>
        <w:t>(Eds), Progress in Spatial Analysis, Methods and Applications (pp. 253-285).</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392FC5">
        <w:rPr>
          <w:rFonts w:ascii="Times New Roman" w:hAnsi="Times New Roman" w:cs="Times New Roman"/>
          <w:sz w:val="24"/>
          <w:szCs w:val="24"/>
          <w:lang w:val="en-US"/>
        </w:rPr>
        <w:t xml:space="preserve"> </w:t>
      </w:r>
      <w:proofErr w:type="spellStart"/>
      <w:r w:rsidRPr="00392FC5">
        <w:rPr>
          <w:rFonts w:ascii="Times New Roman" w:hAnsi="Times New Roman" w:cs="Times New Roman"/>
          <w:sz w:val="24"/>
          <w:szCs w:val="24"/>
          <w:lang w:val="en-US"/>
        </w:rPr>
        <w:t>Berlín</w:t>
      </w:r>
      <w:proofErr w:type="spellEnd"/>
      <w:r w:rsidRPr="00392FC5">
        <w:rPr>
          <w:rFonts w:ascii="Times New Roman" w:hAnsi="Times New Roman" w:cs="Times New Roman"/>
          <w:sz w:val="24"/>
          <w:szCs w:val="24"/>
          <w:lang w:val="en-US"/>
        </w:rPr>
        <w:t xml:space="preserve">: Springer. </w:t>
      </w:r>
      <w:r>
        <w:rPr>
          <w:rFonts w:ascii="Times New Roman" w:hAnsi="Times New Roman" w:cs="Times New Roman"/>
          <w:sz w:val="24"/>
          <w:szCs w:val="24"/>
          <w:lang w:val="en-US"/>
        </w:rPr>
        <w:t>En</w:t>
      </w:r>
      <w:r w:rsidRPr="00392FC5">
        <w:rPr>
          <w:rFonts w:ascii="Times New Roman" w:hAnsi="Times New Roman" w:cs="Times New Roman"/>
          <w:sz w:val="24"/>
          <w:szCs w:val="24"/>
          <w:lang w:val="en-US"/>
        </w:rPr>
        <w:tab/>
        <w:t>http://people.bu.edu/isw/papers/the_2004_election.pdf</w:t>
      </w:r>
    </w:p>
    <w:p w14:paraId="064FD7F8" w14:textId="29B9A213" w:rsidR="009E543F" w:rsidRPr="00453D34" w:rsidRDefault="009E543F" w:rsidP="009E543F">
      <w:pPr>
        <w:spacing w:line="360" w:lineRule="auto"/>
        <w:jc w:val="both"/>
        <w:rPr>
          <w:rFonts w:ascii="Times New Roman" w:hAnsi="Times New Roman" w:cs="Times New Roman"/>
          <w:sz w:val="24"/>
          <w:szCs w:val="24"/>
          <w:lang w:val="en-US"/>
        </w:rPr>
      </w:pPr>
      <w:r w:rsidRPr="00392FC5">
        <w:rPr>
          <w:rFonts w:ascii="Times New Roman" w:hAnsi="Times New Roman" w:cs="Times New Roman"/>
          <w:sz w:val="24"/>
          <w:szCs w:val="24"/>
          <w:lang w:val="en-US"/>
        </w:rPr>
        <w:t xml:space="preserve">Tam Cho &amp; </w:t>
      </w:r>
      <w:proofErr w:type="spellStart"/>
      <w:proofErr w:type="gramStart"/>
      <w:r w:rsidRPr="00392FC5">
        <w:rPr>
          <w:rFonts w:ascii="Times New Roman" w:hAnsi="Times New Roman" w:cs="Times New Roman"/>
          <w:sz w:val="24"/>
          <w:szCs w:val="24"/>
          <w:lang w:val="en-US"/>
        </w:rPr>
        <w:t>Nicley</w:t>
      </w:r>
      <w:proofErr w:type="spellEnd"/>
      <w:r w:rsidRPr="00392FC5">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sidRPr="00392FC5">
        <w:rPr>
          <w:rFonts w:ascii="Times New Roman" w:hAnsi="Times New Roman" w:cs="Times New Roman"/>
          <w:sz w:val="24"/>
          <w:szCs w:val="24"/>
          <w:lang w:val="en-US"/>
        </w:rPr>
        <w:t>2008</w:t>
      </w:r>
      <w:r>
        <w:rPr>
          <w:rFonts w:ascii="Times New Roman" w:hAnsi="Times New Roman" w:cs="Times New Roman"/>
          <w:sz w:val="24"/>
          <w:szCs w:val="24"/>
          <w:lang w:val="en-US"/>
        </w:rPr>
        <w:t>)</w:t>
      </w:r>
      <w:r w:rsidRPr="00392FC5">
        <w:rPr>
          <w:rFonts w:ascii="Times New Roman" w:hAnsi="Times New Roman" w:cs="Times New Roman"/>
          <w:sz w:val="24"/>
          <w:szCs w:val="24"/>
          <w:lang w:val="en-US"/>
        </w:rPr>
        <w:t>. Geographic proximity versus institutions evaluating borders as</w:t>
      </w:r>
      <w:r>
        <w:rPr>
          <w:rFonts w:ascii="Times New Roman" w:hAnsi="Times New Roman" w:cs="Times New Roman"/>
          <w:sz w:val="24"/>
          <w:szCs w:val="24"/>
          <w:lang w:val="en-US"/>
        </w:rPr>
        <w:tab/>
      </w:r>
      <w:r w:rsidRPr="00392FC5">
        <w:rPr>
          <w:rFonts w:ascii="Times New Roman" w:hAnsi="Times New Roman" w:cs="Times New Roman"/>
          <w:sz w:val="24"/>
          <w:szCs w:val="24"/>
          <w:lang w:val="en-US"/>
        </w:rPr>
        <w:t xml:space="preserve"> real </w:t>
      </w:r>
      <w:r w:rsidRPr="00392FC5">
        <w:rPr>
          <w:rFonts w:ascii="Times New Roman" w:hAnsi="Times New Roman" w:cs="Times New Roman"/>
          <w:sz w:val="24"/>
          <w:szCs w:val="24"/>
          <w:lang w:val="en-US"/>
        </w:rPr>
        <w:tab/>
        <w:t xml:space="preserve">political boundaries. </w:t>
      </w:r>
      <w:r w:rsidRPr="00453D34">
        <w:rPr>
          <w:rFonts w:ascii="Times New Roman" w:hAnsi="Times New Roman" w:cs="Times New Roman"/>
          <w:sz w:val="24"/>
          <w:szCs w:val="24"/>
          <w:lang w:val="en-US"/>
        </w:rPr>
        <w:t xml:space="preserve">American Politics Research, 36(6), 803-823. </w:t>
      </w:r>
      <w:r w:rsidRPr="00453D34">
        <w:rPr>
          <w:rFonts w:ascii="Times New Roman" w:hAnsi="Times New Roman" w:cs="Times New Roman"/>
          <w:sz w:val="24"/>
          <w:szCs w:val="24"/>
          <w:lang w:val="en-US"/>
        </w:rPr>
        <w:tab/>
      </w:r>
      <w:proofErr w:type="spellStart"/>
      <w:r w:rsidRPr="00453D34">
        <w:rPr>
          <w:rFonts w:ascii="Times New Roman" w:hAnsi="Times New Roman" w:cs="Times New Roman"/>
          <w:sz w:val="24"/>
          <w:szCs w:val="24"/>
          <w:lang w:val="en-US"/>
        </w:rPr>
        <w:t>doi</w:t>
      </w:r>
      <w:proofErr w:type="spellEnd"/>
      <w:r w:rsidRPr="00453D34">
        <w:rPr>
          <w:rFonts w:ascii="Times New Roman" w:hAnsi="Times New Roman" w:cs="Times New Roman"/>
          <w:sz w:val="24"/>
          <w:szCs w:val="24"/>
          <w:lang w:val="en-US"/>
        </w:rPr>
        <w:t>: 10.1177/1532673X08316701</w:t>
      </w:r>
    </w:p>
    <w:p w14:paraId="4F704844" w14:textId="5514CA04" w:rsidR="000328CA" w:rsidRPr="00A34314" w:rsidRDefault="000328CA" w:rsidP="008A7E03">
      <w:pPr>
        <w:spacing w:after="0" w:line="360" w:lineRule="auto"/>
        <w:ind w:left="709" w:right="49" w:hanging="709"/>
        <w:contextualSpacing/>
        <w:jc w:val="both"/>
        <w:rPr>
          <w:rFonts w:ascii="Times New Roman" w:hAnsi="Times New Roman" w:cs="Times New Roman"/>
          <w:sz w:val="24"/>
          <w:szCs w:val="24"/>
          <w:lang w:val="en-US"/>
        </w:rPr>
      </w:pPr>
      <w:r w:rsidRPr="00A34314">
        <w:rPr>
          <w:rFonts w:ascii="Times New Roman" w:hAnsi="Times New Roman" w:cs="Times New Roman"/>
          <w:sz w:val="24"/>
          <w:szCs w:val="24"/>
          <w:lang w:val="en-US"/>
        </w:rPr>
        <w:t>Tobler, W. (1970)</w:t>
      </w:r>
      <w:r w:rsidR="005E4C74" w:rsidRPr="00A34314">
        <w:rPr>
          <w:rFonts w:ascii="Times New Roman" w:hAnsi="Times New Roman" w:cs="Times New Roman"/>
          <w:sz w:val="24"/>
          <w:szCs w:val="24"/>
          <w:lang w:val="en-US"/>
        </w:rPr>
        <w:t xml:space="preserve">. </w:t>
      </w:r>
      <w:r w:rsidRPr="00A34314">
        <w:rPr>
          <w:rFonts w:ascii="Times New Roman" w:hAnsi="Times New Roman" w:cs="Times New Roman"/>
          <w:sz w:val="24"/>
          <w:szCs w:val="24"/>
          <w:lang w:val="en-US"/>
        </w:rPr>
        <w:t>A Computer Movie Simulation Urban Growth in the Detroit Region</w:t>
      </w:r>
      <w:r w:rsidR="00C259BC">
        <w:rPr>
          <w:rFonts w:ascii="Times New Roman" w:hAnsi="Times New Roman" w:cs="Times New Roman"/>
          <w:sz w:val="24"/>
          <w:szCs w:val="24"/>
          <w:lang w:val="en-US"/>
        </w:rPr>
        <w:t>.</w:t>
      </w:r>
      <w:r w:rsidR="00C259BC" w:rsidRPr="00A34314">
        <w:rPr>
          <w:rFonts w:ascii="Times New Roman" w:hAnsi="Times New Roman" w:cs="Times New Roman"/>
          <w:sz w:val="24"/>
          <w:szCs w:val="24"/>
          <w:lang w:val="en-US"/>
        </w:rPr>
        <w:t xml:space="preserve"> </w:t>
      </w:r>
      <w:r w:rsidRPr="00A34314">
        <w:rPr>
          <w:rFonts w:ascii="Times New Roman" w:hAnsi="Times New Roman" w:cs="Times New Roman"/>
          <w:i/>
          <w:sz w:val="24"/>
          <w:szCs w:val="24"/>
          <w:lang w:val="en-US"/>
        </w:rPr>
        <w:t>Economic Geography</w:t>
      </w:r>
      <w:r w:rsidRPr="00A34314">
        <w:rPr>
          <w:rFonts w:ascii="Times New Roman" w:hAnsi="Times New Roman" w:cs="Times New Roman"/>
          <w:sz w:val="24"/>
          <w:szCs w:val="24"/>
          <w:lang w:val="en-US"/>
        </w:rPr>
        <w:t xml:space="preserve">, </w:t>
      </w:r>
      <w:r w:rsidRPr="006C4875">
        <w:rPr>
          <w:rFonts w:ascii="Times New Roman" w:hAnsi="Times New Roman" w:cs="Times New Roman"/>
          <w:i/>
          <w:iCs/>
          <w:sz w:val="24"/>
          <w:szCs w:val="24"/>
          <w:lang w:val="en-US"/>
        </w:rPr>
        <w:t>46</w:t>
      </w:r>
      <w:r w:rsidR="005E4C74" w:rsidRPr="00A34314">
        <w:rPr>
          <w:rFonts w:ascii="Times New Roman" w:hAnsi="Times New Roman" w:cs="Times New Roman"/>
          <w:sz w:val="24"/>
          <w:szCs w:val="24"/>
          <w:lang w:val="en-US"/>
        </w:rPr>
        <w:t>(</w:t>
      </w:r>
      <w:r w:rsidRPr="00A34314">
        <w:rPr>
          <w:rFonts w:ascii="Times New Roman" w:hAnsi="Times New Roman" w:cs="Times New Roman"/>
          <w:sz w:val="24"/>
          <w:szCs w:val="24"/>
          <w:lang w:val="en-US"/>
        </w:rPr>
        <w:t>2</w:t>
      </w:r>
      <w:r w:rsidR="005E4C74" w:rsidRPr="00A34314">
        <w:rPr>
          <w:rFonts w:ascii="Times New Roman" w:hAnsi="Times New Roman" w:cs="Times New Roman"/>
          <w:sz w:val="24"/>
          <w:szCs w:val="24"/>
          <w:lang w:val="en-US"/>
        </w:rPr>
        <w:t>)</w:t>
      </w:r>
      <w:r w:rsidRPr="00A34314">
        <w:rPr>
          <w:rFonts w:ascii="Times New Roman" w:hAnsi="Times New Roman" w:cs="Times New Roman"/>
          <w:sz w:val="24"/>
          <w:szCs w:val="24"/>
          <w:lang w:val="en-US"/>
        </w:rPr>
        <w:t>, 234-240</w:t>
      </w:r>
    </w:p>
    <w:p w14:paraId="219130AC" w14:textId="1D790135" w:rsidR="000328CA" w:rsidRPr="00453D34" w:rsidRDefault="000328CA" w:rsidP="00BC4E99">
      <w:pPr>
        <w:spacing w:after="0" w:line="360" w:lineRule="auto"/>
        <w:ind w:left="709" w:right="49" w:hanging="709"/>
        <w:jc w:val="both"/>
        <w:rPr>
          <w:rFonts w:ascii="Times New Roman" w:hAnsi="Times New Roman" w:cs="Times New Roman"/>
          <w:sz w:val="24"/>
          <w:szCs w:val="24"/>
        </w:rPr>
      </w:pPr>
      <w:r w:rsidRPr="00A34314">
        <w:rPr>
          <w:rFonts w:ascii="Times New Roman" w:hAnsi="Times New Roman" w:cs="Times New Roman"/>
          <w:sz w:val="24"/>
          <w:szCs w:val="24"/>
          <w:lang w:val="en-US"/>
        </w:rPr>
        <w:t>Vilalta, C</w:t>
      </w:r>
      <w:r w:rsidRPr="00D14C09">
        <w:rPr>
          <w:rFonts w:ascii="Times New Roman" w:hAnsi="Times New Roman" w:cs="Times New Roman"/>
          <w:sz w:val="24"/>
          <w:szCs w:val="24"/>
          <w:lang w:val="en-US"/>
        </w:rPr>
        <w:t xml:space="preserve">. (2004). The local context and the spatial diffusion of multiparty competition in urban Mexico, 1994-2000. </w:t>
      </w:r>
      <w:r w:rsidRPr="00453D34">
        <w:rPr>
          <w:rFonts w:ascii="Times New Roman" w:hAnsi="Times New Roman" w:cs="Times New Roman"/>
          <w:i/>
          <w:sz w:val="24"/>
          <w:szCs w:val="24"/>
        </w:rPr>
        <w:t>Political Geography</w:t>
      </w:r>
      <w:r w:rsidRPr="00453D34">
        <w:rPr>
          <w:rFonts w:ascii="Times New Roman" w:hAnsi="Times New Roman" w:cs="Times New Roman"/>
          <w:sz w:val="24"/>
          <w:szCs w:val="24"/>
        </w:rPr>
        <w:t xml:space="preserve">, </w:t>
      </w:r>
      <w:r w:rsidRPr="00453D34">
        <w:rPr>
          <w:rFonts w:ascii="Times New Roman" w:hAnsi="Times New Roman" w:cs="Times New Roman"/>
          <w:i/>
          <w:iCs/>
          <w:sz w:val="24"/>
          <w:szCs w:val="24"/>
        </w:rPr>
        <w:t>23</w:t>
      </w:r>
      <w:r w:rsidRPr="00453D34">
        <w:rPr>
          <w:rFonts w:ascii="Times New Roman" w:hAnsi="Times New Roman" w:cs="Times New Roman"/>
          <w:sz w:val="24"/>
          <w:szCs w:val="24"/>
        </w:rPr>
        <w:t xml:space="preserve">(4), 403-423. </w:t>
      </w:r>
    </w:p>
    <w:p w14:paraId="6C5F76F3" w14:textId="6E47B023" w:rsidR="000328CA" w:rsidRPr="00D14C09" w:rsidRDefault="000328CA" w:rsidP="008A7E03">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Vilalta, C. ( 2006). Sobre la espacialidad de los procesos electorales y una comparación entre las técnicas de regresión OLS y SAM</w:t>
      </w:r>
      <w:r w:rsidR="00CA1D21">
        <w:rPr>
          <w:rFonts w:ascii="Times New Roman" w:hAnsi="Times New Roman" w:cs="Times New Roman"/>
          <w:sz w:val="24"/>
          <w:szCs w:val="24"/>
        </w:rPr>
        <w:t>.</w:t>
      </w:r>
      <w:r w:rsidR="00CA1D21" w:rsidRPr="00D14C09">
        <w:rPr>
          <w:rFonts w:ascii="Times New Roman" w:hAnsi="Times New Roman" w:cs="Times New Roman"/>
          <w:sz w:val="24"/>
          <w:szCs w:val="24"/>
        </w:rPr>
        <w:t xml:space="preserve"> </w:t>
      </w:r>
      <w:r w:rsidRPr="00D14C09">
        <w:rPr>
          <w:rFonts w:ascii="Times New Roman" w:hAnsi="Times New Roman" w:cs="Times New Roman"/>
          <w:i/>
          <w:sz w:val="24"/>
          <w:szCs w:val="24"/>
        </w:rPr>
        <w:t>Estudios Demográficos y Urbanos</w:t>
      </w:r>
      <w:r w:rsidRPr="00D14C09">
        <w:rPr>
          <w:rFonts w:ascii="Times New Roman" w:hAnsi="Times New Roman" w:cs="Times New Roman"/>
          <w:sz w:val="24"/>
          <w:szCs w:val="24"/>
        </w:rPr>
        <w:t xml:space="preserve">, </w:t>
      </w:r>
      <w:r w:rsidRPr="006C4875">
        <w:rPr>
          <w:rFonts w:ascii="Times New Roman" w:hAnsi="Times New Roman" w:cs="Times New Roman"/>
          <w:i/>
          <w:iCs/>
          <w:sz w:val="24"/>
          <w:szCs w:val="24"/>
        </w:rPr>
        <w:t>21</w:t>
      </w:r>
      <w:r w:rsidRPr="00D14C09">
        <w:rPr>
          <w:rFonts w:ascii="Times New Roman" w:hAnsi="Times New Roman" w:cs="Times New Roman"/>
          <w:sz w:val="24"/>
          <w:szCs w:val="24"/>
        </w:rPr>
        <w:t xml:space="preserve">(1), 83-122. </w:t>
      </w:r>
      <w:r w:rsidR="00CA1D21">
        <w:rPr>
          <w:rFonts w:ascii="Times New Roman" w:hAnsi="Times New Roman" w:cs="Times New Roman"/>
          <w:sz w:val="24"/>
          <w:szCs w:val="24"/>
        </w:rPr>
        <w:t xml:space="preserve">Recuperado de </w:t>
      </w:r>
      <w:r w:rsidR="00CA1D21" w:rsidRPr="001A17B5">
        <w:rPr>
          <w:rFonts w:ascii="Times New Roman" w:hAnsi="Times New Roman" w:cs="Times New Roman"/>
          <w:sz w:val="24"/>
          <w:szCs w:val="24"/>
        </w:rPr>
        <w:t>https://www.redalyc.org/pdf/312/31200103.pdf</w:t>
      </w:r>
      <w:r w:rsidR="00CA1D21">
        <w:rPr>
          <w:rFonts w:ascii="Times New Roman" w:hAnsi="Times New Roman" w:cs="Times New Roman"/>
          <w:sz w:val="24"/>
          <w:szCs w:val="24"/>
        </w:rPr>
        <w:t>.</w:t>
      </w:r>
    </w:p>
    <w:p w14:paraId="25634B07" w14:textId="2FD7E194" w:rsidR="000328CA" w:rsidRPr="00D14C09" w:rsidRDefault="000328CA" w:rsidP="00BC4E99">
      <w:pPr>
        <w:tabs>
          <w:tab w:val="left" w:pos="709"/>
        </w:tabs>
        <w:spacing w:after="0" w:line="360" w:lineRule="auto"/>
        <w:ind w:left="709" w:right="49" w:hanging="709"/>
        <w:jc w:val="both"/>
        <w:rPr>
          <w:rFonts w:ascii="Times New Roman" w:hAnsi="Times New Roman" w:cs="Times New Roman"/>
          <w:sz w:val="24"/>
          <w:szCs w:val="24"/>
        </w:rPr>
      </w:pPr>
      <w:r w:rsidRPr="00D14C09">
        <w:rPr>
          <w:rFonts w:ascii="Times New Roman" w:hAnsi="Times New Roman" w:cs="Times New Roman"/>
          <w:sz w:val="24"/>
          <w:szCs w:val="24"/>
        </w:rPr>
        <w:lastRenderedPageBreak/>
        <w:t>Vilalta, C</w:t>
      </w:r>
      <w:r w:rsidRPr="00A34314">
        <w:rPr>
          <w:rFonts w:ascii="Times New Roman" w:hAnsi="Times New Roman" w:cs="Times New Roman"/>
          <w:sz w:val="24"/>
          <w:szCs w:val="24"/>
        </w:rPr>
        <w:t>. (</w:t>
      </w:r>
      <w:r w:rsidRPr="00D14C09">
        <w:rPr>
          <w:rFonts w:ascii="Times New Roman" w:hAnsi="Times New Roman" w:cs="Times New Roman"/>
          <w:sz w:val="24"/>
          <w:szCs w:val="24"/>
        </w:rPr>
        <w:t>2007).</w:t>
      </w:r>
      <w:r w:rsidR="005E4C74" w:rsidRPr="00D14C09">
        <w:rPr>
          <w:rFonts w:ascii="Times New Roman" w:hAnsi="Times New Roman" w:cs="Times New Roman"/>
          <w:sz w:val="24"/>
          <w:szCs w:val="24"/>
        </w:rPr>
        <w:t xml:space="preserve"> </w:t>
      </w:r>
      <w:r w:rsidRPr="00D14C09">
        <w:rPr>
          <w:rFonts w:ascii="Times New Roman" w:hAnsi="Times New Roman" w:cs="Times New Roman"/>
          <w:sz w:val="24"/>
          <w:szCs w:val="24"/>
        </w:rPr>
        <w:t xml:space="preserve">El voto en una ciudad de empresarios ricos y empleados pobres: Marginación, segregación espacial y resultados electorales en la </w:t>
      </w:r>
      <w:r w:rsidR="00530F32">
        <w:rPr>
          <w:rFonts w:ascii="Times New Roman" w:hAnsi="Times New Roman" w:cs="Times New Roman"/>
          <w:sz w:val="24"/>
          <w:szCs w:val="24"/>
        </w:rPr>
        <w:t>C</w:t>
      </w:r>
      <w:r w:rsidR="00530F32" w:rsidRPr="00D14C09">
        <w:rPr>
          <w:rFonts w:ascii="Times New Roman" w:hAnsi="Times New Roman" w:cs="Times New Roman"/>
          <w:sz w:val="24"/>
          <w:szCs w:val="24"/>
        </w:rPr>
        <w:t xml:space="preserve">iudad </w:t>
      </w:r>
      <w:r w:rsidRPr="00D14C09">
        <w:rPr>
          <w:rFonts w:ascii="Times New Roman" w:hAnsi="Times New Roman" w:cs="Times New Roman"/>
          <w:sz w:val="24"/>
          <w:szCs w:val="24"/>
        </w:rPr>
        <w:t xml:space="preserve">de México (1995-2000). </w:t>
      </w:r>
      <w:r w:rsidR="00530F32">
        <w:rPr>
          <w:rFonts w:ascii="Times New Roman" w:hAnsi="Times New Roman" w:cs="Times New Roman"/>
          <w:sz w:val="24"/>
          <w:szCs w:val="24"/>
        </w:rPr>
        <w:t xml:space="preserve">(Documento de trabajo). </w:t>
      </w:r>
      <w:r w:rsidRPr="00D14C09">
        <w:rPr>
          <w:rFonts w:ascii="Times New Roman" w:hAnsi="Times New Roman" w:cs="Times New Roman"/>
          <w:sz w:val="24"/>
          <w:szCs w:val="24"/>
        </w:rPr>
        <w:t>Tecnológico de Monterrey</w:t>
      </w:r>
      <w:r w:rsidR="00530F32">
        <w:rPr>
          <w:rFonts w:ascii="Times New Roman" w:hAnsi="Times New Roman" w:cs="Times New Roman"/>
          <w:sz w:val="24"/>
          <w:szCs w:val="24"/>
        </w:rPr>
        <w:t>, Ciudad de México</w:t>
      </w:r>
      <w:r w:rsidRPr="00D14C09">
        <w:rPr>
          <w:rFonts w:ascii="Times New Roman" w:hAnsi="Times New Roman" w:cs="Times New Roman"/>
          <w:sz w:val="24"/>
          <w:szCs w:val="24"/>
        </w:rPr>
        <w:t>.</w:t>
      </w:r>
      <w:r w:rsidR="00CA1D21">
        <w:rPr>
          <w:rFonts w:ascii="Times New Roman" w:hAnsi="Times New Roman" w:cs="Times New Roman"/>
          <w:sz w:val="24"/>
          <w:szCs w:val="24"/>
        </w:rPr>
        <w:t xml:space="preserve"> Recuperado de </w:t>
      </w:r>
      <w:r w:rsidR="00900079" w:rsidRPr="00900079">
        <w:rPr>
          <w:rFonts w:ascii="Times New Roman" w:hAnsi="Times New Roman" w:cs="Times New Roman"/>
          <w:sz w:val="24"/>
          <w:szCs w:val="24"/>
        </w:rPr>
        <w:t>https://core.ac.uk/reader/6944580</w:t>
      </w:r>
      <w:r w:rsidR="00900079">
        <w:rPr>
          <w:rFonts w:ascii="Times New Roman" w:hAnsi="Times New Roman" w:cs="Times New Roman"/>
          <w:sz w:val="24"/>
          <w:szCs w:val="24"/>
        </w:rPr>
        <w:t>.</w:t>
      </w:r>
    </w:p>
    <w:p w14:paraId="0187CECB" w14:textId="4CFE283B" w:rsidR="000328CA" w:rsidRDefault="000328CA" w:rsidP="008A7E03">
      <w:pPr>
        <w:spacing w:after="0" w:line="360" w:lineRule="auto"/>
        <w:ind w:left="709" w:right="49" w:hanging="709"/>
        <w:contextualSpacing/>
        <w:jc w:val="both"/>
        <w:rPr>
          <w:rFonts w:ascii="Times New Roman" w:hAnsi="Times New Roman" w:cs="Times New Roman"/>
          <w:sz w:val="24"/>
          <w:szCs w:val="24"/>
        </w:rPr>
      </w:pPr>
      <w:r w:rsidRPr="00D14C09">
        <w:rPr>
          <w:rFonts w:ascii="Times New Roman" w:hAnsi="Times New Roman" w:cs="Times New Roman"/>
          <w:sz w:val="24"/>
          <w:szCs w:val="24"/>
        </w:rPr>
        <w:t>Vilalta, C</w:t>
      </w:r>
      <w:r w:rsidRPr="00A34314">
        <w:rPr>
          <w:rFonts w:ascii="Times New Roman" w:hAnsi="Times New Roman" w:cs="Times New Roman"/>
          <w:sz w:val="24"/>
          <w:szCs w:val="24"/>
        </w:rPr>
        <w:t>. (</w:t>
      </w:r>
      <w:r w:rsidRPr="00D14C09">
        <w:rPr>
          <w:rFonts w:ascii="Times New Roman" w:hAnsi="Times New Roman" w:cs="Times New Roman"/>
          <w:sz w:val="24"/>
          <w:szCs w:val="24"/>
        </w:rPr>
        <w:t>2008</w:t>
      </w:r>
      <w:r w:rsidR="00900079">
        <w:rPr>
          <w:rFonts w:ascii="Times New Roman" w:hAnsi="Times New Roman" w:cs="Times New Roman"/>
          <w:sz w:val="24"/>
          <w:szCs w:val="24"/>
        </w:rPr>
        <w:t>a</w:t>
      </w:r>
      <w:r w:rsidRPr="00D14C09">
        <w:rPr>
          <w:rFonts w:ascii="Times New Roman" w:hAnsi="Times New Roman" w:cs="Times New Roman"/>
          <w:sz w:val="24"/>
          <w:szCs w:val="24"/>
        </w:rPr>
        <w:t>). ¿Se pueden predecir geográficamente los resultados electorales? Una</w:t>
      </w:r>
      <w:r w:rsidR="008A7E03">
        <w:rPr>
          <w:rFonts w:ascii="Times New Roman" w:hAnsi="Times New Roman" w:cs="Times New Roman"/>
          <w:sz w:val="24"/>
          <w:szCs w:val="24"/>
        </w:rPr>
        <w:t xml:space="preserve"> </w:t>
      </w:r>
      <w:r w:rsidRPr="00D14C09">
        <w:rPr>
          <w:rFonts w:ascii="Times New Roman" w:hAnsi="Times New Roman" w:cs="Times New Roman"/>
          <w:sz w:val="24"/>
          <w:szCs w:val="24"/>
        </w:rPr>
        <w:t>aplicación del análisis de clusters y outliers espaciales</w:t>
      </w:r>
      <w:r w:rsidRPr="00D14C09">
        <w:rPr>
          <w:rFonts w:ascii="Times New Roman" w:hAnsi="Times New Roman" w:cs="Times New Roman"/>
          <w:i/>
          <w:sz w:val="24"/>
          <w:szCs w:val="24"/>
        </w:rPr>
        <w:t>. Estudios Demográficos y</w:t>
      </w:r>
      <w:r w:rsidR="008A7E03">
        <w:rPr>
          <w:rFonts w:ascii="Times New Roman" w:hAnsi="Times New Roman" w:cs="Times New Roman"/>
          <w:i/>
          <w:sz w:val="24"/>
          <w:szCs w:val="24"/>
        </w:rPr>
        <w:t xml:space="preserve"> </w:t>
      </w:r>
      <w:r w:rsidRPr="00D14C09">
        <w:rPr>
          <w:rFonts w:ascii="Times New Roman" w:hAnsi="Times New Roman" w:cs="Times New Roman"/>
          <w:i/>
          <w:sz w:val="24"/>
          <w:szCs w:val="24"/>
        </w:rPr>
        <w:t>Urbanos</w:t>
      </w:r>
      <w:r w:rsidRPr="00D14C09">
        <w:rPr>
          <w:rFonts w:ascii="Times New Roman" w:hAnsi="Times New Roman" w:cs="Times New Roman"/>
          <w:sz w:val="24"/>
          <w:szCs w:val="24"/>
        </w:rPr>
        <w:t xml:space="preserve">, </w:t>
      </w:r>
      <w:r w:rsidR="00157294" w:rsidRPr="006C4875">
        <w:rPr>
          <w:rFonts w:ascii="Times New Roman" w:hAnsi="Times New Roman" w:cs="Times New Roman"/>
          <w:i/>
          <w:iCs/>
          <w:sz w:val="24"/>
          <w:szCs w:val="24"/>
        </w:rPr>
        <w:t>23</w:t>
      </w:r>
      <w:r w:rsidR="00157294">
        <w:rPr>
          <w:rFonts w:ascii="Times New Roman" w:hAnsi="Times New Roman" w:cs="Times New Roman"/>
          <w:sz w:val="24"/>
          <w:szCs w:val="24"/>
        </w:rPr>
        <w:t xml:space="preserve">(3), </w:t>
      </w:r>
      <w:r w:rsidRPr="00D14C09">
        <w:rPr>
          <w:rFonts w:ascii="Times New Roman" w:hAnsi="Times New Roman" w:cs="Times New Roman"/>
          <w:sz w:val="24"/>
          <w:szCs w:val="24"/>
        </w:rPr>
        <w:t xml:space="preserve">571-613. </w:t>
      </w:r>
      <w:r w:rsidR="00715876">
        <w:rPr>
          <w:rFonts w:ascii="Times New Roman" w:hAnsi="Times New Roman" w:cs="Times New Roman"/>
          <w:sz w:val="24"/>
          <w:szCs w:val="24"/>
        </w:rPr>
        <w:t xml:space="preserve">Recuperado de </w:t>
      </w:r>
      <w:r w:rsidR="00715876" w:rsidRPr="001A17B5">
        <w:rPr>
          <w:rFonts w:ascii="Times New Roman" w:hAnsi="Times New Roman" w:cs="Times New Roman"/>
          <w:sz w:val="24"/>
          <w:szCs w:val="24"/>
        </w:rPr>
        <w:t>http://www.redalyc.org/articulo.oa?id=31211538005</w:t>
      </w:r>
      <w:r w:rsidR="00715876">
        <w:rPr>
          <w:rFonts w:ascii="Times New Roman" w:hAnsi="Times New Roman" w:cs="Times New Roman"/>
          <w:sz w:val="24"/>
          <w:szCs w:val="24"/>
        </w:rPr>
        <w:t>.</w:t>
      </w:r>
    </w:p>
    <w:p w14:paraId="712612E0" w14:textId="774B4518" w:rsidR="00900079" w:rsidRDefault="000328CA" w:rsidP="008A7E03">
      <w:pPr>
        <w:spacing w:after="0" w:line="360" w:lineRule="auto"/>
        <w:ind w:left="709" w:right="49" w:hanging="709"/>
        <w:contextualSpacing/>
        <w:jc w:val="both"/>
        <w:rPr>
          <w:rFonts w:ascii="Times New Roman" w:hAnsi="Times New Roman" w:cs="Times New Roman"/>
          <w:sz w:val="24"/>
          <w:szCs w:val="24"/>
          <w:lang w:val="en-US"/>
        </w:rPr>
      </w:pPr>
      <w:r w:rsidRPr="006C4875">
        <w:rPr>
          <w:rFonts w:ascii="Times New Roman" w:hAnsi="Times New Roman" w:cs="Times New Roman"/>
          <w:sz w:val="24"/>
          <w:szCs w:val="24"/>
        </w:rPr>
        <w:t>Vilalta, C. (2008</w:t>
      </w:r>
      <w:r w:rsidR="00900079" w:rsidRPr="006C4875">
        <w:rPr>
          <w:rFonts w:ascii="Times New Roman" w:hAnsi="Times New Roman" w:cs="Times New Roman"/>
          <w:sz w:val="24"/>
          <w:szCs w:val="24"/>
        </w:rPr>
        <w:t>b</w:t>
      </w:r>
      <w:r w:rsidRPr="006C4875">
        <w:rPr>
          <w:rFonts w:ascii="Times New Roman" w:hAnsi="Times New Roman" w:cs="Times New Roman"/>
          <w:sz w:val="24"/>
          <w:szCs w:val="24"/>
        </w:rPr>
        <w:t xml:space="preserve">). </w:t>
      </w:r>
      <w:r w:rsidRPr="006C4875">
        <w:rPr>
          <w:rFonts w:ascii="Times New Roman" w:hAnsi="Times New Roman" w:cs="Times New Roman"/>
          <w:i/>
          <w:iCs/>
          <w:sz w:val="24"/>
          <w:szCs w:val="24"/>
          <w:lang w:val="en-US"/>
        </w:rPr>
        <w:t>Empirical Modeling in Urban Studies. A Spatial Statistics Application</w:t>
      </w:r>
      <w:r w:rsidRPr="00D14C09">
        <w:rPr>
          <w:rFonts w:ascii="Times New Roman" w:hAnsi="Times New Roman" w:cs="Times New Roman"/>
          <w:sz w:val="24"/>
          <w:szCs w:val="24"/>
          <w:lang w:val="en-US"/>
        </w:rPr>
        <w:t xml:space="preserve">. </w:t>
      </w:r>
      <w:r w:rsidR="00715876">
        <w:rPr>
          <w:rFonts w:ascii="Times New Roman" w:hAnsi="Times New Roman" w:cs="Times New Roman"/>
          <w:sz w:val="24"/>
          <w:szCs w:val="24"/>
          <w:lang w:val="en-US"/>
        </w:rPr>
        <w:t>United States</w:t>
      </w:r>
      <w:r w:rsidRPr="00D14C09">
        <w:rPr>
          <w:rFonts w:ascii="Times New Roman" w:hAnsi="Times New Roman" w:cs="Times New Roman"/>
          <w:sz w:val="24"/>
          <w:szCs w:val="24"/>
          <w:lang w:val="en-US"/>
        </w:rPr>
        <w:t xml:space="preserve">: VDM Verlag Dr. </w:t>
      </w:r>
      <w:proofErr w:type="spellStart"/>
      <w:r w:rsidRPr="00D14C09">
        <w:rPr>
          <w:rFonts w:ascii="Times New Roman" w:hAnsi="Times New Roman" w:cs="Times New Roman"/>
          <w:sz w:val="24"/>
          <w:szCs w:val="24"/>
          <w:lang w:val="en-US"/>
        </w:rPr>
        <w:t>Mûller</w:t>
      </w:r>
      <w:proofErr w:type="spellEnd"/>
      <w:r w:rsidRPr="00D14C09">
        <w:rPr>
          <w:rFonts w:ascii="Times New Roman" w:hAnsi="Times New Roman" w:cs="Times New Roman"/>
          <w:sz w:val="24"/>
          <w:szCs w:val="24"/>
          <w:lang w:val="en-US"/>
        </w:rPr>
        <w:t>.</w:t>
      </w:r>
    </w:p>
    <w:p w14:paraId="28354DE6" w14:textId="77777777" w:rsidR="009E543F" w:rsidRPr="00305520" w:rsidRDefault="009E543F" w:rsidP="009E543F">
      <w:pPr>
        <w:tabs>
          <w:tab w:val="left" w:pos="709"/>
        </w:tabs>
        <w:spacing w:line="360" w:lineRule="auto"/>
        <w:jc w:val="both"/>
        <w:rPr>
          <w:rFonts w:ascii="Times New Roman" w:hAnsi="Times New Roman" w:cs="Times New Roman"/>
          <w:sz w:val="24"/>
          <w:szCs w:val="24"/>
        </w:rPr>
      </w:pPr>
      <w:r w:rsidRPr="00392FC5">
        <w:rPr>
          <w:rFonts w:ascii="Times New Roman" w:hAnsi="Times New Roman" w:cs="Times New Roman"/>
          <w:sz w:val="24"/>
          <w:szCs w:val="24"/>
          <w:lang w:val="en-US"/>
        </w:rPr>
        <w:t>Ward et al., 1996. The spatial and temporal diffusion of democracy, 1946-1994. Annual</w:t>
      </w:r>
      <w:r>
        <w:rPr>
          <w:rFonts w:ascii="Times New Roman" w:hAnsi="Times New Roman" w:cs="Times New Roman"/>
          <w:sz w:val="24"/>
          <w:szCs w:val="24"/>
          <w:lang w:val="en-US"/>
        </w:rPr>
        <w:tab/>
      </w:r>
      <w:r w:rsidRPr="00392FC5">
        <w:rPr>
          <w:rFonts w:ascii="Times New Roman" w:hAnsi="Times New Roman" w:cs="Times New Roman"/>
          <w:sz w:val="24"/>
          <w:szCs w:val="24"/>
          <w:lang w:val="en-US"/>
        </w:rPr>
        <w:t>Conference of the International Studies Association, San Diego, California,</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392FC5">
        <w:rPr>
          <w:rFonts w:ascii="Times New Roman" w:hAnsi="Times New Roman" w:cs="Times New Roman"/>
          <w:sz w:val="24"/>
          <w:szCs w:val="24"/>
          <w:lang w:val="en-US"/>
        </w:rPr>
        <w:t xml:space="preserve">USA. </w:t>
      </w:r>
      <w:r w:rsidRPr="00305520">
        <w:rPr>
          <w:rFonts w:ascii="Times New Roman" w:hAnsi="Times New Roman" w:cs="Times New Roman"/>
          <w:sz w:val="24"/>
          <w:szCs w:val="24"/>
        </w:rPr>
        <w:t>En http://colorado.edu/ IBS/GAD/Manuscripts/isa1996.pdf</w:t>
      </w:r>
    </w:p>
    <w:p w14:paraId="1C3858F1" w14:textId="77777777" w:rsidR="0058245B" w:rsidRDefault="00DA186A" w:rsidP="00DA186A">
      <w:pPr>
        <w:spacing w:after="0" w:line="360" w:lineRule="auto"/>
        <w:ind w:left="709" w:right="49" w:hanging="709"/>
        <w:contextualSpacing/>
        <w:jc w:val="both"/>
        <w:rPr>
          <w:rFonts w:ascii="Times New Roman" w:hAnsi="Times New Roman" w:cs="Times New Roman"/>
          <w:sz w:val="24"/>
          <w:szCs w:val="24"/>
        </w:rPr>
      </w:pPr>
      <w:r w:rsidRPr="00D2538B">
        <w:rPr>
          <w:rFonts w:ascii="Times New Roman" w:hAnsi="Times New Roman" w:cs="Times New Roman"/>
          <w:sz w:val="24"/>
          <w:szCs w:val="24"/>
        </w:rPr>
        <w:t>Zempoalteca, D. (</w:t>
      </w:r>
      <w:r>
        <w:rPr>
          <w:rFonts w:ascii="Times New Roman" w:hAnsi="Times New Roman" w:cs="Times New Roman"/>
          <w:sz w:val="24"/>
          <w:szCs w:val="24"/>
        </w:rPr>
        <w:t>9</w:t>
      </w:r>
      <w:r w:rsidRPr="00D2538B">
        <w:rPr>
          <w:rFonts w:ascii="Times New Roman" w:hAnsi="Times New Roman" w:cs="Times New Roman"/>
          <w:sz w:val="24"/>
          <w:szCs w:val="24"/>
        </w:rPr>
        <w:t xml:space="preserve"> de </w:t>
      </w:r>
      <w:r>
        <w:rPr>
          <w:rFonts w:ascii="Times New Roman" w:hAnsi="Times New Roman" w:cs="Times New Roman"/>
          <w:sz w:val="24"/>
          <w:szCs w:val="24"/>
        </w:rPr>
        <w:t xml:space="preserve">septiembre </w:t>
      </w:r>
      <w:r w:rsidRPr="00D2538B">
        <w:rPr>
          <w:rFonts w:ascii="Times New Roman" w:hAnsi="Times New Roman" w:cs="Times New Roman"/>
          <w:sz w:val="24"/>
          <w:szCs w:val="24"/>
        </w:rPr>
        <w:t>de 2020).</w:t>
      </w:r>
      <w:r>
        <w:rPr>
          <w:rFonts w:ascii="Times New Roman" w:hAnsi="Times New Roman" w:cs="Times New Roman"/>
          <w:sz w:val="24"/>
          <w:szCs w:val="24"/>
        </w:rPr>
        <w:t xml:space="preserve"> </w:t>
      </w:r>
      <w:r w:rsidRPr="00DA186A">
        <w:rPr>
          <w:rFonts w:ascii="Times New Roman" w:hAnsi="Times New Roman" w:cs="Times New Roman"/>
          <w:sz w:val="24"/>
          <w:szCs w:val="24"/>
        </w:rPr>
        <w:t>Vigente, reforma electoral para el proceso 2020-2021</w:t>
      </w:r>
      <w:r>
        <w:rPr>
          <w:rFonts w:ascii="Times New Roman" w:hAnsi="Times New Roman" w:cs="Times New Roman"/>
          <w:sz w:val="24"/>
          <w:szCs w:val="24"/>
        </w:rPr>
        <w:t xml:space="preserve">. </w:t>
      </w:r>
      <w:r>
        <w:rPr>
          <w:rFonts w:ascii="Times New Roman" w:hAnsi="Times New Roman" w:cs="Times New Roman"/>
          <w:i/>
          <w:iCs/>
          <w:sz w:val="24"/>
          <w:szCs w:val="24"/>
        </w:rPr>
        <w:t xml:space="preserve">El Sol de Tlaxcala. </w:t>
      </w:r>
      <w:r>
        <w:rPr>
          <w:rFonts w:ascii="Times New Roman" w:hAnsi="Times New Roman" w:cs="Times New Roman"/>
          <w:sz w:val="24"/>
          <w:szCs w:val="24"/>
        </w:rPr>
        <w:t>Recuperado de</w:t>
      </w:r>
    </w:p>
    <w:p w14:paraId="5274B312" w14:textId="38B8E20E" w:rsidR="00DA186A" w:rsidRPr="00D2538B" w:rsidRDefault="00DA186A" w:rsidP="0058245B">
      <w:pPr>
        <w:spacing w:after="0" w:line="360" w:lineRule="auto"/>
        <w:ind w:left="709" w:right="49" w:hanging="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A186A">
        <w:rPr>
          <w:rFonts w:ascii="Times New Roman" w:hAnsi="Times New Roman" w:cs="Times New Roman"/>
          <w:sz w:val="24"/>
          <w:szCs w:val="24"/>
        </w:rPr>
        <w:t>https://www.elsoldetlaxcala.com.mx/local/vigente-reforma-electoral-para-el-proceso-2020-2021-5735711.html</w:t>
      </w:r>
      <w:r>
        <w:rPr>
          <w:rFonts w:ascii="Times New Roman" w:hAnsi="Times New Roman" w:cs="Times New Roman"/>
          <w:sz w:val="24"/>
          <w:szCs w:val="24"/>
        </w:rPr>
        <w:t>.</w:t>
      </w:r>
    </w:p>
    <w:p w14:paraId="27C4F806" w14:textId="77777777" w:rsidR="0058245B" w:rsidRDefault="00E94503" w:rsidP="008A7E03">
      <w:pPr>
        <w:spacing w:after="0" w:line="360" w:lineRule="auto"/>
        <w:ind w:left="709" w:right="49" w:hanging="709"/>
        <w:contextualSpacing/>
        <w:jc w:val="both"/>
        <w:rPr>
          <w:rFonts w:ascii="Times New Roman" w:hAnsi="Times New Roman" w:cs="Times New Roman"/>
          <w:sz w:val="24"/>
          <w:szCs w:val="24"/>
        </w:rPr>
      </w:pPr>
      <w:r w:rsidRPr="006C4875">
        <w:rPr>
          <w:rFonts w:ascii="Times New Roman" w:hAnsi="Times New Roman" w:cs="Times New Roman"/>
          <w:sz w:val="24"/>
          <w:szCs w:val="24"/>
        </w:rPr>
        <w:t>Zempoalteca, D. (14 de noviembre de 2020).</w:t>
      </w:r>
      <w:r>
        <w:rPr>
          <w:rFonts w:ascii="Times New Roman" w:hAnsi="Times New Roman" w:cs="Times New Roman"/>
          <w:sz w:val="24"/>
          <w:szCs w:val="24"/>
        </w:rPr>
        <w:t xml:space="preserve"> </w:t>
      </w:r>
      <w:r w:rsidRPr="00E94503">
        <w:rPr>
          <w:rFonts w:ascii="Times New Roman" w:hAnsi="Times New Roman" w:cs="Times New Roman"/>
          <w:sz w:val="24"/>
          <w:szCs w:val="24"/>
        </w:rPr>
        <w:t>Competirán en Tlaxcala, 15 partidos en elección 2021</w:t>
      </w:r>
      <w:r>
        <w:rPr>
          <w:rFonts w:ascii="Times New Roman" w:hAnsi="Times New Roman" w:cs="Times New Roman"/>
          <w:sz w:val="24"/>
          <w:szCs w:val="24"/>
        </w:rPr>
        <w:t xml:space="preserve">. </w:t>
      </w:r>
      <w:r>
        <w:rPr>
          <w:rFonts w:ascii="Times New Roman" w:hAnsi="Times New Roman" w:cs="Times New Roman"/>
          <w:i/>
          <w:iCs/>
          <w:sz w:val="24"/>
          <w:szCs w:val="24"/>
        </w:rPr>
        <w:t xml:space="preserve">El Sol de Tlaxcala. </w:t>
      </w:r>
      <w:r>
        <w:rPr>
          <w:rFonts w:ascii="Times New Roman" w:hAnsi="Times New Roman" w:cs="Times New Roman"/>
          <w:sz w:val="24"/>
          <w:szCs w:val="24"/>
        </w:rPr>
        <w:t xml:space="preserve">Recuperado de </w:t>
      </w:r>
    </w:p>
    <w:p w14:paraId="00A215BA" w14:textId="42BA92EA" w:rsidR="00E94503" w:rsidRDefault="0058245B" w:rsidP="008A7E03">
      <w:pPr>
        <w:spacing w:after="0" w:line="360" w:lineRule="auto"/>
        <w:ind w:left="709" w:right="49" w:hanging="709"/>
        <w:contextualSpacing/>
        <w:jc w:val="both"/>
        <w:rPr>
          <w:rFonts w:ascii="Times New Roman" w:hAnsi="Times New Roman" w:cs="Times New Roman"/>
          <w:sz w:val="24"/>
          <w:szCs w:val="24"/>
        </w:rPr>
      </w:pPr>
      <w:r>
        <w:rPr>
          <w:rFonts w:ascii="Times New Roman" w:hAnsi="Times New Roman" w:cs="Times New Roman"/>
          <w:sz w:val="24"/>
          <w:szCs w:val="24"/>
        </w:rPr>
        <w:tab/>
      </w:r>
      <w:r w:rsidR="009A44BA" w:rsidRPr="009A44BA">
        <w:rPr>
          <w:rFonts w:ascii="Times New Roman" w:hAnsi="Times New Roman" w:cs="Times New Roman"/>
          <w:sz w:val="24"/>
          <w:szCs w:val="24"/>
        </w:rPr>
        <w:t>https://www.elsoldetlaxcala.com.mx/local/competiran-en-tlaxcala-15-partidos-en-eleccion-2021-6015995.html</w:t>
      </w:r>
      <w:r w:rsidR="009A44BA">
        <w:rPr>
          <w:rFonts w:ascii="Times New Roman" w:hAnsi="Times New Roman" w:cs="Times New Roman"/>
          <w:sz w:val="24"/>
          <w:szCs w:val="24"/>
        </w:rPr>
        <w:t>.</w:t>
      </w:r>
    </w:p>
    <w:p w14:paraId="0AA2ED0F" w14:textId="7E7FF6BF" w:rsidR="00C51B4E" w:rsidRPr="00C51B4E" w:rsidRDefault="00C51B4E" w:rsidP="00C51B4E">
      <w:pPr>
        <w:rPr>
          <w:rFonts w:ascii="Times New Roman" w:hAnsi="Times New Roman" w:cs="Times New Roman"/>
          <w:sz w:val="24"/>
          <w:szCs w:val="24"/>
        </w:rPr>
      </w:pPr>
    </w:p>
    <w:p w14:paraId="0E2A047C" w14:textId="7CFACFB3" w:rsidR="00C51B4E" w:rsidRPr="00C51B4E" w:rsidRDefault="00C51B4E" w:rsidP="00C51B4E">
      <w:pPr>
        <w:rPr>
          <w:rFonts w:ascii="Times New Roman" w:hAnsi="Times New Roman" w:cs="Times New Roman"/>
          <w:sz w:val="24"/>
          <w:szCs w:val="24"/>
        </w:rPr>
      </w:pPr>
    </w:p>
    <w:p w14:paraId="3CFF113F" w14:textId="2045643F" w:rsidR="00C51B4E" w:rsidRDefault="00C51B4E" w:rsidP="00C51B4E">
      <w:pPr>
        <w:rPr>
          <w:rFonts w:ascii="Times New Roman" w:hAnsi="Times New Roman" w:cs="Times New Roman"/>
          <w:sz w:val="24"/>
          <w:szCs w:val="24"/>
        </w:rPr>
      </w:pPr>
    </w:p>
    <w:p w14:paraId="21238DDE" w14:textId="49DE6D83" w:rsidR="00C51B4E" w:rsidRDefault="00C51B4E" w:rsidP="00C51B4E">
      <w:pPr>
        <w:tabs>
          <w:tab w:val="left" w:pos="1650"/>
        </w:tabs>
        <w:rPr>
          <w:rFonts w:ascii="Times New Roman" w:hAnsi="Times New Roman" w:cs="Times New Roman"/>
          <w:sz w:val="24"/>
          <w:szCs w:val="24"/>
        </w:rPr>
      </w:pPr>
      <w:r>
        <w:rPr>
          <w:rFonts w:ascii="Times New Roman" w:hAnsi="Times New Roman" w:cs="Times New Roman"/>
          <w:sz w:val="24"/>
          <w:szCs w:val="24"/>
        </w:rPr>
        <w:tab/>
      </w:r>
    </w:p>
    <w:p w14:paraId="751C279C" w14:textId="54287086" w:rsidR="00C51B4E" w:rsidRDefault="00C51B4E" w:rsidP="00C51B4E">
      <w:pPr>
        <w:tabs>
          <w:tab w:val="left" w:pos="1650"/>
        </w:tabs>
        <w:rPr>
          <w:rFonts w:ascii="Times New Roman" w:hAnsi="Times New Roman" w:cs="Times New Roman"/>
          <w:sz w:val="24"/>
          <w:szCs w:val="24"/>
        </w:rPr>
      </w:pPr>
    </w:p>
    <w:p w14:paraId="2E71B167" w14:textId="5AAF8566" w:rsidR="00C51B4E" w:rsidRDefault="00C51B4E" w:rsidP="00C51B4E">
      <w:pPr>
        <w:tabs>
          <w:tab w:val="left" w:pos="1650"/>
        </w:tabs>
        <w:rPr>
          <w:rFonts w:ascii="Times New Roman" w:hAnsi="Times New Roman" w:cs="Times New Roman"/>
          <w:sz w:val="24"/>
          <w:szCs w:val="24"/>
        </w:rPr>
      </w:pPr>
    </w:p>
    <w:p w14:paraId="1A9D70C0" w14:textId="24FB2F4C" w:rsidR="00C51B4E" w:rsidRDefault="00C51B4E" w:rsidP="00C51B4E">
      <w:pPr>
        <w:tabs>
          <w:tab w:val="left" w:pos="1650"/>
        </w:tabs>
        <w:rPr>
          <w:rFonts w:ascii="Times New Roman" w:hAnsi="Times New Roman" w:cs="Times New Roman"/>
          <w:sz w:val="24"/>
          <w:szCs w:val="24"/>
        </w:rPr>
      </w:pPr>
    </w:p>
    <w:p w14:paraId="53523D44" w14:textId="15053E8F" w:rsidR="00C51B4E" w:rsidRDefault="00C51B4E" w:rsidP="00C51B4E">
      <w:pPr>
        <w:tabs>
          <w:tab w:val="left" w:pos="1650"/>
        </w:tabs>
        <w:rPr>
          <w:rFonts w:ascii="Times New Roman" w:hAnsi="Times New Roman" w:cs="Times New Roman"/>
          <w:sz w:val="24"/>
          <w:szCs w:val="24"/>
        </w:rPr>
      </w:pPr>
    </w:p>
    <w:p w14:paraId="053DBA29" w14:textId="2C1B71F1" w:rsidR="00C51B4E" w:rsidRDefault="00C51B4E" w:rsidP="00C51B4E">
      <w:pPr>
        <w:tabs>
          <w:tab w:val="left" w:pos="1650"/>
        </w:tabs>
        <w:rPr>
          <w:rFonts w:ascii="Times New Roman" w:hAnsi="Times New Roman" w:cs="Times New Roman"/>
          <w:sz w:val="24"/>
          <w:szCs w:val="24"/>
        </w:rPr>
      </w:pPr>
    </w:p>
    <w:p w14:paraId="33EEE31F" w14:textId="6E8BFB6B" w:rsidR="00C51B4E" w:rsidRDefault="00C51B4E" w:rsidP="00C51B4E">
      <w:pPr>
        <w:tabs>
          <w:tab w:val="left" w:pos="1650"/>
        </w:tabs>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51B4E" w:rsidRPr="00C51B4E" w14:paraId="225DCB17" w14:textId="77777777" w:rsidTr="00C51B4E">
        <w:trPr>
          <w:jc w:val="center"/>
        </w:trPr>
        <w:tc>
          <w:tcPr>
            <w:tcW w:w="3045" w:type="dxa"/>
            <w:shd w:val="clear" w:color="auto" w:fill="auto"/>
            <w:tcMar>
              <w:top w:w="100" w:type="dxa"/>
              <w:left w:w="100" w:type="dxa"/>
              <w:bottom w:w="100" w:type="dxa"/>
              <w:right w:w="100" w:type="dxa"/>
            </w:tcMar>
          </w:tcPr>
          <w:p w14:paraId="322495D4" w14:textId="77777777" w:rsidR="00C51B4E" w:rsidRPr="00C51B4E" w:rsidRDefault="00C51B4E" w:rsidP="0054745F">
            <w:pPr>
              <w:pStyle w:val="Ttulo3"/>
              <w:widowControl w:val="0"/>
              <w:spacing w:before="0" w:line="240" w:lineRule="auto"/>
              <w:ind w:left="0"/>
              <w:rPr>
                <w:rFonts w:ascii="Times New Roman" w:hAnsi="Times New Roman" w:cs="Times New Roman"/>
                <w:b w:val="0"/>
                <w:bCs/>
                <w:color w:val="000000" w:themeColor="text1"/>
                <w:lang w:val="es-MX"/>
              </w:rPr>
            </w:pPr>
            <w:r w:rsidRPr="00C51B4E">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4094AA80" w14:textId="7125E9FE" w:rsidR="00C51B4E" w:rsidRPr="00C51B4E" w:rsidRDefault="00C51B4E" w:rsidP="0054745F">
            <w:pPr>
              <w:pStyle w:val="Ttulo3"/>
              <w:widowControl w:val="0"/>
              <w:spacing w:before="0" w:line="240" w:lineRule="auto"/>
              <w:ind w:left="0"/>
              <w:rPr>
                <w:rFonts w:ascii="Times New Roman" w:hAnsi="Times New Roman" w:cs="Times New Roman"/>
                <w:b w:val="0"/>
                <w:bCs/>
                <w:color w:val="000000" w:themeColor="text1"/>
                <w:lang w:val="es-MX"/>
              </w:rPr>
            </w:pPr>
            <w:bookmarkStart w:id="7" w:name="_btsjgdfgjwkr" w:colFirst="0" w:colLast="0"/>
            <w:bookmarkEnd w:id="7"/>
            <w:r w:rsidRPr="00C51B4E">
              <w:rPr>
                <w:rFonts w:ascii="Times New Roman" w:hAnsi="Times New Roman" w:cs="Times New Roman"/>
                <w:b w:val="0"/>
                <w:bCs/>
                <w:color w:val="000000" w:themeColor="text1"/>
                <w:lang w:val="es-MX"/>
              </w:rPr>
              <w:t>Autor (es)</w:t>
            </w:r>
          </w:p>
        </w:tc>
      </w:tr>
      <w:tr w:rsidR="00C51B4E" w:rsidRPr="00C51B4E" w14:paraId="045AE4E7" w14:textId="77777777" w:rsidTr="00C51B4E">
        <w:trPr>
          <w:jc w:val="center"/>
        </w:trPr>
        <w:tc>
          <w:tcPr>
            <w:tcW w:w="3045" w:type="dxa"/>
            <w:shd w:val="clear" w:color="auto" w:fill="auto"/>
            <w:tcMar>
              <w:top w:w="100" w:type="dxa"/>
              <w:left w:w="100" w:type="dxa"/>
              <w:bottom w:w="100" w:type="dxa"/>
              <w:right w:w="100" w:type="dxa"/>
            </w:tcMar>
          </w:tcPr>
          <w:p w14:paraId="0344FBFD"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0883C918"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42C64954"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p w14:paraId="4BF80169"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Aurelio Cruz de los Ángeles (Apoyo)</w:t>
            </w:r>
          </w:p>
        </w:tc>
      </w:tr>
      <w:tr w:rsidR="00C51B4E" w:rsidRPr="00C51B4E" w14:paraId="282ED5E4" w14:textId="77777777" w:rsidTr="00C51B4E">
        <w:trPr>
          <w:jc w:val="center"/>
        </w:trPr>
        <w:tc>
          <w:tcPr>
            <w:tcW w:w="3045" w:type="dxa"/>
            <w:shd w:val="clear" w:color="auto" w:fill="auto"/>
            <w:tcMar>
              <w:top w:w="100" w:type="dxa"/>
              <w:left w:w="100" w:type="dxa"/>
              <w:bottom w:w="100" w:type="dxa"/>
              <w:right w:w="100" w:type="dxa"/>
            </w:tcMar>
          </w:tcPr>
          <w:p w14:paraId="2E0C1789"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20EF9D4A"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65B9E90F" w14:textId="38644B73"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tc>
      </w:tr>
      <w:tr w:rsidR="00C51B4E" w:rsidRPr="00C51B4E" w14:paraId="1A80D68B" w14:textId="77777777" w:rsidTr="00C51B4E">
        <w:trPr>
          <w:jc w:val="center"/>
        </w:trPr>
        <w:tc>
          <w:tcPr>
            <w:tcW w:w="3045" w:type="dxa"/>
            <w:shd w:val="clear" w:color="auto" w:fill="auto"/>
            <w:tcMar>
              <w:top w:w="100" w:type="dxa"/>
              <w:left w:w="100" w:type="dxa"/>
              <w:bottom w:w="100" w:type="dxa"/>
              <w:right w:w="100" w:type="dxa"/>
            </w:tcMar>
          </w:tcPr>
          <w:p w14:paraId="27D065D2"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00DEE28A"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43367059" w14:textId="7AAF536A"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(Apoyo)</w:t>
            </w:r>
          </w:p>
        </w:tc>
      </w:tr>
      <w:tr w:rsidR="00C51B4E" w:rsidRPr="00C51B4E" w14:paraId="4E4D5DD0" w14:textId="77777777" w:rsidTr="00C51B4E">
        <w:trPr>
          <w:jc w:val="center"/>
        </w:trPr>
        <w:tc>
          <w:tcPr>
            <w:tcW w:w="3045" w:type="dxa"/>
            <w:shd w:val="clear" w:color="auto" w:fill="auto"/>
            <w:tcMar>
              <w:top w:w="100" w:type="dxa"/>
              <w:left w:w="100" w:type="dxa"/>
              <w:bottom w:w="100" w:type="dxa"/>
              <w:right w:w="100" w:type="dxa"/>
            </w:tcMar>
          </w:tcPr>
          <w:p w14:paraId="5BB3534F"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098FDC1D"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6EFBF2EA"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p w14:paraId="52A2E58E"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Aurelio Cruz de los Ángeles (Apoyo)</w:t>
            </w:r>
          </w:p>
        </w:tc>
      </w:tr>
      <w:tr w:rsidR="00C51B4E" w:rsidRPr="00C51B4E" w14:paraId="53471528" w14:textId="77777777" w:rsidTr="00C51B4E">
        <w:trPr>
          <w:jc w:val="center"/>
        </w:trPr>
        <w:tc>
          <w:tcPr>
            <w:tcW w:w="3045" w:type="dxa"/>
            <w:shd w:val="clear" w:color="auto" w:fill="auto"/>
            <w:tcMar>
              <w:top w:w="100" w:type="dxa"/>
              <w:left w:w="100" w:type="dxa"/>
              <w:bottom w:w="100" w:type="dxa"/>
              <w:right w:w="100" w:type="dxa"/>
            </w:tcMar>
          </w:tcPr>
          <w:p w14:paraId="0914DD9E"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00869CD7"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553E54C6" w14:textId="79C353B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tc>
      </w:tr>
      <w:tr w:rsidR="00C51B4E" w:rsidRPr="00C51B4E" w14:paraId="46EA662A" w14:textId="77777777" w:rsidTr="00C51B4E">
        <w:trPr>
          <w:jc w:val="center"/>
        </w:trPr>
        <w:tc>
          <w:tcPr>
            <w:tcW w:w="3045" w:type="dxa"/>
            <w:shd w:val="clear" w:color="auto" w:fill="auto"/>
            <w:tcMar>
              <w:top w:w="100" w:type="dxa"/>
              <w:left w:w="100" w:type="dxa"/>
              <w:bottom w:w="100" w:type="dxa"/>
              <w:right w:w="100" w:type="dxa"/>
            </w:tcMar>
          </w:tcPr>
          <w:p w14:paraId="69038894"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79B88EE"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34E0F345"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p w14:paraId="34E16B9E"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Aurelio Cruz de los Ángeles (Apoyo)</w:t>
            </w:r>
          </w:p>
        </w:tc>
      </w:tr>
      <w:tr w:rsidR="00C51B4E" w:rsidRPr="00C51B4E" w14:paraId="598124B8" w14:textId="77777777" w:rsidTr="00C51B4E">
        <w:trPr>
          <w:jc w:val="center"/>
        </w:trPr>
        <w:tc>
          <w:tcPr>
            <w:tcW w:w="3045" w:type="dxa"/>
            <w:shd w:val="clear" w:color="auto" w:fill="auto"/>
            <w:tcMar>
              <w:top w:w="100" w:type="dxa"/>
              <w:left w:w="100" w:type="dxa"/>
              <w:bottom w:w="100" w:type="dxa"/>
              <w:right w:w="100" w:type="dxa"/>
            </w:tcMar>
          </w:tcPr>
          <w:p w14:paraId="295E23F7"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1B9671E1"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759B9296"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p w14:paraId="6C537A21"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Aurelio Cruz de los Ángeles (Apoyo)</w:t>
            </w:r>
          </w:p>
        </w:tc>
      </w:tr>
      <w:tr w:rsidR="00C51B4E" w:rsidRPr="00C51B4E" w14:paraId="314804E7" w14:textId="77777777" w:rsidTr="00C51B4E">
        <w:trPr>
          <w:jc w:val="center"/>
        </w:trPr>
        <w:tc>
          <w:tcPr>
            <w:tcW w:w="3045" w:type="dxa"/>
            <w:shd w:val="clear" w:color="auto" w:fill="auto"/>
            <w:tcMar>
              <w:top w:w="100" w:type="dxa"/>
              <w:left w:w="100" w:type="dxa"/>
              <w:bottom w:w="100" w:type="dxa"/>
              <w:right w:w="100" w:type="dxa"/>
            </w:tcMar>
          </w:tcPr>
          <w:p w14:paraId="4A6A93DD"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75B76A23"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0F57AB01" w14:textId="27300F2F"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(Apoyo)</w:t>
            </w:r>
          </w:p>
        </w:tc>
      </w:tr>
      <w:tr w:rsidR="00C51B4E" w:rsidRPr="00C51B4E" w14:paraId="192D4BFD" w14:textId="77777777" w:rsidTr="00C51B4E">
        <w:trPr>
          <w:jc w:val="center"/>
        </w:trPr>
        <w:tc>
          <w:tcPr>
            <w:tcW w:w="3045" w:type="dxa"/>
            <w:shd w:val="clear" w:color="auto" w:fill="auto"/>
            <w:tcMar>
              <w:top w:w="100" w:type="dxa"/>
              <w:left w:w="100" w:type="dxa"/>
              <w:bottom w:w="100" w:type="dxa"/>
              <w:right w:w="100" w:type="dxa"/>
            </w:tcMar>
          </w:tcPr>
          <w:p w14:paraId="32F0ECF5"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FBF4114"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47308072"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p w14:paraId="2ABC69A3"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Aurelio Cruz de los Ángeles (Apoyo)</w:t>
            </w:r>
          </w:p>
        </w:tc>
      </w:tr>
      <w:tr w:rsidR="00C51B4E" w:rsidRPr="00C51B4E" w14:paraId="6A95D3E6" w14:textId="77777777" w:rsidTr="00C51B4E">
        <w:trPr>
          <w:jc w:val="center"/>
        </w:trPr>
        <w:tc>
          <w:tcPr>
            <w:tcW w:w="3045" w:type="dxa"/>
            <w:shd w:val="clear" w:color="auto" w:fill="auto"/>
            <w:tcMar>
              <w:top w:w="100" w:type="dxa"/>
              <w:left w:w="100" w:type="dxa"/>
              <w:bottom w:w="100" w:type="dxa"/>
              <w:right w:w="100" w:type="dxa"/>
            </w:tcMar>
          </w:tcPr>
          <w:p w14:paraId="79C8DE1B"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9FDB0AA"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046F312B"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p w14:paraId="38BDF612"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Aurelio Cruz de los Ángeles (Apoyo)</w:t>
            </w:r>
          </w:p>
        </w:tc>
      </w:tr>
      <w:tr w:rsidR="00C51B4E" w:rsidRPr="00C51B4E" w14:paraId="395CC4E0" w14:textId="77777777" w:rsidTr="00C51B4E">
        <w:trPr>
          <w:jc w:val="center"/>
        </w:trPr>
        <w:tc>
          <w:tcPr>
            <w:tcW w:w="3045" w:type="dxa"/>
            <w:shd w:val="clear" w:color="auto" w:fill="auto"/>
            <w:tcMar>
              <w:top w:w="100" w:type="dxa"/>
              <w:left w:w="100" w:type="dxa"/>
              <w:bottom w:w="100" w:type="dxa"/>
              <w:right w:w="100" w:type="dxa"/>
            </w:tcMar>
          </w:tcPr>
          <w:p w14:paraId="10EF03B6"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3C6E18D6"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66BB9AAA"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p w14:paraId="46294C31"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Aurelio Cruz de los Ángeles (Apoyo)</w:t>
            </w:r>
          </w:p>
        </w:tc>
      </w:tr>
      <w:tr w:rsidR="00C51B4E" w:rsidRPr="00C51B4E" w14:paraId="720631C7" w14:textId="77777777" w:rsidTr="00C51B4E">
        <w:trPr>
          <w:jc w:val="center"/>
        </w:trPr>
        <w:tc>
          <w:tcPr>
            <w:tcW w:w="3045" w:type="dxa"/>
            <w:shd w:val="clear" w:color="auto" w:fill="auto"/>
            <w:tcMar>
              <w:top w:w="100" w:type="dxa"/>
              <w:left w:w="100" w:type="dxa"/>
              <w:bottom w:w="100" w:type="dxa"/>
              <w:right w:w="100" w:type="dxa"/>
            </w:tcMar>
          </w:tcPr>
          <w:p w14:paraId="36F98D62"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1EB1B16F"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2AD2BF6B" w14:textId="33200524"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tc>
      </w:tr>
      <w:tr w:rsidR="00C51B4E" w:rsidRPr="00C51B4E" w14:paraId="5417EB25" w14:textId="77777777" w:rsidTr="00C51B4E">
        <w:trPr>
          <w:jc w:val="center"/>
        </w:trPr>
        <w:tc>
          <w:tcPr>
            <w:tcW w:w="3045" w:type="dxa"/>
            <w:shd w:val="clear" w:color="auto" w:fill="auto"/>
            <w:tcMar>
              <w:top w:w="100" w:type="dxa"/>
              <w:left w:w="100" w:type="dxa"/>
              <w:bottom w:w="100" w:type="dxa"/>
              <w:right w:w="100" w:type="dxa"/>
            </w:tcMar>
          </w:tcPr>
          <w:p w14:paraId="72B08B30"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79D89FDA"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7C228A13" w14:textId="6E7204D3"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(Apoyo)</w:t>
            </w:r>
          </w:p>
        </w:tc>
      </w:tr>
      <w:tr w:rsidR="00C51B4E" w:rsidRPr="00C51B4E" w14:paraId="2B7D44AB" w14:textId="77777777" w:rsidTr="00C51B4E">
        <w:trPr>
          <w:jc w:val="center"/>
        </w:trPr>
        <w:tc>
          <w:tcPr>
            <w:tcW w:w="3045" w:type="dxa"/>
            <w:shd w:val="clear" w:color="auto" w:fill="auto"/>
            <w:tcMar>
              <w:top w:w="100" w:type="dxa"/>
              <w:left w:w="100" w:type="dxa"/>
              <w:bottom w:w="100" w:type="dxa"/>
              <w:right w:w="100" w:type="dxa"/>
            </w:tcMar>
          </w:tcPr>
          <w:p w14:paraId="34A4C82D"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0A0491B"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 xml:space="preserve">Dra. </w:t>
            </w:r>
            <w:proofErr w:type="spellStart"/>
            <w:r w:rsidRPr="00C51B4E">
              <w:rPr>
                <w:rFonts w:ascii="Times New Roman" w:hAnsi="Times New Roman" w:cs="Times New Roman"/>
                <w:bCs/>
                <w:color w:val="000000" w:themeColor="text1"/>
                <w:sz w:val="24"/>
                <w:szCs w:val="24"/>
              </w:rPr>
              <w:t>Emelia</w:t>
            </w:r>
            <w:proofErr w:type="spellEnd"/>
            <w:r w:rsidRPr="00C51B4E">
              <w:rPr>
                <w:rFonts w:ascii="Times New Roman" w:hAnsi="Times New Roman" w:cs="Times New Roman"/>
                <w:bCs/>
                <w:color w:val="000000" w:themeColor="text1"/>
                <w:sz w:val="24"/>
                <w:szCs w:val="24"/>
              </w:rPr>
              <w:t xml:space="preserve"> Higueras Zamora (Principal)</w:t>
            </w:r>
          </w:p>
          <w:p w14:paraId="102153B9"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t>Dr. José Luis Carmona Silva (Igual)</w:t>
            </w:r>
          </w:p>
          <w:p w14:paraId="69959B8C" w14:textId="77777777" w:rsidR="00C51B4E" w:rsidRPr="00C51B4E" w:rsidRDefault="00C51B4E" w:rsidP="00C51B4E">
            <w:pPr>
              <w:widowControl w:val="0"/>
              <w:spacing w:after="0" w:line="240" w:lineRule="auto"/>
              <w:rPr>
                <w:rFonts w:ascii="Times New Roman" w:hAnsi="Times New Roman" w:cs="Times New Roman"/>
                <w:bCs/>
                <w:color w:val="000000" w:themeColor="text1"/>
                <w:sz w:val="24"/>
                <w:szCs w:val="24"/>
              </w:rPr>
            </w:pPr>
            <w:r w:rsidRPr="00C51B4E">
              <w:rPr>
                <w:rFonts w:ascii="Times New Roman" w:hAnsi="Times New Roman" w:cs="Times New Roman"/>
                <w:bCs/>
                <w:color w:val="000000" w:themeColor="text1"/>
                <w:sz w:val="24"/>
                <w:szCs w:val="24"/>
              </w:rPr>
              <w:lastRenderedPageBreak/>
              <w:t>Dr. José Aurelio Cruz de los Ángeles (Apoyo)</w:t>
            </w:r>
          </w:p>
        </w:tc>
      </w:tr>
    </w:tbl>
    <w:p w14:paraId="0B392BF0" w14:textId="77777777" w:rsidR="00C51B4E" w:rsidRPr="00C51B4E" w:rsidRDefault="00C51B4E" w:rsidP="00C51B4E">
      <w:pPr>
        <w:tabs>
          <w:tab w:val="left" w:pos="1650"/>
        </w:tabs>
        <w:rPr>
          <w:rFonts w:ascii="Times New Roman" w:hAnsi="Times New Roman" w:cs="Times New Roman"/>
          <w:sz w:val="24"/>
          <w:szCs w:val="24"/>
        </w:rPr>
      </w:pPr>
    </w:p>
    <w:sectPr w:rsidR="00C51B4E" w:rsidRPr="00C51B4E" w:rsidSect="000044F6">
      <w:headerReference w:type="default" r:id="rId14"/>
      <w:footerReference w:type="default" r:id="rId15"/>
      <w:pgSz w:w="12240" w:h="15840"/>
      <w:pgMar w:top="1417" w:right="1701" w:bottom="851" w:left="1701" w:header="142" w:footer="1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8980F" w14:textId="77777777" w:rsidR="00B55BCE" w:rsidRDefault="00B55BCE" w:rsidP="001C0060">
      <w:pPr>
        <w:spacing w:after="0" w:line="240" w:lineRule="auto"/>
      </w:pPr>
      <w:r>
        <w:separator/>
      </w:r>
    </w:p>
  </w:endnote>
  <w:endnote w:type="continuationSeparator" w:id="0">
    <w:p w14:paraId="61E3BF32" w14:textId="77777777" w:rsidR="00B55BCE" w:rsidRDefault="00B55BCE" w:rsidP="001C0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5797A" w14:textId="61E0654B" w:rsidR="00E02AE6" w:rsidRDefault="00E02AE6">
    <w:pPr>
      <w:pStyle w:val="Piedepgina"/>
      <w:jc w:val="right"/>
    </w:pPr>
  </w:p>
  <w:p w14:paraId="5A26E7FE" w14:textId="6CD9AEEF" w:rsidR="00E02AE6" w:rsidRDefault="00E02AE6">
    <w:pPr>
      <w:pStyle w:val="Piedepgina"/>
    </w:pPr>
    <w:r>
      <w:t xml:space="preserve">               </w:t>
    </w:r>
    <w:r w:rsidRPr="00E4304D">
      <w:rPr>
        <w:noProof/>
        <w:lang w:eastAsia="es-MX"/>
      </w:rPr>
      <w:drawing>
        <wp:inline distT="0" distB="0" distL="0" distR="0" wp14:anchorId="4557DBF0" wp14:editId="569D6858">
          <wp:extent cx="1600200" cy="419100"/>
          <wp:effectExtent l="0" t="0" r="0" b="0"/>
          <wp:docPr id="58"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2</w:t>
    </w:r>
    <w:r w:rsidRPr="004442F4">
      <w:rPr>
        <w:rFonts w:ascii="Calibri" w:hAnsi="Calibri" w:cs="Calibri"/>
        <w:b/>
        <w:bCs/>
      </w:rPr>
      <w:t xml:space="preserve"> </w:t>
    </w:r>
    <w:r>
      <w:rPr>
        <w:rFonts w:ascii="Calibri" w:hAnsi="Calibri" w:cs="Calibri"/>
        <w:b/>
        <w:bCs/>
      </w:rPr>
      <w:t>Julio - Diciembre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6C363" w14:textId="77777777" w:rsidR="00B55BCE" w:rsidRDefault="00B55BCE" w:rsidP="001C0060">
      <w:pPr>
        <w:spacing w:after="0" w:line="240" w:lineRule="auto"/>
      </w:pPr>
      <w:r>
        <w:separator/>
      </w:r>
    </w:p>
  </w:footnote>
  <w:footnote w:type="continuationSeparator" w:id="0">
    <w:p w14:paraId="1CFD5516" w14:textId="77777777" w:rsidR="00B55BCE" w:rsidRDefault="00B55BCE" w:rsidP="001C0060">
      <w:pPr>
        <w:spacing w:after="0" w:line="240" w:lineRule="auto"/>
      </w:pPr>
      <w:r>
        <w:continuationSeparator/>
      </w:r>
    </w:p>
  </w:footnote>
  <w:footnote w:id="1">
    <w:p w14:paraId="3686CB03" w14:textId="479FBAE4" w:rsidR="00E02AE6" w:rsidRPr="00E0056F" w:rsidRDefault="00E02AE6">
      <w:pPr>
        <w:pStyle w:val="Textonotapie"/>
        <w:rPr>
          <w:rFonts w:ascii="Times New Roman" w:hAnsi="Times New Roman" w:cs="Times New Roman"/>
          <w:lang w:val="es-ES"/>
        </w:rPr>
      </w:pPr>
      <w:r w:rsidRPr="00E0056F">
        <w:rPr>
          <w:rStyle w:val="Refdenotaalpie"/>
          <w:rFonts w:ascii="Times New Roman" w:hAnsi="Times New Roman" w:cs="Times New Roman"/>
        </w:rPr>
        <w:footnoteRef/>
      </w:r>
      <w:r w:rsidRPr="00E0056F">
        <w:rPr>
          <w:rFonts w:ascii="Times New Roman" w:hAnsi="Times New Roman" w:cs="Times New Roman"/>
        </w:rPr>
        <w:t xml:space="preserve"> </w:t>
      </w:r>
      <w:r>
        <w:rPr>
          <w:rFonts w:ascii="Times New Roman" w:hAnsi="Times New Roman" w:cs="Times New Roman"/>
          <w:lang w:val="es-ES"/>
        </w:rPr>
        <w:t>L</w:t>
      </w:r>
      <w:r w:rsidRPr="00E0056F">
        <w:rPr>
          <w:rFonts w:ascii="Times New Roman" w:hAnsi="Times New Roman" w:cs="Times New Roman"/>
          <w:lang w:val="es-ES"/>
        </w:rPr>
        <w:t>a información del dato electoral a nivel sección solicitada al Instituto Tlaxcalteca de Elecciones tenía la leyenda “Las filas en color rojo corresponden a los paquetes electorales que por algún motivo no fueron recibidos en los Consejos Distritales”.</w:t>
      </w:r>
    </w:p>
  </w:footnote>
  <w:footnote w:id="2">
    <w:p w14:paraId="3C8C2143" w14:textId="34207758" w:rsidR="00E02AE6" w:rsidRPr="00D14C09" w:rsidRDefault="00E02AE6" w:rsidP="003D39C8">
      <w:pPr>
        <w:pStyle w:val="Textonotapie"/>
        <w:contextualSpacing/>
        <w:rPr>
          <w:rFonts w:ascii="Times New Roman" w:hAnsi="Times New Roman" w:cs="Times New Roman"/>
        </w:rPr>
      </w:pPr>
      <w:r w:rsidRPr="00D14C09">
        <w:rPr>
          <w:rStyle w:val="Refdenotaalpie"/>
          <w:rFonts w:ascii="Times New Roman" w:hAnsi="Times New Roman" w:cs="Times New Roman"/>
        </w:rPr>
        <w:footnoteRef/>
      </w:r>
      <w:r w:rsidRPr="00D14C09">
        <w:rPr>
          <w:rFonts w:ascii="Times New Roman" w:hAnsi="Times New Roman" w:cs="Times New Roman"/>
        </w:rPr>
        <w:t xml:space="preserve"> </w:t>
      </w:r>
      <w:r>
        <w:rPr>
          <w:rFonts w:ascii="Times New Roman" w:hAnsi="Times New Roman" w:cs="Times New Roman"/>
        </w:rPr>
        <w:t xml:space="preserve">Para más información sobre centro visite: </w:t>
      </w:r>
      <w:r w:rsidRPr="00D14C09">
        <w:rPr>
          <w:rFonts w:ascii="Times New Roman" w:hAnsi="Times New Roman" w:cs="Times New Roman"/>
        </w:rPr>
        <w:t>https://spatial.uchicago.edu/</w:t>
      </w:r>
    </w:p>
  </w:footnote>
  <w:footnote w:id="3">
    <w:p w14:paraId="7C655D8E" w14:textId="16F30C8A" w:rsidR="00E02AE6" w:rsidRPr="001F14BF" w:rsidRDefault="00E02AE6" w:rsidP="006C4875">
      <w:pPr>
        <w:autoSpaceDE w:val="0"/>
        <w:autoSpaceDN w:val="0"/>
        <w:adjustRightInd w:val="0"/>
        <w:spacing w:after="0" w:line="240" w:lineRule="auto"/>
        <w:jc w:val="both"/>
        <w:rPr>
          <w:rFonts w:ascii="Times New Roman" w:hAnsi="Times New Roman" w:cs="Times New Roman"/>
          <w:sz w:val="20"/>
          <w:szCs w:val="20"/>
          <w:lang w:val="es-ES"/>
        </w:rPr>
      </w:pPr>
      <w:r w:rsidRPr="001F14BF">
        <w:rPr>
          <w:rStyle w:val="Refdenotaalpie"/>
          <w:rFonts w:ascii="Times New Roman" w:hAnsi="Times New Roman" w:cs="Times New Roman"/>
          <w:sz w:val="20"/>
          <w:szCs w:val="20"/>
        </w:rPr>
        <w:footnoteRef/>
      </w:r>
      <w:r w:rsidRPr="001F14BF">
        <w:rPr>
          <w:rFonts w:ascii="Times New Roman" w:hAnsi="Times New Roman" w:cs="Times New Roman"/>
          <w:sz w:val="20"/>
          <w:szCs w:val="20"/>
        </w:rPr>
        <w:t xml:space="preserve"> </w:t>
      </w:r>
      <w:r>
        <w:rPr>
          <w:rFonts w:ascii="Times New Roman" w:hAnsi="Times New Roman" w:cs="Times New Roman"/>
          <w:color w:val="000000"/>
          <w:sz w:val="20"/>
          <w:szCs w:val="20"/>
        </w:rPr>
        <w:t>Nota de los autores citados: l</w:t>
      </w:r>
      <w:r w:rsidRPr="001F14BF">
        <w:rPr>
          <w:rFonts w:ascii="Times New Roman" w:hAnsi="Times New Roman" w:cs="Times New Roman"/>
          <w:color w:val="000000"/>
          <w:sz w:val="20"/>
          <w:szCs w:val="20"/>
        </w:rPr>
        <w:t>os fenómenos geográficos se pueden clasificar en tres patrones espaciales: aleatorio, disperso o conglomerado (clúster)</w:t>
      </w:r>
      <w:r>
        <w:rPr>
          <w:rFonts w:ascii="Times New Roman" w:hAnsi="Times New Roman" w:cs="Times New Roman"/>
          <w:color w:val="000000"/>
          <w:sz w:val="20"/>
          <w:szCs w:val="20"/>
        </w:rPr>
        <w:t xml:space="preserve"> </w:t>
      </w:r>
    </w:p>
  </w:footnote>
  <w:footnote w:id="4">
    <w:p w14:paraId="4B83EFA6" w14:textId="0534C687" w:rsidR="00E02AE6" w:rsidRPr="00A20918" w:rsidRDefault="00E02AE6">
      <w:pPr>
        <w:pStyle w:val="Textonotapie"/>
        <w:rPr>
          <w:rFonts w:ascii="Times New Roman" w:hAnsi="Times New Roman" w:cs="Times New Roman"/>
          <w:lang w:val="es-ES"/>
        </w:rPr>
      </w:pPr>
      <w:r w:rsidRPr="00A20918">
        <w:rPr>
          <w:rStyle w:val="Refdenotaalpie"/>
          <w:rFonts w:ascii="Times New Roman" w:hAnsi="Times New Roman" w:cs="Times New Roman"/>
        </w:rPr>
        <w:footnoteRef/>
      </w:r>
      <w:r w:rsidRPr="00A20918">
        <w:rPr>
          <w:rFonts w:ascii="Times New Roman" w:hAnsi="Times New Roman" w:cs="Times New Roman"/>
        </w:rPr>
        <w:t xml:space="preserve"> </w:t>
      </w:r>
      <w:r w:rsidRPr="00A20918">
        <w:rPr>
          <w:rFonts w:ascii="Times New Roman" w:hAnsi="Times New Roman" w:cs="Times New Roman"/>
          <w:lang w:val="es-ES"/>
        </w:rPr>
        <w:t xml:space="preserve">Solo se presenta en los años 1998 y 2010 con la variable de </w:t>
      </w:r>
      <w:r>
        <w:rPr>
          <w:rFonts w:ascii="Times New Roman" w:hAnsi="Times New Roman" w:cs="Times New Roman"/>
          <w:lang w:val="es-ES"/>
        </w:rPr>
        <w:t>PE</w:t>
      </w:r>
      <w:r w:rsidRPr="00A20918">
        <w:rPr>
          <w:rFonts w:ascii="Times New Roman" w:hAnsi="Times New Roman" w:cs="Times New Roman"/>
          <w:lang w:val="es-ES"/>
        </w:rPr>
        <w:t>.</w:t>
      </w:r>
    </w:p>
  </w:footnote>
  <w:footnote w:id="5">
    <w:p w14:paraId="41C7D2D0" w14:textId="0DFF284C" w:rsidR="00E02AE6" w:rsidRPr="00AF0174" w:rsidRDefault="00E02AE6" w:rsidP="006C4875">
      <w:pPr>
        <w:pStyle w:val="Textonotapie"/>
        <w:jc w:val="both"/>
        <w:rPr>
          <w:rFonts w:ascii="Times New Roman" w:hAnsi="Times New Roman" w:cs="Times New Roman"/>
          <w:lang w:val="es-ES"/>
        </w:rPr>
      </w:pPr>
      <w:r w:rsidRPr="00AF0174">
        <w:rPr>
          <w:rStyle w:val="Refdenotaalpie"/>
          <w:rFonts w:ascii="Times New Roman" w:hAnsi="Times New Roman" w:cs="Times New Roman"/>
        </w:rPr>
        <w:footnoteRef/>
      </w:r>
      <w:r w:rsidRPr="00AF0174">
        <w:rPr>
          <w:rFonts w:ascii="Times New Roman" w:hAnsi="Times New Roman" w:cs="Times New Roman"/>
        </w:rPr>
        <w:t xml:space="preserve"> </w:t>
      </w:r>
      <w:r w:rsidRPr="00AF0174">
        <w:rPr>
          <w:rFonts w:ascii="Times New Roman" w:hAnsi="Times New Roman" w:cs="Times New Roman"/>
          <w:lang w:val="es-ES"/>
        </w:rPr>
        <w:t xml:space="preserve">Nota: las acreditaciones de los registros de los nuevos partidos políticos se encuentran en los Acuerdos Generales del Instituto Tlaxcalteca de Elecciones para el RSP (ITE-CG 55/2020 del 11 de noviembre de 2020), ES (ITE-CG 40/2020 del 15 de octubre de 2021), FSM (ITE-CG 56/2020 del 11 de noviembre del 2021), </w:t>
      </w:r>
      <w:proofErr w:type="spellStart"/>
      <w:r w:rsidRPr="00AF0174">
        <w:rPr>
          <w:rFonts w:ascii="Times New Roman" w:hAnsi="Times New Roman" w:cs="Times New Roman"/>
          <w:lang w:val="es-ES"/>
        </w:rPr>
        <w:t>Panalt</w:t>
      </w:r>
      <w:proofErr w:type="spellEnd"/>
      <w:r w:rsidRPr="00AF0174">
        <w:rPr>
          <w:rFonts w:ascii="Times New Roman" w:hAnsi="Times New Roman" w:cs="Times New Roman"/>
          <w:lang w:val="es-ES"/>
        </w:rPr>
        <w:t xml:space="preserve"> (ITE-CG 37/2019 del 8 de noviembre de 2019), </w:t>
      </w:r>
      <w:r w:rsidRPr="00EF783F">
        <w:rPr>
          <w:rFonts w:ascii="Times New Roman" w:hAnsi="Times New Roman" w:cs="Times New Roman"/>
          <w:lang w:val="es-ES"/>
        </w:rPr>
        <w:t>Impacto Social Sí</w:t>
      </w:r>
      <w:r w:rsidRPr="00AF0174">
        <w:rPr>
          <w:rFonts w:ascii="Times New Roman" w:hAnsi="Times New Roman" w:cs="Times New Roman"/>
          <w:lang w:val="es-ES"/>
        </w:rPr>
        <w:t xml:space="preserve"> (ITE-CG 13/2019 del 29 de marzo de 2019) y PEST (ITE-CG 14/2019 del 15 de abril de 2019). Para su consulta véase</w:t>
      </w:r>
      <w:r>
        <w:rPr>
          <w:rFonts w:ascii="Times New Roman" w:hAnsi="Times New Roman" w:cs="Times New Roman"/>
          <w:lang w:val="es-ES"/>
        </w:rPr>
        <w:t xml:space="preserve">: </w:t>
      </w:r>
      <w:r w:rsidRPr="00AF0174">
        <w:rPr>
          <w:rFonts w:ascii="Times New Roman" w:hAnsi="Times New Roman" w:cs="Times New Roman"/>
          <w:lang w:val="es-ES"/>
        </w:rPr>
        <w:t>https://www.itetlax.org.mx/ite2020/acuerdos</w:t>
      </w:r>
      <w:r>
        <w:rPr>
          <w:rFonts w:ascii="Times New Roman" w:hAnsi="Times New Roman" w:cs="Times New Roman"/>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0F64" w14:textId="30A84A9A" w:rsidR="00E02AE6" w:rsidRDefault="00E02AE6" w:rsidP="000044F6">
    <w:pPr>
      <w:pStyle w:val="Encabezado"/>
      <w:jc w:val="center"/>
    </w:pPr>
    <w:r w:rsidRPr="00E4304D">
      <w:rPr>
        <w:noProof/>
        <w:lang w:eastAsia="es-MX"/>
      </w:rPr>
      <w:drawing>
        <wp:inline distT="0" distB="0" distL="0" distR="0" wp14:anchorId="4342BC01" wp14:editId="723345D5">
          <wp:extent cx="5397500" cy="660400"/>
          <wp:effectExtent l="0" t="0" r="0" b="0"/>
          <wp:docPr id="57"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6648"/>
    <w:multiLevelType w:val="hybridMultilevel"/>
    <w:tmpl w:val="B53AF28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B1727D6"/>
    <w:multiLevelType w:val="hybridMultilevel"/>
    <w:tmpl w:val="D88AB2B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3D6F177E"/>
    <w:multiLevelType w:val="hybridMultilevel"/>
    <w:tmpl w:val="85B88A7C"/>
    <w:lvl w:ilvl="0" w:tplc="E9CCF6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85B5713"/>
    <w:multiLevelType w:val="hybridMultilevel"/>
    <w:tmpl w:val="DF2C332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88E0CD7"/>
    <w:multiLevelType w:val="hybridMultilevel"/>
    <w:tmpl w:val="92C4D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3295C32"/>
    <w:multiLevelType w:val="hybridMultilevel"/>
    <w:tmpl w:val="7E6EB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30261872">
    <w:abstractNumId w:val="3"/>
  </w:num>
  <w:num w:numId="2" w16cid:durableId="1335304959">
    <w:abstractNumId w:val="2"/>
  </w:num>
  <w:num w:numId="3" w16cid:durableId="1203009990">
    <w:abstractNumId w:val="4"/>
  </w:num>
  <w:num w:numId="4" w16cid:durableId="1352796918">
    <w:abstractNumId w:val="0"/>
  </w:num>
  <w:num w:numId="5" w16cid:durableId="791019903">
    <w:abstractNumId w:val="1"/>
  </w:num>
  <w:num w:numId="6" w16cid:durableId="1265185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561D"/>
    <w:rsid w:val="000040F0"/>
    <w:rsid w:val="0000433F"/>
    <w:rsid w:val="000044F6"/>
    <w:rsid w:val="00005399"/>
    <w:rsid w:val="00007F17"/>
    <w:rsid w:val="000100A2"/>
    <w:rsid w:val="000246C1"/>
    <w:rsid w:val="000328CA"/>
    <w:rsid w:val="00037908"/>
    <w:rsid w:val="000400F3"/>
    <w:rsid w:val="000526D4"/>
    <w:rsid w:val="0005331C"/>
    <w:rsid w:val="00055BC6"/>
    <w:rsid w:val="00062312"/>
    <w:rsid w:val="00062C4B"/>
    <w:rsid w:val="00062D6E"/>
    <w:rsid w:val="000646FC"/>
    <w:rsid w:val="00064FF7"/>
    <w:rsid w:val="000723F7"/>
    <w:rsid w:val="000806CE"/>
    <w:rsid w:val="00090C9E"/>
    <w:rsid w:val="00096FC5"/>
    <w:rsid w:val="000A36E1"/>
    <w:rsid w:val="000A7962"/>
    <w:rsid w:val="000B7F1C"/>
    <w:rsid w:val="000C78F8"/>
    <w:rsid w:val="000E2248"/>
    <w:rsid w:val="000E3467"/>
    <w:rsid w:val="000E4E7A"/>
    <w:rsid w:val="000E7439"/>
    <w:rsid w:val="000F077B"/>
    <w:rsid w:val="000F1432"/>
    <w:rsid w:val="00111077"/>
    <w:rsid w:val="00112A68"/>
    <w:rsid w:val="0011564F"/>
    <w:rsid w:val="00122072"/>
    <w:rsid w:val="001223BC"/>
    <w:rsid w:val="001339CC"/>
    <w:rsid w:val="00142DA4"/>
    <w:rsid w:val="00144E7F"/>
    <w:rsid w:val="00146669"/>
    <w:rsid w:val="001478FF"/>
    <w:rsid w:val="001505E2"/>
    <w:rsid w:val="00150947"/>
    <w:rsid w:val="00150B20"/>
    <w:rsid w:val="00151D14"/>
    <w:rsid w:val="00153E58"/>
    <w:rsid w:val="00155E74"/>
    <w:rsid w:val="00157294"/>
    <w:rsid w:val="00165293"/>
    <w:rsid w:val="00171C54"/>
    <w:rsid w:val="001733A5"/>
    <w:rsid w:val="001740FB"/>
    <w:rsid w:val="00185742"/>
    <w:rsid w:val="0019047D"/>
    <w:rsid w:val="001910C0"/>
    <w:rsid w:val="00191F87"/>
    <w:rsid w:val="00194024"/>
    <w:rsid w:val="001978C4"/>
    <w:rsid w:val="001A17B5"/>
    <w:rsid w:val="001A293C"/>
    <w:rsid w:val="001A2C78"/>
    <w:rsid w:val="001A4C2E"/>
    <w:rsid w:val="001B0376"/>
    <w:rsid w:val="001B24B6"/>
    <w:rsid w:val="001B49BF"/>
    <w:rsid w:val="001B669F"/>
    <w:rsid w:val="001B6827"/>
    <w:rsid w:val="001C0060"/>
    <w:rsid w:val="001C0C21"/>
    <w:rsid w:val="001C2C25"/>
    <w:rsid w:val="001C3A1E"/>
    <w:rsid w:val="001D0C10"/>
    <w:rsid w:val="001E5815"/>
    <w:rsid w:val="001F14BF"/>
    <w:rsid w:val="001F3F64"/>
    <w:rsid w:val="001F5E06"/>
    <w:rsid w:val="00200A24"/>
    <w:rsid w:val="00204A23"/>
    <w:rsid w:val="0020526D"/>
    <w:rsid w:val="002073F4"/>
    <w:rsid w:val="002127E9"/>
    <w:rsid w:val="00215AE8"/>
    <w:rsid w:val="00233E9C"/>
    <w:rsid w:val="002361B5"/>
    <w:rsid w:val="00236C59"/>
    <w:rsid w:val="00262338"/>
    <w:rsid w:val="00266E99"/>
    <w:rsid w:val="00281449"/>
    <w:rsid w:val="002837A8"/>
    <w:rsid w:val="00283A1B"/>
    <w:rsid w:val="00284805"/>
    <w:rsid w:val="00284BA8"/>
    <w:rsid w:val="00291989"/>
    <w:rsid w:val="00291C38"/>
    <w:rsid w:val="002A3493"/>
    <w:rsid w:val="002A7C7D"/>
    <w:rsid w:val="002B6D76"/>
    <w:rsid w:val="002C0B64"/>
    <w:rsid w:val="002C44FF"/>
    <w:rsid w:val="002C62B5"/>
    <w:rsid w:val="002D2A11"/>
    <w:rsid w:val="002D305F"/>
    <w:rsid w:val="002D7108"/>
    <w:rsid w:val="002E4F5D"/>
    <w:rsid w:val="002E5136"/>
    <w:rsid w:val="002E67B3"/>
    <w:rsid w:val="002E7C69"/>
    <w:rsid w:val="002F3F35"/>
    <w:rsid w:val="002F478E"/>
    <w:rsid w:val="002F55DC"/>
    <w:rsid w:val="0030229F"/>
    <w:rsid w:val="00305520"/>
    <w:rsid w:val="00316799"/>
    <w:rsid w:val="00317FF7"/>
    <w:rsid w:val="00333456"/>
    <w:rsid w:val="00337D22"/>
    <w:rsid w:val="00343A61"/>
    <w:rsid w:val="00347CDF"/>
    <w:rsid w:val="00351F9F"/>
    <w:rsid w:val="00370A63"/>
    <w:rsid w:val="00371C2F"/>
    <w:rsid w:val="00373AC5"/>
    <w:rsid w:val="00376746"/>
    <w:rsid w:val="00376C59"/>
    <w:rsid w:val="00384623"/>
    <w:rsid w:val="00390FA3"/>
    <w:rsid w:val="00393C5A"/>
    <w:rsid w:val="00395151"/>
    <w:rsid w:val="003A7E27"/>
    <w:rsid w:val="003B0EBB"/>
    <w:rsid w:val="003B6963"/>
    <w:rsid w:val="003C182D"/>
    <w:rsid w:val="003C450E"/>
    <w:rsid w:val="003C4642"/>
    <w:rsid w:val="003D0BDB"/>
    <w:rsid w:val="003D2E69"/>
    <w:rsid w:val="003D39C8"/>
    <w:rsid w:val="003D7FA2"/>
    <w:rsid w:val="003E3C30"/>
    <w:rsid w:val="003F2888"/>
    <w:rsid w:val="003F30D2"/>
    <w:rsid w:val="003F7DD8"/>
    <w:rsid w:val="0040661B"/>
    <w:rsid w:val="00423461"/>
    <w:rsid w:val="00426D32"/>
    <w:rsid w:val="0043285D"/>
    <w:rsid w:val="00433E96"/>
    <w:rsid w:val="004351FE"/>
    <w:rsid w:val="00442397"/>
    <w:rsid w:val="00443084"/>
    <w:rsid w:val="00443BAC"/>
    <w:rsid w:val="00453D34"/>
    <w:rsid w:val="0045427A"/>
    <w:rsid w:val="0045430F"/>
    <w:rsid w:val="00456710"/>
    <w:rsid w:val="00462A24"/>
    <w:rsid w:val="00470468"/>
    <w:rsid w:val="00477442"/>
    <w:rsid w:val="004777CF"/>
    <w:rsid w:val="0048313B"/>
    <w:rsid w:val="00485571"/>
    <w:rsid w:val="004938FB"/>
    <w:rsid w:val="004A3AA0"/>
    <w:rsid w:val="004A6546"/>
    <w:rsid w:val="004B04CF"/>
    <w:rsid w:val="004B22D7"/>
    <w:rsid w:val="004C3030"/>
    <w:rsid w:val="004C7A19"/>
    <w:rsid w:val="004D21E4"/>
    <w:rsid w:val="004E134C"/>
    <w:rsid w:val="004E575D"/>
    <w:rsid w:val="004F686C"/>
    <w:rsid w:val="00501392"/>
    <w:rsid w:val="00510087"/>
    <w:rsid w:val="005119A8"/>
    <w:rsid w:val="00514953"/>
    <w:rsid w:val="00522DF8"/>
    <w:rsid w:val="0052644F"/>
    <w:rsid w:val="00527E2E"/>
    <w:rsid w:val="00530F32"/>
    <w:rsid w:val="0053184E"/>
    <w:rsid w:val="00533370"/>
    <w:rsid w:val="00533618"/>
    <w:rsid w:val="00540A56"/>
    <w:rsid w:val="00547208"/>
    <w:rsid w:val="005502B4"/>
    <w:rsid w:val="00551444"/>
    <w:rsid w:val="00556BA6"/>
    <w:rsid w:val="005607EF"/>
    <w:rsid w:val="00573F9E"/>
    <w:rsid w:val="0057650E"/>
    <w:rsid w:val="005773A2"/>
    <w:rsid w:val="005776F4"/>
    <w:rsid w:val="0058245B"/>
    <w:rsid w:val="0058277D"/>
    <w:rsid w:val="00583D1D"/>
    <w:rsid w:val="00586181"/>
    <w:rsid w:val="00586C97"/>
    <w:rsid w:val="005923C6"/>
    <w:rsid w:val="005943A7"/>
    <w:rsid w:val="005A441C"/>
    <w:rsid w:val="005B10DF"/>
    <w:rsid w:val="005B6BE2"/>
    <w:rsid w:val="005C4337"/>
    <w:rsid w:val="005C4452"/>
    <w:rsid w:val="005C563A"/>
    <w:rsid w:val="005D034A"/>
    <w:rsid w:val="005D1001"/>
    <w:rsid w:val="005D46E4"/>
    <w:rsid w:val="005E077B"/>
    <w:rsid w:val="005E46D6"/>
    <w:rsid w:val="005E4C74"/>
    <w:rsid w:val="005F3ED8"/>
    <w:rsid w:val="005F72D5"/>
    <w:rsid w:val="0060169F"/>
    <w:rsid w:val="00602FA2"/>
    <w:rsid w:val="00604C94"/>
    <w:rsid w:val="006118EF"/>
    <w:rsid w:val="00617823"/>
    <w:rsid w:val="00625329"/>
    <w:rsid w:val="0063047C"/>
    <w:rsid w:val="00630966"/>
    <w:rsid w:val="00631CD0"/>
    <w:rsid w:val="006415EB"/>
    <w:rsid w:val="006457B0"/>
    <w:rsid w:val="00646100"/>
    <w:rsid w:val="0065209A"/>
    <w:rsid w:val="006556A3"/>
    <w:rsid w:val="006566F1"/>
    <w:rsid w:val="00656992"/>
    <w:rsid w:val="00663812"/>
    <w:rsid w:val="00664E0F"/>
    <w:rsid w:val="00667D01"/>
    <w:rsid w:val="00673485"/>
    <w:rsid w:val="00687559"/>
    <w:rsid w:val="006A10AC"/>
    <w:rsid w:val="006A3D94"/>
    <w:rsid w:val="006A606D"/>
    <w:rsid w:val="006A7EE2"/>
    <w:rsid w:val="006B2DCD"/>
    <w:rsid w:val="006B3A64"/>
    <w:rsid w:val="006C0BE7"/>
    <w:rsid w:val="006C4875"/>
    <w:rsid w:val="006D325C"/>
    <w:rsid w:val="006D7F7C"/>
    <w:rsid w:val="006E3CD4"/>
    <w:rsid w:val="006E5FF1"/>
    <w:rsid w:val="006F310C"/>
    <w:rsid w:val="006F3B80"/>
    <w:rsid w:val="00704044"/>
    <w:rsid w:val="00705192"/>
    <w:rsid w:val="00707A81"/>
    <w:rsid w:val="00715876"/>
    <w:rsid w:val="0071616F"/>
    <w:rsid w:val="00721E37"/>
    <w:rsid w:val="007247DD"/>
    <w:rsid w:val="007327E8"/>
    <w:rsid w:val="00740768"/>
    <w:rsid w:val="00761314"/>
    <w:rsid w:val="0077493A"/>
    <w:rsid w:val="00775A94"/>
    <w:rsid w:val="00780579"/>
    <w:rsid w:val="00780C6F"/>
    <w:rsid w:val="00797A90"/>
    <w:rsid w:val="007A42F7"/>
    <w:rsid w:val="007B5412"/>
    <w:rsid w:val="007C0855"/>
    <w:rsid w:val="007C10D9"/>
    <w:rsid w:val="007C1901"/>
    <w:rsid w:val="007C28DF"/>
    <w:rsid w:val="007C4766"/>
    <w:rsid w:val="007C68E1"/>
    <w:rsid w:val="007D1697"/>
    <w:rsid w:val="007D77E1"/>
    <w:rsid w:val="007E785B"/>
    <w:rsid w:val="007F293C"/>
    <w:rsid w:val="007F433C"/>
    <w:rsid w:val="007F6B16"/>
    <w:rsid w:val="00801267"/>
    <w:rsid w:val="0081171C"/>
    <w:rsid w:val="00811DCA"/>
    <w:rsid w:val="0081278E"/>
    <w:rsid w:val="00817AE5"/>
    <w:rsid w:val="00821FF6"/>
    <w:rsid w:val="00826A93"/>
    <w:rsid w:val="008321FC"/>
    <w:rsid w:val="0083317F"/>
    <w:rsid w:val="00847C5C"/>
    <w:rsid w:val="0085783B"/>
    <w:rsid w:val="008600DD"/>
    <w:rsid w:val="00862142"/>
    <w:rsid w:val="0086684B"/>
    <w:rsid w:val="00866AE3"/>
    <w:rsid w:val="008711E5"/>
    <w:rsid w:val="008727AF"/>
    <w:rsid w:val="00875B0F"/>
    <w:rsid w:val="0088120F"/>
    <w:rsid w:val="00892355"/>
    <w:rsid w:val="008A293B"/>
    <w:rsid w:val="008A3D45"/>
    <w:rsid w:val="008A7E03"/>
    <w:rsid w:val="008B3384"/>
    <w:rsid w:val="008C201D"/>
    <w:rsid w:val="008D2CA1"/>
    <w:rsid w:val="008E2EEC"/>
    <w:rsid w:val="008E6738"/>
    <w:rsid w:val="008F27E9"/>
    <w:rsid w:val="008F3311"/>
    <w:rsid w:val="00900079"/>
    <w:rsid w:val="0090378D"/>
    <w:rsid w:val="0090648C"/>
    <w:rsid w:val="0090783B"/>
    <w:rsid w:val="0091114C"/>
    <w:rsid w:val="00916BB0"/>
    <w:rsid w:val="00917C2B"/>
    <w:rsid w:val="00920F2B"/>
    <w:rsid w:val="00943551"/>
    <w:rsid w:val="00944EEC"/>
    <w:rsid w:val="00946F05"/>
    <w:rsid w:val="009549E3"/>
    <w:rsid w:val="00962384"/>
    <w:rsid w:val="00965FD4"/>
    <w:rsid w:val="0097045B"/>
    <w:rsid w:val="0097201E"/>
    <w:rsid w:val="00980FEF"/>
    <w:rsid w:val="00984E9E"/>
    <w:rsid w:val="00986079"/>
    <w:rsid w:val="00987365"/>
    <w:rsid w:val="009919AA"/>
    <w:rsid w:val="00996C41"/>
    <w:rsid w:val="00997F0E"/>
    <w:rsid w:val="009A3D48"/>
    <w:rsid w:val="009A44BA"/>
    <w:rsid w:val="009A61F8"/>
    <w:rsid w:val="009B3908"/>
    <w:rsid w:val="009B5E95"/>
    <w:rsid w:val="009B7776"/>
    <w:rsid w:val="009B7AE5"/>
    <w:rsid w:val="009C5868"/>
    <w:rsid w:val="009C6B4A"/>
    <w:rsid w:val="009C7EAF"/>
    <w:rsid w:val="009D1885"/>
    <w:rsid w:val="009D58D1"/>
    <w:rsid w:val="009E31CF"/>
    <w:rsid w:val="009E543F"/>
    <w:rsid w:val="009E7C3E"/>
    <w:rsid w:val="009F010A"/>
    <w:rsid w:val="009F098D"/>
    <w:rsid w:val="009F0A00"/>
    <w:rsid w:val="009F0CCC"/>
    <w:rsid w:val="009F48FF"/>
    <w:rsid w:val="00A00C8E"/>
    <w:rsid w:val="00A12198"/>
    <w:rsid w:val="00A15334"/>
    <w:rsid w:val="00A20918"/>
    <w:rsid w:val="00A23E96"/>
    <w:rsid w:val="00A25735"/>
    <w:rsid w:val="00A34314"/>
    <w:rsid w:val="00A35A3A"/>
    <w:rsid w:val="00A36467"/>
    <w:rsid w:val="00A40102"/>
    <w:rsid w:val="00A420D5"/>
    <w:rsid w:val="00A448FD"/>
    <w:rsid w:val="00A53314"/>
    <w:rsid w:val="00A62A18"/>
    <w:rsid w:val="00A63260"/>
    <w:rsid w:val="00A63E4A"/>
    <w:rsid w:val="00A6672D"/>
    <w:rsid w:val="00A81726"/>
    <w:rsid w:val="00A8417A"/>
    <w:rsid w:val="00A84A50"/>
    <w:rsid w:val="00A86914"/>
    <w:rsid w:val="00A91815"/>
    <w:rsid w:val="00A93557"/>
    <w:rsid w:val="00A9449E"/>
    <w:rsid w:val="00AA0A9A"/>
    <w:rsid w:val="00AA1BA2"/>
    <w:rsid w:val="00AA37E8"/>
    <w:rsid w:val="00AA731A"/>
    <w:rsid w:val="00AB249B"/>
    <w:rsid w:val="00AB2D4F"/>
    <w:rsid w:val="00AB398D"/>
    <w:rsid w:val="00AB5662"/>
    <w:rsid w:val="00AC25D2"/>
    <w:rsid w:val="00AD2E47"/>
    <w:rsid w:val="00AD486A"/>
    <w:rsid w:val="00AE0BF3"/>
    <w:rsid w:val="00AF0174"/>
    <w:rsid w:val="00AF041A"/>
    <w:rsid w:val="00AF7347"/>
    <w:rsid w:val="00B03F02"/>
    <w:rsid w:val="00B04451"/>
    <w:rsid w:val="00B05F5A"/>
    <w:rsid w:val="00B064F7"/>
    <w:rsid w:val="00B1120C"/>
    <w:rsid w:val="00B1145B"/>
    <w:rsid w:val="00B13D4A"/>
    <w:rsid w:val="00B269E4"/>
    <w:rsid w:val="00B31E14"/>
    <w:rsid w:val="00B414BC"/>
    <w:rsid w:val="00B421A4"/>
    <w:rsid w:val="00B5457B"/>
    <w:rsid w:val="00B55BCE"/>
    <w:rsid w:val="00B74EC5"/>
    <w:rsid w:val="00B8008B"/>
    <w:rsid w:val="00B823F8"/>
    <w:rsid w:val="00B85D7D"/>
    <w:rsid w:val="00B871B0"/>
    <w:rsid w:val="00B91E49"/>
    <w:rsid w:val="00B93C20"/>
    <w:rsid w:val="00B9525B"/>
    <w:rsid w:val="00B97087"/>
    <w:rsid w:val="00BA28B0"/>
    <w:rsid w:val="00BB69C9"/>
    <w:rsid w:val="00BC4E99"/>
    <w:rsid w:val="00BD786F"/>
    <w:rsid w:val="00BE0916"/>
    <w:rsid w:val="00BE1FFF"/>
    <w:rsid w:val="00BE561D"/>
    <w:rsid w:val="00C056E5"/>
    <w:rsid w:val="00C12117"/>
    <w:rsid w:val="00C1542A"/>
    <w:rsid w:val="00C250F2"/>
    <w:rsid w:val="00C259BC"/>
    <w:rsid w:val="00C264E8"/>
    <w:rsid w:val="00C26577"/>
    <w:rsid w:val="00C35B43"/>
    <w:rsid w:val="00C41382"/>
    <w:rsid w:val="00C418EF"/>
    <w:rsid w:val="00C420E1"/>
    <w:rsid w:val="00C44F35"/>
    <w:rsid w:val="00C51B4E"/>
    <w:rsid w:val="00C522E7"/>
    <w:rsid w:val="00C603EA"/>
    <w:rsid w:val="00C65BDF"/>
    <w:rsid w:val="00C668D0"/>
    <w:rsid w:val="00C6718B"/>
    <w:rsid w:val="00C67545"/>
    <w:rsid w:val="00C74867"/>
    <w:rsid w:val="00C7693E"/>
    <w:rsid w:val="00C76CF0"/>
    <w:rsid w:val="00C82A20"/>
    <w:rsid w:val="00C876BC"/>
    <w:rsid w:val="00C91959"/>
    <w:rsid w:val="00C966B8"/>
    <w:rsid w:val="00CA04EF"/>
    <w:rsid w:val="00CA0677"/>
    <w:rsid w:val="00CA1D21"/>
    <w:rsid w:val="00CA4F73"/>
    <w:rsid w:val="00CB0D08"/>
    <w:rsid w:val="00CB1E16"/>
    <w:rsid w:val="00CB4DB3"/>
    <w:rsid w:val="00CB691E"/>
    <w:rsid w:val="00CC2D49"/>
    <w:rsid w:val="00CE1FEE"/>
    <w:rsid w:val="00CF30BF"/>
    <w:rsid w:val="00CF535B"/>
    <w:rsid w:val="00CF6A45"/>
    <w:rsid w:val="00D05C01"/>
    <w:rsid w:val="00D06B35"/>
    <w:rsid w:val="00D11268"/>
    <w:rsid w:val="00D14C09"/>
    <w:rsid w:val="00D21560"/>
    <w:rsid w:val="00D218F9"/>
    <w:rsid w:val="00D21B24"/>
    <w:rsid w:val="00D3312A"/>
    <w:rsid w:val="00D4350A"/>
    <w:rsid w:val="00D47B47"/>
    <w:rsid w:val="00D543A1"/>
    <w:rsid w:val="00D62FE7"/>
    <w:rsid w:val="00D73F51"/>
    <w:rsid w:val="00D83CDC"/>
    <w:rsid w:val="00D93CFB"/>
    <w:rsid w:val="00D960AA"/>
    <w:rsid w:val="00DA186A"/>
    <w:rsid w:val="00DA47FF"/>
    <w:rsid w:val="00DA6EF3"/>
    <w:rsid w:val="00DB5530"/>
    <w:rsid w:val="00DB5588"/>
    <w:rsid w:val="00DB5AC0"/>
    <w:rsid w:val="00DB6C66"/>
    <w:rsid w:val="00DB7653"/>
    <w:rsid w:val="00DC54CA"/>
    <w:rsid w:val="00DE1536"/>
    <w:rsid w:val="00DE27A0"/>
    <w:rsid w:val="00DF45DD"/>
    <w:rsid w:val="00E0056F"/>
    <w:rsid w:val="00E0180F"/>
    <w:rsid w:val="00E02AE6"/>
    <w:rsid w:val="00E04EDE"/>
    <w:rsid w:val="00E06539"/>
    <w:rsid w:val="00E07817"/>
    <w:rsid w:val="00E07D18"/>
    <w:rsid w:val="00E20645"/>
    <w:rsid w:val="00E2122C"/>
    <w:rsid w:val="00E22641"/>
    <w:rsid w:val="00E35176"/>
    <w:rsid w:val="00E37407"/>
    <w:rsid w:val="00E37CD4"/>
    <w:rsid w:val="00E50C11"/>
    <w:rsid w:val="00E5412E"/>
    <w:rsid w:val="00E6177D"/>
    <w:rsid w:val="00E62629"/>
    <w:rsid w:val="00E67488"/>
    <w:rsid w:val="00E67CBF"/>
    <w:rsid w:val="00E70104"/>
    <w:rsid w:val="00E760ED"/>
    <w:rsid w:val="00E83EF0"/>
    <w:rsid w:val="00E93DF4"/>
    <w:rsid w:val="00E94503"/>
    <w:rsid w:val="00EA0EBD"/>
    <w:rsid w:val="00EA79ED"/>
    <w:rsid w:val="00EB00F7"/>
    <w:rsid w:val="00EB39B6"/>
    <w:rsid w:val="00EB7B9D"/>
    <w:rsid w:val="00EC387F"/>
    <w:rsid w:val="00EC5ABF"/>
    <w:rsid w:val="00ED5880"/>
    <w:rsid w:val="00ED6776"/>
    <w:rsid w:val="00ED7A41"/>
    <w:rsid w:val="00ED7F6B"/>
    <w:rsid w:val="00EE72C6"/>
    <w:rsid w:val="00EF783F"/>
    <w:rsid w:val="00F071EA"/>
    <w:rsid w:val="00F15A5B"/>
    <w:rsid w:val="00F17FE9"/>
    <w:rsid w:val="00F23624"/>
    <w:rsid w:val="00F41D1C"/>
    <w:rsid w:val="00F47DDA"/>
    <w:rsid w:val="00F56AC3"/>
    <w:rsid w:val="00F6024A"/>
    <w:rsid w:val="00F6201B"/>
    <w:rsid w:val="00F65986"/>
    <w:rsid w:val="00F740AD"/>
    <w:rsid w:val="00F820D5"/>
    <w:rsid w:val="00F82FC0"/>
    <w:rsid w:val="00F9461E"/>
    <w:rsid w:val="00F94FC6"/>
    <w:rsid w:val="00FA2545"/>
    <w:rsid w:val="00FB1B12"/>
    <w:rsid w:val="00FB39E2"/>
    <w:rsid w:val="00FB50E5"/>
    <w:rsid w:val="00FB7808"/>
    <w:rsid w:val="00FC12E6"/>
    <w:rsid w:val="00FD2383"/>
    <w:rsid w:val="00FD5E91"/>
    <w:rsid w:val="00FD71F1"/>
    <w:rsid w:val="00FD7D9B"/>
    <w:rsid w:val="00FE2954"/>
    <w:rsid w:val="00FE4486"/>
    <w:rsid w:val="00FE4DF4"/>
    <w:rsid w:val="00FE5247"/>
    <w:rsid w:val="00FE5366"/>
    <w:rsid w:val="00FF2111"/>
    <w:rsid w:val="00FF3F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B2AED"/>
  <w15:docId w15:val="{BCA05545-028E-3E4A-9A2A-B0CEEFB5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C51B4E"/>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277D"/>
    <w:pPr>
      <w:ind w:left="720"/>
      <w:contextualSpacing/>
    </w:pPr>
  </w:style>
  <w:style w:type="paragraph" w:styleId="Textonotapie">
    <w:name w:val="footnote text"/>
    <w:basedOn w:val="Normal"/>
    <w:link w:val="TextonotapieCar"/>
    <w:uiPriority w:val="99"/>
    <w:unhideWhenUsed/>
    <w:rsid w:val="001C0060"/>
    <w:pPr>
      <w:spacing w:after="0" w:line="240" w:lineRule="auto"/>
    </w:pPr>
    <w:rPr>
      <w:sz w:val="20"/>
      <w:szCs w:val="20"/>
    </w:rPr>
  </w:style>
  <w:style w:type="character" w:customStyle="1" w:styleId="TextonotapieCar">
    <w:name w:val="Texto nota pie Car"/>
    <w:basedOn w:val="Fuentedeprrafopredeter"/>
    <w:link w:val="Textonotapie"/>
    <w:uiPriority w:val="99"/>
    <w:rsid w:val="001C0060"/>
    <w:rPr>
      <w:sz w:val="20"/>
      <w:szCs w:val="20"/>
    </w:rPr>
  </w:style>
  <w:style w:type="character" w:styleId="Refdenotaalpie">
    <w:name w:val="footnote reference"/>
    <w:basedOn w:val="Fuentedeprrafopredeter"/>
    <w:uiPriority w:val="99"/>
    <w:unhideWhenUsed/>
    <w:rsid w:val="001C0060"/>
    <w:rPr>
      <w:vertAlign w:val="superscript"/>
    </w:rPr>
  </w:style>
  <w:style w:type="character" w:styleId="Hipervnculo">
    <w:name w:val="Hyperlink"/>
    <w:basedOn w:val="Fuentedeprrafopredeter"/>
    <w:uiPriority w:val="99"/>
    <w:unhideWhenUsed/>
    <w:rsid w:val="001C0060"/>
    <w:rPr>
      <w:color w:val="0563C1" w:themeColor="hyperlink"/>
      <w:u w:val="single"/>
    </w:rPr>
  </w:style>
  <w:style w:type="character" w:customStyle="1" w:styleId="Mencinsinresolver1">
    <w:name w:val="Mención sin resolver1"/>
    <w:basedOn w:val="Fuentedeprrafopredeter"/>
    <w:uiPriority w:val="99"/>
    <w:semiHidden/>
    <w:unhideWhenUsed/>
    <w:rsid w:val="001C0060"/>
    <w:rPr>
      <w:color w:val="605E5C"/>
      <w:shd w:val="clear" w:color="auto" w:fill="E1DFDD"/>
    </w:rPr>
  </w:style>
  <w:style w:type="paragraph" w:styleId="Encabezado">
    <w:name w:val="header"/>
    <w:basedOn w:val="Normal"/>
    <w:link w:val="EncabezadoCar"/>
    <w:uiPriority w:val="99"/>
    <w:unhideWhenUsed/>
    <w:rsid w:val="009C58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5868"/>
  </w:style>
  <w:style w:type="paragraph" w:styleId="Piedepgina">
    <w:name w:val="footer"/>
    <w:basedOn w:val="Normal"/>
    <w:link w:val="PiedepginaCar"/>
    <w:uiPriority w:val="99"/>
    <w:unhideWhenUsed/>
    <w:rsid w:val="009C58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5868"/>
  </w:style>
  <w:style w:type="paragraph" w:styleId="Textodeglobo">
    <w:name w:val="Balloon Text"/>
    <w:basedOn w:val="Normal"/>
    <w:link w:val="TextodegloboCar"/>
    <w:uiPriority w:val="99"/>
    <w:semiHidden/>
    <w:unhideWhenUsed/>
    <w:rsid w:val="00AB24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249B"/>
    <w:rPr>
      <w:rFonts w:ascii="Tahoma" w:hAnsi="Tahoma" w:cs="Tahoma"/>
      <w:sz w:val="16"/>
      <w:szCs w:val="16"/>
    </w:rPr>
  </w:style>
  <w:style w:type="paragraph" w:styleId="Bibliografa">
    <w:name w:val="Bibliography"/>
    <w:basedOn w:val="Normal"/>
    <w:next w:val="Normal"/>
    <w:uiPriority w:val="37"/>
    <w:semiHidden/>
    <w:unhideWhenUsed/>
    <w:rsid w:val="003F30D2"/>
  </w:style>
  <w:style w:type="character" w:customStyle="1" w:styleId="Mencinsinresolver2">
    <w:name w:val="Mención sin resolver2"/>
    <w:basedOn w:val="Fuentedeprrafopredeter"/>
    <w:uiPriority w:val="99"/>
    <w:semiHidden/>
    <w:unhideWhenUsed/>
    <w:rsid w:val="003F30D2"/>
    <w:rPr>
      <w:color w:val="605E5C"/>
      <w:shd w:val="clear" w:color="auto" w:fill="E1DFDD"/>
    </w:rPr>
  </w:style>
  <w:style w:type="character" w:styleId="Hipervnculovisitado">
    <w:name w:val="FollowedHyperlink"/>
    <w:basedOn w:val="Fuentedeprrafopredeter"/>
    <w:uiPriority w:val="99"/>
    <w:semiHidden/>
    <w:unhideWhenUsed/>
    <w:rsid w:val="00305520"/>
    <w:rPr>
      <w:color w:val="954F72" w:themeColor="followedHyperlink"/>
      <w:u w:val="single"/>
    </w:rPr>
  </w:style>
  <w:style w:type="character" w:styleId="Textodelmarcadordeposicin">
    <w:name w:val="Placeholder Text"/>
    <w:basedOn w:val="Fuentedeprrafopredeter"/>
    <w:uiPriority w:val="99"/>
    <w:semiHidden/>
    <w:rsid w:val="00C67545"/>
    <w:rPr>
      <w:color w:val="808080"/>
    </w:rPr>
  </w:style>
  <w:style w:type="table" w:styleId="Tablaconcuadrcula">
    <w:name w:val="Table Grid"/>
    <w:basedOn w:val="Tablanormal"/>
    <w:uiPriority w:val="59"/>
    <w:rsid w:val="00C6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2E4F5D"/>
    <w:rPr>
      <w:color w:val="605E5C"/>
      <w:shd w:val="clear" w:color="auto" w:fill="E1DFDD"/>
    </w:rPr>
  </w:style>
  <w:style w:type="paragraph" w:styleId="Revisin">
    <w:name w:val="Revision"/>
    <w:hidden/>
    <w:uiPriority w:val="99"/>
    <w:semiHidden/>
    <w:rsid w:val="003D2E69"/>
    <w:pPr>
      <w:spacing w:after="0" w:line="240" w:lineRule="auto"/>
    </w:pPr>
  </w:style>
  <w:style w:type="paragraph" w:styleId="HTMLconformatoprevio">
    <w:name w:val="HTML Preformatted"/>
    <w:basedOn w:val="Normal"/>
    <w:link w:val="HTMLconformatoprevioCar"/>
    <w:uiPriority w:val="99"/>
    <w:unhideWhenUsed/>
    <w:rsid w:val="000044F6"/>
    <w:pPr>
      <w:widowControl w:val="0"/>
      <w:spacing w:after="0" w:line="240" w:lineRule="auto"/>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0044F6"/>
    <w:rPr>
      <w:rFonts w:ascii="Consolas" w:eastAsia="Calibri" w:hAnsi="Consolas" w:cs="Consolas"/>
      <w:sz w:val="20"/>
      <w:szCs w:val="20"/>
      <w:lang w:val="en-US"/>
    </w:rPr>
  </w:style>
  <w:style w:type="character" w:styleId="Mencinsinresolver">
    <w:name w:val="Unresolved Mention"/>
    <w:basedOn w:val="Fuentedeprrafopredeter"/>
    <w:uiPriority w:val="99"/>
    <w:semiHidden/>
    <w:unhideWhenUsed/>
    <w:rsid w:val="00453D34"/>
    <w:rPr>
      <w:color w:val="605E5C"/>
      <w:shd w:val="clear" w:color="auto" w:fill="E1DFDD"/>
    </w:rPr>
  </w:style>
  <w:style w:type="paragraph" w:customStyle="1" w:styleId="Default">
    <w:name w:val="Default"/>
    <w:rsid w:val="001940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3Car">
    <w:name w:val="Título 3 Car"/>
    <w:basedOn w:val="Fuentedeprrafopredeter"/>
    <w:link w:val="Ttulo3"/>
    <w:rsid w:val="00C51B4E"/>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46678">
      <w:bodyDiv w:val="1"/>
      <w:marLeft w:val="0"/>
      <w:marRight w:val="0"/>
      <w:marTop w:val="0"/>
      <w:marBottom w:val="0"/>
      <w:divBdr>
        <w:top w:val="none" w:sz="0" w:space="0" w:color="auto"/>
        <w:left w:val="none" w:sz="0" w:space="0" w:color="auto"/>
        <w:bottom w:val="none" w:sz="0" w:space="0" w:color="auto"/>
        <w:right w:val="none" w:sz="0" w:space="0" w:color="auto"/>
      </w:divBdr>
    </w:div>
    <w:div w:id="235674348">
      <w:bodyDiv w:val="1"/>
      <w:marLeft w:val="0"/>
      <w:marRight w:val="0"/>
      <w:marTop w:val="0"/>
      <w:marBottom w:val="0"/>
      <w:divBdr>
        <w:top w:val="none" w:sz="0" w:space="0" w:color="auto"/>
        <w:left w:val="none" w:sz="0" w:space="0" w:color="auto"/>
        <w:bottom w:val="none" w:sz="0" w:space="0" w:color="auto"/>
        <w:right w:val="none" w:sz="0" w:space="0" w:color="auto"/>
      </w:divBdr>
    </w:div>
    <w:div w:id="236718855">
      <w:bodyDiv w:val="1"/>
      <w:marLeft w:val="0"/>
      <w:marRight w:val="0"/>
      <w:marTop w:val="0"/>
      <w:marBottom w:val="0"/>
      <w:divBdr>
        <w:top w:val="none" w:sz="0" w:space="0" w:color="auto"/>
        <w:left w:val="none" w:sz="0" w:space="0" w:color="auto"/>
        <w:bottom w:val="none" w:sz="0" w:space="0" w:color="auto"/>
        <w:right w:val="none" w:sz="0" w:space="0" w:color="auto"/>
      </w:divBdr>
    </w:div>
    <w:div w:id="308901376">
      <w:bodyDiv w:val="1"/>
      <w:marLeft w:val="0"/>
      <w:marRight w:val="0"/>
      <w:marTop w:val="0"/>
      <w:marBottom w:val="0"/>
      <w:divBdr>
        <w:top w:val="none" w:sz="0" w:space="0" w:color="auto"/>
        <w:left w:val="none" w:sz="0" w:space="0" w:color="auto"/>
        <w:bottom w:val="none" w:sz="0" w:space="0" w:color="auto"/>
        <w:right w:val="none" w:sz="0" w:space="0" w:color="auto"/>
      </w:divBdr>
    </w:div>
    <w:div w:id="399408723">
      <w:bodyDiv w:val="1"/>
      <w:marLeft w:val="0"/>
      <w:marRight w:val="0"/>
      <w:marTop w:val="0"/>
      <w:marBottom w:val="0"/>
      <w:divBdr>
        <w:top w:val="none" w:sz="0" w:space="0" w:color="auto"/>
        <w:left w:val="none" w:sz="0" w:space="0" w:color="auto"/>
        <w:bottom w:val="none" w:sz="0" w:space="0" w:color="auto"/>
        <w:right w:val="none" w:sz="0" w:space="0" w:color="auto"/>
      </w:divBdr>
    </w:div>
    <w:div w:id="429936575">
      <w:bodyDiv w:val="1"/>
      <w:marLeft w:val="0"/>
      <w:marRight w:val="0"/>
      <w:marTop w:val="0"/>
      <w:marBottom w:val="0"/>
      <w:divBdr>
        <w:top w:val="none" w:sz="0" w:space="0" w:color="auto"/>
        <w:left w:val="none" w:sz="0" w:space="0" w:color="auto"/>
        <w:bottom w:val="none" w:sz="0" w:space="0" w:color="auto"/>
        <w:right w:val="none" w:sz="0" w:space="0" w:color="auto"/>
      </w:divBdr>
    </w:div>
    <w:div w:id="464155831">
      <w:bodyDiv w:val="1"/>
      <w:marLeft w:val="0"/>
      <w:marRight w:val="0"/>
      <w:marTop w:val="0"/>
      <w:marBottom w:val="0"/>
      <w:divBdr>
        <w:top w:val="none" w:sz="0" w:space="0" w:color="auto"/>
        <w:left w:val="none" w:sz="0" w:space="0" w:color="auto"/>
        <w:bottom w:val="none" w:sz="0" w:space="0" w:color="auto"/>
        <w:right w:val="none" w:sz="0" w:space="0" w:color="auto"/>
      </w:divBdr>
    </w:div>
    <w:div w:id="511916409">
      <w:bodyDiv w:val="1"/>
      <w:marLeft w:val="0"/>
      <w:marRight w:val="0"/>
      <w:marTop w:val="0"/>
      <w:marBottom w:val="0"/>
      <w:divBdr>
        <w:top w:val="none" w:sz="0" w:space="0" w:color="auto"/>
        <w:left w:val="none" w:sz="0" w:space="0" w:color="auto"/>
        <w:bottom w:val="none" w:sz="0" w:space="0" w:color="auto"/>
        <w:right w:val="none" w:sz="0" w:space="0" w:color="auto"/>
      </w:divBdr>
    </w:div>
    <w:div w:id="541751293">
      <w:bodyDiv w:val="1"/>
      <w:marLeft w:val="0"/>
      <w:marRight w:val="0"/>
      <w:marTop w:val="0"/>
      <w:marBottom w:val="0"/>
      <w:divBdr>
        <w:top w:val="none" w:sz="0" w:space="0" w:color="auto"/>
        <w:left w:val="none" w:sz="0" w:space="0" w:color="auto"/>
        <w:bottom w:val="none" w:sz="0" w:space="0" w:color="auto"/>
        <w:right w:val="none" w:sz="0" w:space="0" w:color="auto"/>
      </w:divBdr>
    </w:div>
    <w:div w:id="935403881">
      <w:bodyDiv w:val="1"/>
      <w:marLeft w:val="0"/>
      <w:marRight w:val="0"/>
      <w:marTop w:val="0"/>
      <w:marBottom w:val="0"/>
      <w:divBdr>
        <w:top w:val="none" w:sz="0" w:space="0" w:color="auto"/>
        <w:left w:val="none" w:sz="0" w:space="0" w:color="auto"/>
        <w:bottom w:val="none" w:sz="0" w:space="0" w:color="auto"/>
        <w:right w:val="none" w:sz="0" w:space="0" w:color="auto"/>
      </w:divBdr>
    </w:div>
    <w:div w:id="1146817372">
      <w:bodyDiv w:val="1"/>
      <w:marLeft w:val="0"/>
      <w:marRight w:val="0"/>
      <w:marTop w:val="0"/>
      <w:marBottom w:val="0"/>
      <w:divBdr>
        <w:top w:val="none" w:sz="0" w:space="0" w:color="auto"/>
        <w:left w:val="none" w:sz="0" w:space="0" w:color="auto"/>
        <w:bottom w:val="none" w:sz="0" w:space="0" w:color="auto"/>
        <w:right w:val="none" w:sz="0" w:space="0" w:color="auto"/>
      </w:divBdr>
    </w:div>
    <w:div w:id="1164511719">
      <w:bodyDiv w:val="1"/>
      <w:marLeft w:val="0"/>
      <w:marRight w:val="0"/>
      <w:marTop w:val="0"/>
      <w:marBottom w:val="0"/>
      <w:divBdr>
        <w:top w:val="none" w:sz="0" w:space="0" w:color="auto"/>
        <w:left w:val="none" w:sz="0" w:space="0" w:color="auto"/>
        <w:bottom w:val="none" w:sz="0" w:space="0" w:color="auto"/>
        <w:right w:val="none" w:sz="0" w:space="0" w:color="auto"/>
      </w:divBdr>
    </w:div>
    <w:div w:id="1226916878">
      <w:bodyDiv w:val="1"/>
      <w:marLeft w:val="0"/>
      <w:marRight w:val="0"/>
      <w:marTop w:val="0"/>
      <w:marBottom w:val="0"/>
      <w:divBdr>
        <w:top w:val="none" w:sz="0" w:space="0" w:color="auto"/>
        <w:left w:val="none" w:sz="0" w:space="0" w:color="auto"/>
        <w:bottom w:val="none" w:sz="0" w:space="0" w:color="auto"/>
        <w:right w:val="none" w:sz="0" w:space="0" w:color="auto"/>
      </w:divBdr>
    </w:div>
    <w:div w:id="1308977613">
      <w:bodyDiv w:val="1"/>
      <w:marLeft w:val="0"/>
      <w:marRight w:val="0"/>
      <w:marTop w:val="0"/>
      <w:marBottom w:val="0"/>
      <w:divBdr>
        <w:top w:val="none" w:sz="0" w:space="0" w:color="auto"/>
        <w:left w:val="none" w:sz="0" w:space="0" w:color="auto"/>
        <w:bottom w:val="none" w:sz="0" w:space="0" w:color="auto"/>
        <w:right w:val="none" w:sz="0" w:space="0" w:color="auto"/>
      </w:divBdr>
    </w:div>
    <w:div w:id="1368946515">
      <w:bodyDiv w:val="1"/>
      <w:marLeft w:val="0"/>
      <w:marRight w:val="0"/>
      <w:marTop w:val="0"/>
      <w:marBottom w:val="0"/>
      <w:divBdr>
        <w:top w:val="none" w:sz="0" w:space="0" w:color="auto"/>
        <w:left w:val="none" w:sz="0" w:space="0" w:color="auto"/>
        <w:bottom w:val="none" w:sz="0" w:space="0" w:color="auto"/>
        <w:right w:val="none" w:sz="0" w:space="0" w:color="auto"/>
      </w:divBdr>
    </w:div>
    <w:div w:id="1560700841">
      <w:bodyDiv w:val="1"/>
      <w:marLeft w:val="0"/>
      <w:marRight w:val="0"/>
      <w:marTop w:val="0"/>
      <w:marBottom w:val="0"/>
      <w:divBdr>
        <w:top w:val="none" w:sz="0" w:space="0" w:color="auto"/>
        <w:left w:val="none" w:sz="0" w:space="0" w:color="auto"/>
        <w:bottom w:val="none" w:sz="0" w:space="0" w:color="auto"/>
        <w:right w:val="none" w:sz="0" w:space="0" w:color="auto"/>
      </w:divBdr>
    </w:div>
    <w:div w:id="1585798477">
      <w:bodyDiv w:val="1"/>
      <w:marLeft w:val="0"/>
      <w:marRight w:val="0"/>
      <w:marTop w:val="0"/>
      <w:marBottom w:val="0"/>
      <w:divBdr>
        <w:top w:val="none" w:sz="0" w:space="0" w:color="auto"/>
        <w:left w:val="none" w:sz="0" w:space="0" w:color="auto"/>
        <w:bottom w:val="none" w:sz="0" w:space="0" w:color="auto"/>
        <w:right w:val="none" w:sz="0" w:space="0" w:color="auto"/>
      </w:divBdr>
    </w:div>
    <w:div w:id="1721712568">
      <w:bodyDiv w:val="1"/>
      <w:marLeft w:val="0"/>
      <w:marRight w:val="0"/>
      <w:marTop w:val="0"/>
      <w:marBottom w:val="0"/>
      <w:divBdr>
        <w:top w:val="none" w:sz="0" w:space="0" w:color="auto"/>
        <w:left w:val="none" w:sz="0" w:space="0" w:color="auto"/>
        <w:bottom w:val="none" w:sz="0" w:space="0" w:color="auto"/>
        <w:right w:val="none" w:sz="0" w:space="0" w:color="auto"/>
      </w:divBdr>
    </w:div>
    <w:div w:id="1784811824">
      <w:bodyDiv w:val="1"/>
      <w:marLeft w:val="0"/>
      <w:marRight w:val="0"/>
      <w:marTop w:val="0"/>
      <w:marBottom w:val="0"/>
      <w:divBdr>
        <w:top w:val="none" w:sz="0" w:space="0" w:color="auto"/>
        <w:left w:val="none" w:sz="0" w:space="0" w:color="auto"/>
        <w:bottom w:val="none" w:sz="0" w:space="0" w:color="auto"/>
        <w:right w:val="none" w:sz="0" w:space="0" w:color="auto"/>
      </w:divBdr>
    </w:div>
    <w:div w:id="1890726802">
      <w:bodyDiv w:val="1"/>
      <w:marLeft w:val="0"/>
      <w:marRight w:val="0"/>
      <w:marTop w:val="0"/>
      <w:marBottom w:val="0"/>
      <w:divBdr>
        <w:top w:val="none" w:sz="0" w:space="0" w:color="auto"/>
        <w:left w:val="none" w:sz="0" w:space="0" w:color="auto"/>
        <w:bottom w:val="none" w:sz="0" w:space="0" w:color="auto"/>
        <w:right w:val="none" w:sz="0" w:space="0" w:color="auto"/>
      </w:divBdr>
    </w:div>
    <w:div w:id="2013335760">
      <w:bodyDiv w:val="1"/>
      <w:marLeft w:val="0"/>
      <w:marRight w:val="0"/>
      <w:marTop w:val="0"/>
      <w:marBottom w:val="0"/>
      <w:divBdr>
        <w:top w:val="none" w:sz="0" w:space="0" w:color="auto"/>
        <w:left w:val="none" w:sz="0" w:space="0" w:color="auto"/>
        <w:bottom w:val="none" w:sz="0" w:space="0" w:color="auto"/>
        <w:right w:val="none" w:sz="0" w:space="0" w:color="auto"/>
      </w:divBdr>
    </w:div>
    <w:div w:id="2073114155">
      <w:bodyDiv w:val="1"/>
      <w:marLeft w:val="0"/>
      <w:marRight w:val="0"/>
      <w:marTop w:val="0"/>
      <w:marBottom w:val="0"/>
      <w:divBdr>
        <w:top w:val="none" w:sz="0" w:space="0" w:color="auto"/>
        <w:left w:val="none" w:sz="0" w:space="0" w:color="auto"/>
        <w:bottom w:val="none" w:sz="0" w:space="0" w:color="auto"/>
        <w:right w:val="none" w:sz="0" w:space="0" w:color="auto"/>
      </w:divBdr>
    </w:div>
    <w:div w:id="2121024105">
      <w:bodyDiv w:val="1"/>
      <w:marLeft w:val="0"/>
      <w:marRight w:val="0"/>
      <w:marTop w:val="0"/>
      <w:marBottom w:val="0"/>
      <w:divBdr>
        <w:top w:val="none" w:sz="0" w:space="0" w:color="auto"/>
        <w:left w:val="none" w:sz="0" w:space="0" w:color="auto"/>
        <w:bottom w:val="none" w:sz="0" w:space="0" w:color="auto"/>
        <w:right w:val="none" w:sz="0" w:space="0" w:color="auto"/>
      </w:divBdr>
      <w:divsChild>
        <w:div w:id="1223449352">
          <w:marLeft w:val="0"/>
          <w:marRight w:val="0"/>
          <w:marTop w:val="570"/>
          <w:marBottom w:val="285"/>
          <w:divBdr>
            <w:top w:val="none" w:sz="0" w:space="0" w:color="auto"/>
            <w:left w:val="none" w:sz="0" w:space="0" w:color="auto"/>
            <w:bottom w:val="none" w:sz="0" w:space="0" w:color="auto"/>
            <w:right w:val="none" w:sz="0" w:space="0" w:color="auto"/>
          </w:divBdr>
          <w:divsChild>
            <w:div w:id="1615599773">
              <w:marLeft w:val="0"/>
              <w:marRight w:val="0"/>
              <w:marTop w:val="0"/>
              <w:marBottom w:val="0"/>
              <w:divBdr>
                <w:top w:val="none" w:sz="0" w:space="0" w:color="auto"/>
                <w:left w:val="none" w:sz="0" w:space="0" w:color="auto"/>
                <w:bottom w:val="none" w:sz="0" w:space="0" w:color="auto"/>
                <w:right w:val="none" w:sz="0" w:space="0" w:color="auto"/>
              </w:divBdr>
            </w:div>
          </w:divsChild>
        </w:div>
        <w:div w:id="1686395967">
          <w:marLeft w:val="0"/>
          <w:marRight w:val="0"/>
          <w:marTop w:val="0"/>
          <w:marBottom w:val="240"/>
          <w:divBdr>
            <w:top w:val="none" w:sz="0" w:space="0" w:color="auto"/>
            <w:left w:val="none" w:sz="0" w:space="0" w:color="auto"/>
            <w:bottom w:val="none" w:sz="0" w:space="0" w:color="auto"/>
            <w:right w:val="none" w:sz="0" w:space="0" w:color="auto"/>
          </w:divBdr>
          <w:divsChild>
            <w:div w:id="197185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DACF0-A615-4EDE-8530-D21D687BE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32</Pages>
  <Words>7140</Words>
  <Characters>39271</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Erevisor</dc:creator>
  <cp:lastModifiedBy>Gustavo Toledo</cp:lastModifiedBy>
  <cp:revision>8</cp:revision>
  <cp:lastPrinted>2021-08-13T23:23:00Z</cp:lastPrinted>
  <dcterms:created xsi:type="dcterms:W3CDTF">2022-07-25T04:32:00Z</dcterms:created>
  <dcterms:modified xsi:type="dcterms:W3CDTF">2022-07-26T15:36:00Z</dcterms:modified>
</cp:coreProperties>
</file>